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szCs w:val="24"/>
        </w:rPr>
        <w:id w:val="-583526963"/>
        <w:docPartObj>
          <w:docPartGallery w:val="Cover Pages"/>
          <w:docPartUnique/>
        </w:docPartObj>
      </w:sdtPr>
      <w:sdtEndPr>
        <w:rPr>
          <w:b/>
        </w:rPr>
      </w:sdtEndPr>
      <w:sdtContent>
        <w:p w14:paraId="138E3308" w14:textId="77777777" w:rsidR="00F77F5A" w:rsidRPr="0099601C" w:rsidRDefault="00F77F5A" w:rsidP="00BF5511">
          <w:pPr>
            <w:spacing w:after="0" w:line="240" w:lineRule="auto"/>
            <w:rPr>
              <w:rFonts w:ascii="Times New Roman" w:hAnsi="Times New Roman" w:cs="Times New Roman"/>
              <w:sz w:val="24"/>
              <w:szCs w:val="24"/>
            </w:rPr>
          </w:pPr>
        </w:p>
        <w:tbl>
          <w:tblPr>
            <w:tblpPr w:leftFromText="187" w:rightFromText="187" w:vertAnchor="page" w:horzAnchor="margin" w:tblpY="1619"/>
            <w:tblW w:w="5211" w:type="pct"/>
            <w:tblBorders>
              <w:insideH w:val="single" w:sz="18" w:space="0" w:color="808080" w:themeColor="background1" w:themeShade="80"/>
              <w:insideV w:val="single" w:sz="18" w:space="0" w:color="808080" w:themeColor="background1" w:themeShade="80"/>
            </w:tblBorders>
            <w:tblCellMar>
              <w:top w:w="216" w:type="dxa"/>
              <w:left w:w="216" w:type="dxa"/>
              <w:bottom w:w="216" w:type="dxa"/>
              <w:right w:w="216" w:type="dxa"/>
            </w:tblCellMar>
            <w:tblLook w:val="04A0" w:firstRow="1" w:lastRow="0" w:firstColumn="1" w:lastColumn="0" w:noHBand="0" w:noVBand="1"/>
          </w:tblPr>
          <w:tblGrid>
            <w:gridCol w:w="5040"/>
            <w:gridCol w:w="4715"/>
          </w:tblGrid>
          <w:tr w:rsidR="0099601C" w:rsidRPr="0099601C" w14:paraId="082911C1" w14:textId="77777777" w:rsidTr="0099601C">
            <w:trPr>
              <w:trHeight w:val="4281"/>
            </w:trPr>
            <w:tc>
              <w:tcPr>
                <w:tcW w:w="5040" w:type="dxa"/>
                <w:vAlign w:val="center"/>
              </w:tcPr>
              <w:p w14:paraId="2E62E99E" w14:textId="77777777" w:rsidR="0099601C" w:rsidRPr="0099601C" w:rsidRDefault="00966231" w:rsidP="0099601C">
                <w:pPr>
                  <w:spacing w:after="0" w:line="240" w:lineRule="auto"/>
                  <w:jc w:val="center"/>
                  <w:rPr>
                    <w:rFonts w:ascii="Times New Roman" w:eastAsiaTheme="majorEastAsia" w:hAnsi="Times New Roman" w:cs="Times New Roman"/>
                    <w:b/>
                    <w:i/>
                    <w:color w:val="090C93"/>
                    <w:sz w:val="56"/>
                    <w:szCs w:val="56"/>
                    <w:lang w:eastAsia="ja-JP"/>
                  </w:rPr>
                </w:pPr>
                <w:sdt>
                  <w:sdtPr>
                    <w:rPr>
                      <w:rFonts w:ascii="Times New Roman" w:eastAsiaTheme="majorEastAsia" w:hAnsi="Times New Roman" w:cs="Times New Roman"/>
                      <w:b/>
                      <w:i/>
                      <w:color w:val="090C93"/>
                      <w:sz w:val="56"/>
                      <w:szCs w:val="56"/>
                      <w:lang w:eastAsia="ja-JP"/>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99601C" w:rsidRPr="0099601C">
                      <w:rPr>
                        <w:rFonts w:ascii="Times New Roman" w:eastAsiaTheme="majorEastAsia" w:hAnsi="Times New Roman" w:cs="Times New Roman"/>
                        <w:b/>
                        <w:i/>
                        <w:color w:val="090C93"/>
                        <w:sz w:val="56"/>
                        <w:szCs w:val="56"/>
                        <w:lang w:eastAsia="ja-JP"/>
                      </w:rPr>
                      <w:t>Fraud, Waste and Abuse (FWA) Prevention Protocol</w:t>
                    </w:r>
                  </w:sdtContent>
                </w:sdt>
              </w:p>
              <w:p w14:paraId="23A91ADB" w14:textId="77777777" w:rsidR="0099601C" w:rsidRPr="0099601C" w:rsidRDefault="0099601C" w:rsidP="0099601C">
                <w:pPr>
                  <w:spacing w:after="0" w:line="240" w:lineRule="auto"/>
                  <w:rPr>
                    <w:rFonts w:ascii="Times New Roman" w:eastAsiaTheme="majorEastAsia" w:hAnsi="Times New Roman" w:cs="Times New Roman"/>
                    <w:sz w:val="24"/>
                    <w:szCs w:val="24"/>
                    <w:lang w:eastAsia="ja-JP"/>
                  </w:rPr>
                </w:pPr>
              </w:p>
            </w:tc>
            <w:tc>
              <w:tcPr>
                <w:tcW w:w="4715" w:type="dxa"/>
                <w:vAlign w:val="center"/>
              </w:tcPr>
              <w:p w14:paraId="29780FD6" w14:textId="77777777" w:rsidR="0099601C" w:rsidRPr="0099601C" w:rsidRDefault="0099601C" w:rsidP="0099601C">
                <w:pPr>
                  <w:spacing w:after="0" w:line="240" w:lineRule="auto"/>
                  <w:jc w:val="center"/>
                  <w:rPr>
                    <w:rFonts w:ascii="Times New Roman" w:eastAsiaTheme="minorEastAsia" w:hAnsi="Times New Roman" w:cs="Times New Roman"/>
                    <w:color w:val="C00000"/>
                    <w:sz w:val="24"/>
                    <w:szCs w:val="24"/>
                    <w:lang w:eastAsia="ja-JP"/>
                    <w14:shadow w14:blurRad="50800" w14:dist="38100" w14:dir="2700000" w14:sx="100000" w14:sy="100000" w14:kx="0" w14:ky="0" w14:algn="tl">
                      <w14:srgbClr w14:val="000000">
                        <w14:alpha w14:val="60000"/>
                      </w14:srgbClr>
                    </w14:shadow>
                    <w14:numForm w14:val="oldStyle"/>
                  </w:rPr>
                </w:pPr>
                <w:r w:rsidRPr="0099601C">
                  <w:rPr>
                    <w:rFonts w:ascii="Times New Roman" w:eastAsiaTheme="majorEastAsia" w:hAnsi="Times New Roman" w:cs="Times New Roman"/>
                    <w:noProof/>
                    <w:sz w:val="24"/>
                    <w:szCs w:val="24"/>
                  </w:rPr>
                  <w:drawing>
                    <wp:inline distT="0" distB="0" distL="0" distR="0" wp14:anchorId="282CC65F" wp14:editId="58C2EB40">
                      <wp:extent cx="2377440" cy="194767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HS Logo.png"/>
                              <pic:cNvPicPr/>
                            </pic:nvPicPr>
                            <pic:blipFill>
                              <a:blip r:embed="rId9">
                                <a:extLst>
                                  <a:ext uri="{28A0092B-C50C-407E-A947-70E740481C1C}">
                                    <a14:useLocalDpi xmlns:a14="http://schemas.microsoft.com/office/drawing/2010/main" val="0"/>
                                  </a:ext>
                                </a:extLst>
                              </a:blip>
                              <a:stretch>
                                <a:fillRect/>
                              </a:stretch>
                            </pic:blipFill>
                            <pic:spPr>
                              <a:xfrm>
                                <a:off x="0" y="0"/>
                                <a:ext cx="2377440" cy="1947672"/>
                              </a:xfrm>
                              <a:prstGeom prst="rect">
                                <a:avLst/>
                              </a:prstGeom>
                            </pic:spPr>
                          </pic:pic>
                        </a:graphicData>
                      </a:graphic>
                    </wp:inline>
                  </w:drawing>
                </w:r>
              </w:p>
              <w:p w14:paraId="7E045B22" w14:textId="77777777" w:rsidR="0099601C" w:rsidRPr="0099601C" w:rsidRDefault="0099601C" w:rsidP="0099601C">
                <w:pPr>
                  <w:spacing w:after="0" w:line="240" w:lineRule="auto"/>
                  <w:jc w:val="center"/>
                  <w:rPr>
                    <w:rFonts w:ascii="Times New Roman" w:eastAsiaTheme="minorEastAsia" w:hAnsi="Times New Roman" w:cs="Times New Roman"/>
                    <w:color w:val="4F81BD" w:themeColor="accent1"/>
                    <w:sz w:val="24"/>
                    <w:szCs w:val="24"/>
                    <w:lang w:eastAsia="ja-JP"/>
                    <w14:numForm w14:val="oldStyle"/>
                  </w:rPr>
                </w:pPr>
              </w:p>
            </w:tc>
          </w:tr>
          <w:tr w:rsidR="0099601C" w:rsidRPr="0099601C" w14:paraId="0F401330" w14:textId="77777777" w:rsidTr="0099601C">
            <w:sdt>
              <w:sdtPr>
                <w:rPr>
                  <w:rFonts w:ascii="Times New Roman" w:eastAsia="Times New Roman" w:hAnsi="Times New Roman" w:cs="Times New Roman"/>
                  <w:i/>
                  <w:color w:val="C00000"/>
                  <w:sz w:val="24"/>
                  <w:szCs w:val="24"/>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9755" w:type="dxa"/>
                    <w:gridSpan w:val="2"/>
                    <w:vAlign w:val="center"/>
                  </w:tcPr>
                  <w:p w14:paraId="2A9AC9E5" w14:textId="77777777" w:rsidR="0099601C" w:rsidRPr="0099601C" w:rsidRDefault="0099601C" w:rsidP="0099601C">
                    <w:pPr>
                      <w:spacing w:after="0" w:line="240" w:lineRule="auto"/>
                      <w:rPr>
                        <w:rFonts w:ascii="Times New Roman" w:eastAsiaTheme="majorEastAsia" w:hAnsi="Times New Roman" w:cs="Times New Roman"/>
                        <w:i/>
                        <w:sz w:val="24"/>
                        <w:szCs w:val="24"/>
                        <w:lang w:eastAsia="ja-JP"/>
                      </w:rPr>
                    </w:pPr>
                    <w:r w:rsidRPr="0099601C">
                      <w:rPr>
                        <w:rFonts w:ascii="Times New Roman" w:eastAsia="Times New Roman" w:hAnsi="Times New Roman" w:cs="Times New Roman"/>
                        <w:i/>
                        <w:color w:val="C00000"/>
                        <w:sz w:val="24"/>
                        <w:szCs w:val="24"/>
                      </w:rPr>
                      <w:t>This protocol describes processes and activities designed to prevent, detect and address practices that could qualify as FWA and minimize risks that could affect client services and the system of care.</w:t>
                    </w:r>
                  </w:p>
                </w:tc>
              </w:sdtContent>
            </w:sdt>
          </w:tr>
        </w:tbl>
        <w:p w14:paraId="26B27412" w14:textId="48C7CDB1" w:rsidR="00F77F5A" w:rsidRPr="0099601C" w:rsidRDefault="0099601C" w:rsidP="001C4E3C">
          <w:pPr>
            <w:spacing w:after="0" w:line="240" w:lineRule="auto"/>
            <w:rPr>
              <w:rFonts w:ascii="Times New Roman" w:hAnsi="Times New Roman" w:cs="Times New Roman"/>
              <w:b/>
              <w:sz w:val="24"/>
              <w:szCs w:val="24"/>
            </w:rPr>
          </w:pPr>
          <w:r w:rsidRPr="0099601C">
            <w:rPr>
              <w:rFonts w:ascii="Times New Roman" w:hAnsi="Times New Roman" w:cs="Times New Roman"/>
              <w:b/>
              <w:sz w:val="24"/>
              <w:szCs w:val="24"/>
            </w:rPr>
            <w:t xml:space="preserve"> </w:t>
          </w:r>
          <w:r w:rsidR="00F77F5A" w:rsidRPr="0099601C">
            <w:rPr>
              <w:rFonts w:ascii="Times New Roman" w:hAnsi="Times New Roman" w:cs="Times New Roman"/>
              <w:b/>
              <w:sz w:val="24"/>
              <w:szCs w:val="24"/>
            </w:rPr>
            <w:br w:type="page"/>
          </w:r>
        </w:p>
      </w:sdtContent>
    </w:sdt>
    <w:sdt>
      <w:sdtPr>
        <w:rPr>
          <w:rFonts w:ascii="Times New Roman" w:eastAsiaTheme="minorHAnsi" w:hAnsi="Times New Roman" w:cs="Times New Roman"/>
          <w:b w:val="0"/>
          <w:bCs w:val="0"/>
          <w:i/>
          <w:noProof/>
          <w:color w:val="auto"/>
          <w:sz w:val="24"/>
          <w:szCs w:val="24"/>
          <w:lang w:eastAsia="en-US"/>
        </w:rPr>
        <w:id w:val="-637108476"/>
        <w:docPartObj>
          <w:docPartGallery w:val="Table of Contents"/>
          <w:docPartUnique/>
        </w:docPartObj>
      </w:sdtPr>
      <w:sdtEndPr>
        <w:rPr>
          <w:b/>
          <w:szCs w:val="22"/>
        </w:rPr>
      </w:sdtEndPr>
      <w:sdtContent>
        <w:p w14:paraId="271B916F" w14:textId="77777777" w:rsidR="00F135A3" w:rsidRPr="0099601C" w:rsidRDefault="00F135A3" w:rsidP="001C4E3C">
          <w:pPr>
            <w:pStyle w:val="TOCHeading"/>
            <w:spacing w:line="240" w:lineRule="auto"/>
            <w:jc w:val="center"/>
            <w:rPr>
              <w:rFonts w:ascii="Times New Roman" w:hAnsi="Times New Roman" w:cs="Times New Roman"/>
              <w:color w:val="C00000"/>
            </w:rPr>
          </w:pPr>
          <w:r w:rsidRPr="0099601C">
            <w:rPr>
              <w:rFonts w:ascii="Times New Roman" w:hAnsi="Times New Roman" w:cs="Times New Roman"/>
              <w:color w:val="C00000"/>
            </w:rPr>
            <w:t>Table of Contents</w:t>
          </w:r>
        </w:p>
        <w:p w14:paraId="67A72052" w14:textId="77777777" w:rsidR="00F135A3" w:rsidRPr="00107686" w:rsidRDefault="00F135A3" w:rsidP="00F82CD8">
          <w:pPr>
            <w:spacing w:after="40" w:line="240" w:lineRule="auto"/>
            <w:rPr>
              <w:rFonts w:ascii="Times New Roman" w:hAnsi="Times New Roman" w:cs="Times New Roman"/>
              <w:b/>
              <w:sz w:val="24"/>
              <w:szCs w:val="24"/>
              <w:lang w:eastAsia="ja-JP"/>
            </w:rPr>
          </w:pPr>
        </w:p>
        <w:p w14:paraId="11F2AB20" w14:textId="77777777" w:rsidR="00964EA8" w:rsidRPr="00A525FA" w:rsidRDefault="00F135A3" w:rsidP="00DC47F6">
          <w:pPr>
            <w:pStyle w:val="TOC1"/>
            <w:rPr>
              <w:rFonts w:ascii="Times New Roman" w:eastAsiaTheme="minorEastAsia" w:hAnsi="Times New Roman" w:cs="Times New Roman"/>
              <w:noProof/>
              <w:sz w:val="24"/>
            </w:rPr>
          </w:pPr>
          <w:r w:rsidRPr="00A525FA">
            <w:rPr>
              <w:rFonts w:ascii="Times New Roman" w:hAnsi="Times New Roman" w:cs="Times New Roman"/>
              <w:sz w:val="24"/>
            </w:rPr>
            <w:fldChar w:fldCharType="begin"/>
          </w:r>
          <w:r w:rsidRPr="00A525FA">
            <w:rPr>
              <w:rFonts w:ascii="Times New Roman" w:hAnsi="Times New Roman" w:cs="Times New Roman"/>
              <w:sz w:val="24"/>
            </w:rPr>
            <w:instrText xml:space="preserve"> TOC \o "1-3" \h \z \u </w:instrText>
          </w:r>
          <w:r w:rsidRPr="00A525FA">
            <w:rPr>
              <w:rFonts w:ascii="Times New Roman" w:hAnsi="Times New Roman" w:cs="Times New Roman"/>
              <w:sz w:val="24"/>
            </w:rPr>
            <w:fldChar w:fldCharType="separate"/>
          </w:r>
          <w:hyperlink w:anchor="_Toc430351545" w:history="1">
            <w:r w:rsidR="00964EA8" w:rsidRPr="00A525FA">
              <w:rPr>
                <w:rStyle w:val="Hyperlink"/>
                <w:rFonts w:ascii="Times New Roman" w:hAnsi="Times New Roman" w:cs="Times New Roman"/>
                <w:noProof/>
                <w:sz w:val="24"/>
              </w:rPr>
              <w:t>I.</w:t>
            </w:r>
            <w:r w:rsidR="00964EA8" w:rsidRPr="00A525FA">
              <w:rPr>
                <w:rFonts w:ascii="Times New Roman" w:eastAsiaTheme="minorEastAsia" w:hAnsi="Times New Roman" w:cs="Times New Roman"/>
                <w:noProof/>
                <w:sz w:val="24"/>
              </w:rPr>
              <w:tab/>
            </w:r>
            <w:r w:rsidR="00964EA8" w:rsidRPr="00A525FA">
              <w:rPr>
                <w:rStyle w:val="Hyperlink"/>
                <w:rFonts w:ascii="Times New Roman" w:hAnsi="Times New Roman" w:cs="Times New Roman"/>
                <w:noProof/>
                <w:sz w:val="24"/>
              </w:rPr>
              <w:t>Introduction</w:t>
            </w:r>
            <w:r w:rsidR="00964EA8" w:rsidRPr="00A525FA">
              <w:rPr>
                <w:rFonts w:ascii="Times New Roman" w:hAnsi="Times New Roman" w:cs="Times New Roman"/>
                <w:noProof/>
                <w:webHidden/>
                <w:sz w:val="24"/>
              </w:rPr>
              <w:tab/>
            </w:r>
            <w:r w:rsidR="00964EA8" w:rsidRPr="00A525FA">
              <w:rPr>
                <w:rFonts w:ascii="Times New Roman" w:hAnsi="Times New Roman" w:cs="Times New Roman"/>
                <w:noProof/>
                <w:webHidden/>
                <w:sz w:val="24"/>
              </w:rPr>
              <w:fldChar w:fldCharType="begin"/>
            </w:r>
            <w:r w:rsidR="00964EA8" w:rsidRPr="00A525FA">
              <w:rPr>
                <w:rFonts w:ascii="Times New Roman" w:hAnsi="Times New Roman" w:cs="Times New Roman"/>
                <w:noProof/>
                <w:webHidden/>
                <w:sz w:val="24"/>
              </w:rPr>
              <w:instrText xml:space="preserve"> PAGEREF _Toc430351545 \h </w:instrText>
            </w:r>
            <w:r w:rsidR="00964EA8" w:rsidRPr="00A525FA">
              <w:rPr>
                <w:rFonts w:ascii="Times New Roman" w:hAnsi="Times New Roman" w:cs="Times New Roman"/>
                <w:noProof/>
                <w:webHidden/>
                <w:sz w:val="24"/>
              </w:rPr>
            </w:r>
            <w:r w:rsidR="00964EA8" w:rsidRPr="00A525FA">
              <w:rPr>
                <w:rFonts w:ascii="Times New Roman" w:hAnsi="Times New Roman" w:cs="Times New Roman"/>
                <w:noProof/>
                <w:webHidden/>
                <w:sz w:val="24"/>
              </w:rPr>
              <w:fldChar w:fldCharType="separate"/>
            </w:r>
            <w:r w:rsidR="00966231">
              <w:rPr>
                <w:rFonts w:ascii="Times New Roman" w:hAnsi="Times New Roman" w:cs="Times New Roman"/>
                <w:noProof/>
                <w:webHidden/>
                <w:sz w:val="24"/>
              </w:rPr>
              <w:t>1</w:t>
            </w:r>
            <w:r w:rsidR="00964EA8" w:rsidRPr="00A525FA">
              <w:rPr>
                <w:rFonts w:ascii="Times New Roman" w:hAnsi="Times New Roman" w:cs="Times New Roman"/>
                <w:noProof/>
                <w:webHidden/>
                <w:sz w:val="24"/>
              </w:rPr>
              <w:fldChar w:fldCharType="end"/>
            </w:r>
          </w:hyperlink>
        </w:p>
        <w:p w14:paraId="259BA6F2" w14:textId="789639AD" w:rsidR="00964EA8" w:rsidRPr="00A525FA" w:rsidRDefault="00966231" w:rsidP="00DC47F6">
          <w:pPr>
            <w:pStyle w:val="TOC1"/>
            <w:rPr>
              <w:rFonts w:ascii="Times New Roman" w:eastAsiaTheme="minorEastAsia" w:hAnsi="Times New Roman" w:cs="Times New Roman"/>
              <w:noProof/>
              <w:sz w:val="24"/>
            </w:rPr>
          </w:pPr>
          <w:hyperlink w:anchor="_Toc430351546" w:history="1">
            <w:r w:rsidR="00964EA8" w:rsidRPr="00A525FA">
              <w:rPr>
                <w:rStyle w:val="Hyperlink"/>
                <w:rFonts w:ascii="Times New Roman" w:hAnsi="Times New Roman" w:cs="Times New Roman"/>
                <w:noProof/>
                <w:sz w:val="24"/>
              </w:rPr>
              <w:t>II.</w:t>
            </w:r>
            <w:r w:rsidR="00964EA8" w:rsidRPr="00A525FA">
              <w:rPr>
                <w:rFonts w:ascii="Times New Roman" w:eastAsiaTheme="minorEastAsia" w:hAnsi="Times New Roman" w:cs="Times New Roman"/>
                <w:noProof/>
                <w:sz w:val="24"/>
              </w:rPr>
              <w:tab/>
            </w:r>
            <w:r w:rsidR="00964EA8" w:rsidRPr="00A525FA">
              <w:rPr>
                <w:rStyle w:val="Hyperlink"/>
                <w:rFonts w:ascii="Times New Roman" w:hAnsi="Times New Roman" w:cs="Times New Roman"/>
                <w:noProof/>
                <w:sz w:val="24"/>
              </w:rPr>
              <w:t>Protocol Components</w:t>
            </w:r>
            <w:r w:rsidR="00964EA8" w:rsidRPr="00A525FA">
              <w:rPr>
                <w:rFonts w:ascii="Times New Roman" w:hAnsi="Times New Roman" w:cs="Times New Roman"/>
                <w:noProof/>
                <w:webHidden/>
                <w:sz w:val="24"/>
              </w:rPr>
              <w:tab/>
            </w:r>
            <w:r w:rsidR="00964EA8" w:rsidRPr="00A525FA">
              <w:rPr>
                <w:rFonts w:ascii="Times New Roman" w:hAnsi="Times New Roman" w:cs="Times New Roman"/>
                <w:noProof/>
                <w:webHidden/>
                <w:sz w:val="24"/>
              </w:rPr>
              <w:fldChar w:fldCharType="begin"/>
            </w:r>
            <w:r w:rsidR="00964EA8" w:rsidRPr="00A525FA">
              <w:rPr>
                <w:rFonts w:ascii="Times New Roman" w:hAnsi="Times New Roman" w:cs="Times New Roman"/>
                <w:noProof/>
                <w:webHidden/>
                <w:sz w:val="24"/>
              </w:rPr>
              <w:instrText xml:space="preserve"> PAGEREF _Toc430351546 \h </w:instrText>
            </w:r>
            <w:r w:rsidR="00964EA8" w:rsidRPr="00A525FA">
              <w:rPr>
                <w:rFonts w:ascii="Times New Roman" w:hAnsi="Times New Roman" w:cs="Times New Roman"/>
                <w:noProof/>
                <w:webHidden/>
                <w:sz w:val="24"/>
              </w:rPr>
            </w:r>
            <w:r w:rsidR="00964EA8" w:rsidRPr="00A525FA">
              <w:rPr>
                <w:rFonts w:ascii="Times New Roman" w:hAnsi="Times New Roman" w:cs="Times New Roman"/>
                <w:noProof/>
                <w:webHidden/>
                <w:sz w:val="24"/>
              </w:rPr>
              <w:fldChar w:fldCharType="separate"/>
            </w:r>
            <w:r>
              <w:rPr>
                <w:rFonts w:ascii="Times New Roman" w:hAnsi="Times New Roman" w:cs="Times New Roman"/>
                <w:noProof/>
                <w:webHidden/>
                <w:sz w:val="24"/>
              </w:rPr>
              <w:t>2</w:t>
            </w:r>
            <w:r w:rsidR="00964EA8" w:rsidRPr="00A525FA">
              <w:rPr>
                <w:rFonts w:ascii="Times New Roman" w:hAnsi="Times New Roman" w:cs="Times New Roman"/>
                <w:noProof/>
                <w:webHidden/>
                <w:sz w:val="24"/>
              </w:rPr>
              <w:fldChar w:fldCharType="end"/>
            </w:r>
          </w:hyperlink>
        </w:p>
        <w:p w14:paraId="5F604DDB" w14:textId="77777777" w:rsidR="00964EA8" w:rsidRPr="00A525FA" w:rsidRDefault="00966231" w:rsidP="00964636">
          <w:pPr>
            <w:pStyle w:val="TOC2"/>
            <w:tabs>
              <w:tab w:val="left" w:pos="440"/>
              <w:tab w:val="right" w:leader="dot" w:pos="9350"/>
            </w:tabs>
            <w:spacing w:after="60" w:line="240" w:lineRule="auto"/>
            <w:rPr>
              <w:rFonts w:ascii="Times New Roman" w:eastAsiaTheme="minorEastAsia" w:hAnsi="Times New Roman" w:cs="Times New Roman"/>
              <w:noProof/>
              <w:sz w:val="24"/>
            </w:rPr>
          </w:pPr>
          <w:hyperlink w:anchor="_Toc430351547" w:history="1">
            <w:r w:rsidR="00964EA8" w:rsidRPr="00A525FA">
              <w:rPr>
                <w:rStyle w:val="Hyperlink"/>
                <w:rFonts w:ascii="Times New Roman" w:hAnsi="Times New Roman" w:cs="Times New Roman"/>
                <w:noProof/>
                <w:sz w:val="24"/>
              </w:rPr>
              <w:t>A.  Policies and Procedures, Manuals and Operational Plans</w:t>
            </w:r>
            <w:r w:rsidR="00964EA8" w:rsidRPr="00A525FA">
              <w:rPr>
                <w:rFonts w:ascii="Times New Roman" w:hAnsi="Times New Roman" w:cs="Times New Roman"/>
                <w:noProof/>
                <w:webHidden/>
                <w:sz w:val="24"/>
              </w:rPr>
              <w:tab/>
            </w:r>
            <w:r w:rsidR="00964EA8" w:rsidRPr="00A525FA">
              <w:rPr>
                <w:rFonts w:ascii="Times New Roman" w:hAnsi="Times New Roman" w:cs="Times New Roman"/>
                <w:noProof/>
                <w:webHidden/>
                <w:sz w:val="24"/>
              </w:rPr>
              <w:fldChar w:fldCharType="begin"/>
            </w:r>
            <w:r w:rsidR="00964EA8" w:rsidRPr="00A525FA">
              <w:rPr>
                <w:rFonts w:ascii="Times New Roman" w:hAnsi="Times New Roman" w:cs="Times New Roman"/>
                <w:noProof/>
                <w:webHidden/>
                <w:sz w:val="24"/>
              </w:rPr>
              <w:instrText xml:space="preserve"> PAGEREF _Toc430351547 \h </w:instrText>
            </w:r>
            <w:r w:rsidR="00964EA8" w:rsidRPr="00A525FA">
              <w:rPr>
                <w:rFonts w:ascii="Times New Roman" w:hAnsi="Times New Roman" w:cs="Times New Roman"/>
                <w:noProof/>
                <w:webHidden/>
                <w:sz w:val="24"/>
              </w:rPr>
            </w:r>
            <w:r w:rsidR="00964EA8" w:rsidRPr="00A525FA">
              <w:rPr>
                <w:rFonts w:ascii="Times New Roman" w:hAnsi="Times New Roman" w:cs="Times New Roman"/>
                <w:noProof/>
                <w:webHidden/>
                <w:sz w:val="24"/>
              </w:rPr>
              <w:fldChar w:fldCharType="separate"/>
            </w:r>
            <w:r>
              <w:rPr>
                <w:rFonts w:ascii="Times New Roman" w:hAnsi="Times New Roman" w:cs="Times New Roman"/>
                <w:noProof/>
                <w:webHidden/>
                <w:sz w:val="24"/>
              </w:rPr>
              <w:t>2</w:t>
            </w:r>
            <w:r w:rsidR="00964EA8" w:rsidRPr="00A525FA">
              <w:rPr>
                <w:rFonts w:ascii="Times New Roman" w:hAnsi="Times New Roman" w:cs="Times New Roman"/>
                <w:noProof/>
                <w:webHidden/>
                <w:sz w:val="24"/>
              </w:rPr>
              <w:fldChar w:fldCharType="end"/>
            </w:r>
          </w:hyperlink>
        </w:p>
        <w:p w14:paraId="0C97B064" w14:textId="77777777" w:rsidR="00964EA8" w:rsidRPr="00A525FA" w:rsidRDefault="00966231" w:rsidP="00964636">
          <w:pPr>
            <w:pStyle w:val="TOC2"/>
            <w:tabs>
              <w:tab w:val="left" w:pos="440"/>
              <w:tab w:val="right" w:leader="dot" w:pos="9350"/>
            </w:tabs>
            <w:spacing w:after="60" w:line="240" w:lineRule="auto"/>
            <w:rPr>
              <w:rFonts w:ascii="Times New Roman" w:eastAsiaTheme="minorEastAsia" w:hAnsi="Times New Roman" w:cs="Times New Roman"/>
              <w:noProof/>
              <w:sz w:val="24"/>
            </w:rPr>
          </w:pPr>
          <w:hyperlink w:anchor="_Toc430351548" w:history="1">
            <w:r w:rsidR="00964EA8" w:rsidRPr="00A525FA">
              <w:rPr>
                <w:rStyle w:val="Hyperlink"/>
                <w:rFonts w:ascii="Times New Roman" w:hAnsi="Times New Roman" w:cs="Times New Roman"/>
                <w:noProof/>
                <w:sz w:val="24"/>
              </w:rPr>
              <w:t>B.  Compliance Officer and Committees</w:t>
            </w:r>
            <w:r w:rsidR="00964EA8" w:rsidRPr="00A525FA">
              <w:rPr>
                <w:rFonts w:ascii="Times New Roman" w:hAnsi="Times New Roman" w:cs="Times New Roman"/>
                <w:noProof/>
                <w:webHidden/>
                <w:sz w:val="24"/>
              </w:rPr>
              <w:tab/>
            </w:r>
            <w:r w:rsidR="00964EA8" w:rsidRPr="00A525FA">
              <w:rPr>
                <w:rFonts w:ascii="Times New Roman" w:hAnsi="Times New Roman" w:cs="Times New Roman"/>
                <w:noProof/>
                <w:webHidden/>
                <w:sz w:val="24"/>
              </w:rPr>
              <w:fldChar w:fldCharType="begin"/>
            </w:r>
            <w:r w:rsidR="00964EA8" w:rsidRPr="00A525FA">
              <w:rPr>
                <w:rFonts w:ascii="Times New Roman" w:hAnsi="Times New Roman" w:cs="Times New Roman"/>
                <w:noProof/>
                <w:webHidden/>
                <w:sz w:val="24"/>
              </w:rPr>
              <w:instrText xml:space="preserve"> PAGEREF _Toc430351548 \h </w:instrText>
            </w:r>
            <w:r w:rsidR="00964EA8" w:rsidRPr="00A525FA">
              <w:rPr>
                <w:rFonts w:ascii="Times New Roman" w:hAnsi="Times New Roman" w:cs="Times New Roman"/>
                <w:noProof/>
                <w:webHidden/>
                <w:sz w:val="24"/>
              </w:rPr>
            </w:r>
            <w:r w:rsidR="00964EA8" w:rsidRPr="00A525FA">
              <w:rPr>
                <w:rFonts w:ascii="Times New Roman" w:hAnsi="Times New Roman" w:cs="Times New Roman"/>
                <w:noProof/>
                <w:webHidden/>
                <w:sz w:val="24"/>
              </w:rPr>
              <w:fldChar w:fldCharType="separate"/>
            </w:r>
            <w:r>
              <w:rPr>
                <w:rFonts w:ascii="Times New Roman" w:hAnsi="Times New Roman" w:cs="Times New Roman"/>
                <w:noProof/>
                <w:webHidden/>
                <w:sz w:val="24"/>
              </w:rPr>
              <w:t>3</w:t>
            </w:r>
            <w:r w:rsidR="00964EA8" w:rsidRPr="00A525FA">
              <w:rPr>
                <w:rFonts w:ascii="Times New Roman" w:hAnsi="Times New Roman" w:cs="Times New Roman"/>
                <w:noProof/>
                <w:webHidden/>
                <w:sz w:val="24"/>
              </w:rPr>
              <w:fldChar w:fldCharType="end"/>
            </w:r>
          </w:hyperlink>
        </w:p>
        <w:p w14:paraId="32569A09" w14:textId="77777777" w:rsidR="00964EA8" w:rsidRPr="00A525FA" w:rsidRDefault="00966231" w:rsidP="00DC47F6">
          <w:pPr>
            <w:pStyle w:val="TOC1"/>
            <w:rPr>
              <w:rFonts w:ascii="Times New Roman" w:eastAsiaTheme="minorEastAsia" w:hAnsi="Times New Roman" w:cs="Times New Roman"/>
              <w:noProof/>
              <w:sz w:val="24"/>
            </w:rPr>
          </w:pPr>
          <w:hyperlink w:anchor="_Toc430351549" w:history="1">
            <w:r w:rsidR="00964EA8" w:rsidRPr="00A525FA">
              <w:rPr>
                <w:rStyle w:val="Hyperlink"/>
                <w:rFonts w:ascii="Times New Roman" w:hAnsi="Times New Roman" w:cs="Times New Roman"/>
                <w:noProof/>
                <w:sz w:val="24"/>
              </w:rPr>
              <w:t>III.</w:t>
            </w:r>
            <w:r w:rsidR="00964EA8" w:rsidRPr="00A525FA">
              <w:rPr>
                <w:rFonts w:ascii="Times New Roman" w:eastAsiaTheme="minorEastAsia" w:hAnsi="Times New Roman" w:cs="Times New Roman"/>
                <w:noProof/>
                <w:sz w:val="24"/>
              </w:rPr>
              <w:tab/>
            </w:r>
            <w:r w:rsidR="00964EA8" w:rsidRPr="00A525FA">
              <w:rPr>
                <w:rStyle w:val="Hyperlink"/>
                <w:rFonts w:ascii="Times New Roman" w:hAnsi="Times New Roman" w:cs="Times New Roman"/>
                <w:noProof/>
                <w:sz w:val="24"/>
              </w:rPr>
              <w:t>Specific Activities</w:t>
            </w:r>
            <w:r w:rsidR="00964EA8" w:rsidRPr="00A525FA">
              <w:rPr>
                <w:rFonts w:ascii="Times New Roman" w:hAnsi="Times New Roman" w:cs="Times New Roman"/>
                <w:noProof/>
                <w:webHidden/>
                <w:sz w:val="24"/>
              </w:rPr>
              <w:tab/>
            </w:r>
            <w:r w:rsidR="00964EA8" w:rsidRPr="00A525FA">
              <w:rPr>
                <w:rFonts w:ascii="Times New Roman" w:hAnsi="Times New Roman" w:cs="Times New Roman"/>
                <w:noProof/>
                <w:webHidden/>
                <w:sz w:val="24"/>
              </w:rPr>
              <w:fldChar w:fldCharType="begin"/>
            </w:r>
            <w:r w:rsidR="00964EA8" w:rsidRPr="00A525FA">
              <w:rPr>
                <w:rFonts w:ascii="Times New Roman" w:hAnsi="Times New Roman" w:cs="Times New Roman"/>
                <w:noProof/>
                <w:webHidden/>
                <w:sz w:val="24"/>
              </w:rPr>
              <w:instrText xml:space="preserve"> PAGEREF _Toc430351549 \h </w:instrText>
            </w:r>
            <w:r w:rsidR="00964EA8" w:rsidRPr="00A525FA">
              <w:rPr>
                <w:rFonts w:ascii="Times New Roman" w:hAnsi="Times New Roman" w:cs="Times New Roman"/>
                <w:noProof/>
                <w:webHidden/>
                <w:sz w:val="24"/>
              </w:rPr>
            </w:r>
            <w:r w:rsidR="00964EA8" w:rsidRPr="00A525FA">
              <w:rPr>
                <w:rFonts w:ascii="Times New Roman" w:hAnsi="Times New Roman" w:cs="Times New Roman"/>
                <w:noProof/>
                <w:webHidden/>
                <w:sz w:val="24"/>
              </w:rPr>
              <w:fldChar w:fldCharType="separate"/>
            </w:r>
            <w:r>
              <w:rPr>
                <w:rFonts w:ascii="Times New Roman" w:hAnsi="Times New Roman" w:cs="Times New Roman"/>
                <w:noProof/>
                <w:webHidden/>
                <w:sz w:val="24"/>
              </w:rPr>
              <w:t>5</w:t>
            </w:r>
            <w:r w:rsidR="00964EA8" w:rsidRPr="00A525FA">
              <w:rPr>
                <w:rFonts w:ascii="Times New Roman" w:hAnsi="Times New Roman" w:cs="Times New Roman"/>
                <w:noProof/>
                <w:webHidden/>
                <w:sz w:val="24"/>
              </w:rPr>
              <w:fldChar w:fldCharType="end"/>
            </w:r>
          </w:hyperlink>
        </w:p>
        <w:p w14:paraId="3F601D77" w14:textId="77777777" w:rsidR="00964EA8" w:rsidRPr="00A525FA" w:rsidRDefault="00966231" w:rsidP="00964636">
          <w:pPr>
            <w:pStyle w:val="TOC2"/>
            <w:tabs>
              <w:tab w:val="left" w:pos="440"/>
              <w:tab w:val="right" w:leader="dot" w:pos="9350"/>
            </w:tabs>
            <w:spacing w:after="60" w:line="240" w:lineRule="auto"/>
            <w:rPr>
              <w:rFonts w:ascii="Times New Roman" w:eastAsiaTheme="minorEastAsia" w:hAnsi="Times New Roman" w:cs="Times New Roman"/>
              <w:noProof/>
              <w:sz w:val="24"/>
            </w:rPr>
          </w:pPr>
          <w:hyperlink w:anchor="_Toc430351550" w:history="1">
            <w:r w:rsidR="00964EA8" w:rsidRPr="00A525FA">
              <w:rPr>
                <w:rStyle w:val="Hyperlink"/>
                <w:rFonts w:ascii="Times New Roman" w:hAnsi="Times New Roman" w:cs="Times New Roman"/>
                <w:noProof/>
                <w:sz w:val="24"/>
              </w:rPr>
              <w:t>A.  Prevention</w:t>
            </w:r>
            <w:r w:rsidR="00964EA8" w:rsidRPr="00A525FA">
              <w:rPr>
                <w:rFonts w:ascii="Times New Roman" w:hAnsi="Times New Roman" w:cs="Times New Roman"/>
                <w:noProof/>
                <w:webHidden/>
                <w:sz w:val="24"/>
              </w:rPr>
              <w:tab/>
            </w:r>
            <w:r w:rsidR="00964EA8" w:rsidRPr="00A525FA">
              <w:rPr>
                <w:rFonts w:ascii="Times New Roman" w:hAnsi="Times New Roman" w:cs="Times New Roman"/>
                <w:noProof/>
                <w:webHidden/>
                <w:sz w:val="24"/>
              </w:rPr>
              <w:fldChar w:fldCharType="begin"/>
            </w:r>
            <w:r w:rsidR="00964EA8" w:rsidRPr="00A525FA">
              <w:rPr>
                <w:rFonts w:ascii="Times New Roman" w:hAnsi="Times New Roman" w:cs="Times New Roman"/>
                <w:noProof/>
                <w:webHidden/>
                <w:sz w:val="24"/>
              </w:rPr>
              <w:instrText xml:space="preserve"> PAGEREF _Toc430351550 \h </w:instrText>
            </w:r>
            <w:r w:rsidR="00964EA8" w:rsidRPr="00A525FA">
              <w:rPr>
                <w:rFonts w:ascii="Times New Roman" w:hAnsi="Times New Roman" w:cs="Times New Roman"/>
                <w:noProof/>
                <w:webHidden/>
                <w:sz w:val="24"/>
              </w:rPr>
            </w:r>
            <w:r w:rsidR="00964EA8" w:rsidRPr="00A525FA">
              <w:rPr>
                <w:rFonts w:ascii="Times New Roman" w:hAnsi="Times New Roman" w:cs="Times New Roman"/>
                <w:noProof/>
                <w:webHidden/>
                <w:sz w:val="24"/>
              </w:rPr>
              <w:fldChar w:fldCharType="separate"/>
            </w:r>
            <w:r>
              <w:rPr>
                <w:rFonts w:ascii="Times New Roman" w:hAnsi="Times New Roman" w:cs="Times New Roman"/>
                <w:noProof/>
                <w:webHidden/>
                <w:sz w:val="24"/>
              </w:rPr>
              <w:t>5</w:t>
            </w:r>
            <w:r w:rsidR="00964EA8" w:rsidRPr="00A525FA">
              <w:rPr>
                <w:rFonts w:ascii="Times New Roman" w:hAnsi="Times New Roman" w:cs="Times New Roman"/>
                <w:noProof/>
                <w:webHidden/>
                <w:sz w:val="24"/>
              </w:rPr>
              <w:fldChar w:fldCharType="end"/>
            </w:r>
          </w:hyperlink>
        </w:p>
        <w:p w14:paraId="65574208" w14:textId="77777777" w:rsidR="00964EA8" w:rsidRPr="00A525FA" w:rsidRDefault="00966231" w:rsidP="00964636">
          <w:pPr>
            <w:pStyle w:val="TOC3"/>
            <w:tabs>
              <w:tab w:val="left" w:pos="440"/>
            </w:tabs>
            <w:spacing w:after="60" w:line="240" w:lineRule="auto"/>
            <w:rPr>
              <w:rFonts w:ascii="Times New Roman" w:eastAsiaTheme="minorEastAsia" w:hAnsi="Times New Roman" w:cs="Times New Roman"/>
              <w:b w:val="0"/>
              <w:i w:val="0"/>
              <w:sz w:val="24"/>
            </w:rPr>
          </w:pPr>
          <w:hyperlink w:anchor="_Toc430351551" w:history="1">
            <w:r w:rsidR="00964EA8" w:rsidRPr="00A525FA">
              <w:rPr>
                <w:rStyle w:val="Hyperlink"/>
                <w:rFonts w:ascii="Times New Roman" w:hAnsi="Times New Roman" w:cs="Times New Roman"/>
                <w:b w:val="0"/>
                <w:i w:val="0"/>
                <w:sz w:val="24"/>
              </w:rPr>
              <w:t>1.</w:t>
            </w:r>
            <w:r w:rsidR="00964EA8" w:rsidRPr="00A525FA">
              <w:rPr>
                <w:rFonts w:ascii="Times New Roman" w:eastAsiaTheme="minorEastAsia" w:hAnsi="Times New Roman" w:cs="Times New Roman"/>
                <w:b w:val="0"/>
                <w:i w:val="0"/>
                <w:sz w:val="24"/>
              </w:rPr>
              <w:tab/>
            </w:r>
            <w:r w:rsidR="00964EA8" w:rsidRPr="00A525FA">
              <w:rPr>
                <w:rStyle w:val="Hyperlink"/>
                <w:rFonts w:ascii="Times New Roman" w:hAnsi="Times New Roman" w:cs="Times New Roman"/>
                <w:b w:val="0"/>
                <w:i w:val="0"/>
                <w:sz w:val="24"/>
              </w:rPr>
              <w:t>Industry Partnership</w:t>
            </w:r>
            <w:r w:rsidR="00964EA8" w:rsidRPr="00A525FA">
              <w:rPr>
                <w:rFonts w:ascii="Times New Roman" w:hAnsi="Times New Roman" w:cs="Times New Roman"/>
                <w:b w:val="0"/>
                <w:i w:val="0"/>
                <w:webHidden/>
                <w:sz w:val="24"/>
              </w:rPr>
              <w:tab/>
            </w:r>
            <w:r w:rsidR="00964EA8" w:rsidRPr="00A525FA">
              <w:rPr>
                <w:rFonts w:ascii="Times New Roman" w:hAnsi="Times New Roman" w:cs="Times New Roman"/>
                <w:b w:val="0"/>
                <w:i w:val="0"/>
                <w:webHidden/>
                <w:sz w:val="24"/>
              </w:rPr>
              <w:fldChar w:fldCharType="begin"/>
            </w:r>
            <w:r w:rsidR="00964EA8" w:rsidRPr="00A525FA">
              <w:rPr>
                <w:rFonts w:ascii="Times New Roman" w:hAnsi="Times New Roman" w:cs="Times New Roman"/>
                <w:b w:val="0"/>
                <w:i w:val="0"/>
                <w:webHidden/>
                <w:sz w:val="24"/>
              </w:rPr>
              <w:instrText xml:space="preserve"> PAGEREF _Toc430351551 \h </w:instrText>
            </w:r>
            <w:r w:rsidR="00964EA8" w:rsidRPr="00A525FA">
              <w:rPr>
                <w:rFonts w:ascii="Times New Roman" w:hAnsi="Times New Roman" w:cs="Times New Roman"/>
                <w:b w:val="0"/>
                <w:i w:val="0"/>
                <w:webHidden/>
                <w:sz w:val="24"/>
              </w:rPr>
            </w:r>
            <w:r w:rsidR="00964EA8" w:rsidRPr="00A525FA">
              <w:rPr>
                <w:rFonts w:ascii="Times New Roman" w:hAnsi="Times New Roman" w:cs="Times New Roman"/>
                <w:b w:val="0"/>
                <w:i w:val="0"/>
                <w:webHidden/>
                <w:sz w:val="24"/>
              </w:rPr>
              <w:fldChar w:fldCharType="separate"/>
            </w:r>
            <w:r>
              <w:rPr>
                <w:rFonts w:ascii="Times New Roman" w:hAnsi="Times New Roman" w:cs="Times New Roman"/>
                <w:b w:val="0"/>
                <w:i w:val="0"/>
                <w:webHidden/>
                <w:sz w:val="24"/>
              </w:rPr>
              <w:t>5</w:t>
            </w:r>
            <w:r w:rsidR="00964EA8" w:rsidRPr="00A525FA">
              <w:rPr>
                <w:rFonts w:ascii="Times New Roman" w:hAnsi="Times New Roman" w:cs="Times New Roman"/>
                <w:b w:val="0"/>
                <w:i w:val="0"/>
                <w:webHidden/>
                <w:sz w:val="24"/>
              </w:rPr>
              <w:fldChar w:fldCharType="end"/>
            </w:r>
          </w:hyperlink>
        </w:p>
        <w:p w14:paraId="5F8D2B02" w14:textId="77777777" w:rsidR="00964EA8" w:rsidRPr="00A525FA" w:rsidRDefault="00966231" w:rsidP="00964636">
          <w:pPr>
            <w:pStyle w:val="TOC3"/>
            <w:tabs>
              <w:tab w:val="left" w:pos="440"/>
            </w:tabs>
            <w:spacing w:after="60" w:line="240" w:lineRule="auto"/>
            <w:rPr>
              <w:rFonts w:ascii="Times New Roman" w:eastAsiaTheme="minorEastAsia" w:hAnsi="Times New Roman" w:cs="Times New Roman"/>
              <w:b w:val="0"/>
              <w:i w:val="0"/>
              <w:sz w:val="24"/>
            </w:rPr>
          </w:pPr>
          <w:hyperlink w:anchor="_Toc430351552" w:history="1">
            <w:r w:rsidR="00964EA8" w:rsidRPr="00A525FA">
              <w:rPr>
                <w:rStyle w:val="Hyperlink"/>
                <w:rFonts w:ascii="Times New Roman" w:hAnsi="Times New Roman" w:cs="Times New Roman"/>
                <w:b w:val="0"/>
                <w:i w:val="0"/>
                <w:sz w:val="24"/>
              </w:rPr>
              <w:t>2.</w:t>
            </w:r>
            <w:r w:rsidR="00964EA8" w:rsidRPr="00A525FA">
              <w:rPr>
                <w:rFonts w:ascii="Times New Roman" w:eastAsiaTheme="minorEastAsia" w:hAnsi="Times New Roman" w:cs="Times New Roman"/>
                <w:b w:val="0"/>
                <w:i w:val="0"/>
                <w:sz w:val="24"/>
              </w:rPr>
              <w:tab/>
            </w:r>
            <w:r w:rsidR="00964EA8" w:rsidRPr="00A525FA">
              <w:rPr>
                <w:rStyle w:val="Hyperlink"/>
                <w:rFonts w:ascii="Times New Roman" w:hAnsi="Times New Roman" w:cs="Times New Roman"/>
                <w:b w:val="0"/>
                <w:i w:val="0"/>
                <w:sz w:val="24"/>
              </w:rPr>
              <w:t>Training and Education</w:t>
            </w:r>
            <w:r w:rsidR="00964EA8" w:rsidRPr="00A525FA">
              <w:rPr>
                <w:rFonts w:ascii="Times New Roman" w:hAnsi="Times New Roman" w:cs="Times New Roman"/>
                <w:b w:val="0"/>
                <w:i w:val="0"/>
                <w:webHidden/>
                <w:sz w:val="24"/>
              </w:rPr>
              <w:tab/>
            </w:r>
            <w:r w:rsidR="00964EA8" w:rsidRPr="00A525FA">
              <w:rPr>
                <w:rFonts w:ascii="Times New Roman" w:hAnsi="Times New Roman" w:cs="Times New Roman"/>
                <w:b w:val="0"/>
                <w:i w:val="0"/>
                <w:webHidden/>
                <w:sz w:val="24"/>
              </w:rPr>
              <w:fldChar w:fldCharType="begin"/>
            </w:r>
            <w:r w:rsidR="00964EA8" w:rsidRPr="00A525FA">
              <w:rPr>
                <w:rFonts w:ascii="Times New Roman" w:hAnsi="Times New Roman" w:cs="Times New Roman"/>
                <w:b w:val="0"/>
                <w:i w:val="0"/>
                <w:webHidden/>
                <w:sz w:val="24"/>
              </w:rPr>
              <w:instrText xml:space="preserve"> PAGEREF _Toc430351552 \h </w:instrText>
            </w:r>
            <w:r w:rsidR="00964EA8" w:rsidRPr="00A525FA">
              <w:rPr>
                <w:rFonts w:ascii="Times New Roman" w:hAnsi="Times New Roman" w:cs="Times New Roman"/>
                <w:b w:val="0"/>
                <w:i w:val="0"/>
                <w:webHidden/>
                <w:sz w:val="24"/>
              </w:rPr>
            </w:r>
            <w:r w:rsidR="00964EA8" w:rsidRPr="00A525FA">
              <w:rPr>
                <w:rFonts w:ascii="Times New Roman" w:hAnsi="Times New Roman" w:cs="Times New Roman"/>
                <w:b w:val="0"/>
                <w:i w:val="0"/>
                <w:webHidden/>
                <w:sz w:val="24"/>
              </w:rPr>
              <w:fldChar w:fldCharType="separate"/>
            </w:r>
            <w:r>
              <w:rPr>
                <w:rFonts w:ascii="Times New Roman" w:hAnsi="Times New Roman" w:cs="Times New Roman"/>
                <w:b w:val="0"/>
                <w:i w:val="0"/>
                <w:webHidden/>
                <w:sz w:val="24"/>
              </w:rPr>
              <w:t>6</w:t>
            </w:r>
            <w:r w:rsidR="00964EA8" w:rsidRPr="00A525FA">
              <w:rPr>
                <w:rFonts w:ascii="Times New Roman" w:hAnsi="Times New Roman" w:cs="Times New Roman"/>
                <w:b w:val="0"/>
                <w:i w:val="0"/>
                <w:webHidden/>
                <w:sz w:val="24"/>
              </w:rPr>
              <w:fldChar w:fldCharType="end"/>
            </w:r>
          </w:hyperlink>
        </w:p>
        <w:p w14:paraId="45B7E077" w14:textId="77777777" w:rsidR="00964EA8" w:rsidRPr="00A525FA" w:rsidRDefault="00966231" w:rsidP="00964636">
          <w:pPr>
            <w:pStyle w:val="TOC3"/>
            <w:tabs>
              <w:tab w:val="left" w:pos="440"/>
            </w:tabs>
            <w:spacing w:after="60" w:line="240" w:lineRule="auto"/>
            <w:rPr>
              <w:rFonts w:ascii="Times New Roman" w:eastAsiaTheme="minorEastAsia" w:hAnsi="Times New Roman" w:cs="Times New Roman"/>
              <w:b w:val="0"/>
              <w:i w:val="0"/>
              <w:sz w:val="24"/>
            </w:rPr>
          </w:pPr>
          <w:hyperlink w:anchor="_Toc430351553" w:history="1">
            <w:r w:rsidR="00964EA8" w:rsidRPr="00A525FA">
              <w:rPr>
                <w:rStyle w:val="Hyperlink"/>
                <w:rFonts w:ascii="Times New Roman" w:hAnsi="Times New Roman" w:cs="Times New Roman"/>
                <w:b w:val="0"/>
                <w:i w:val="0"/>
                <w:sz w:val="24"/>
              </w:rPr>
              <w:t>3.</w:t>
            </w:r>
            <w:r w:rsidR="00964EA8" w:rsidRPr="00A525FA">
              <w:rPr>
                <w:rFonts w:ascii="Times New Roman" w:eastAsiaTheme="minorEastAsia" w:hAnsi="Times New Roman" w:cs="Times New Roman"/>
                <w:b w:val="0"/>
                <w:i w:val="0"/>
                <w:sz w:val="24"/>
              </w:rPr>
              <w:tab/>
            </w:r>
            <w:r w:rsidR="00964EA8" w:rsidRPr="00A525FA">
              <w:rPr>
                <w:rStyle w:val="Hyperlink"/>
                <w:rFonts w:ascii="Times New Roman" w:hAnsi="Times New Roman" w:cs="Times New Roman"/>
                <w:b w:val="0"/>
                <w:i w:val="0"/>
                <w:sz w:val="24"/>
              </w:rPr>
              <w:t>Client Awareness</w:t>
            </w:r>
            <w:r w:rsidR="00964EA8" w:rsidRPr="00A525FA">
              <w:rPr>
                <w:rFonts w:ascii="Times New Roman" w:hAnsi="Times New Roman" w:cs="Times New Roman"/>
                <w:b w:val="0"/>
                <w:i w:val="0"/>
                <w:webHidden/>
                <w:sz w:val="24"/>
              </w:rPr>
              <w:tab/>
            </w:r>
            <w:r w:rsidR="00964EA8" w:rsidRPr="00A525FA">
              <w:rPr>
                <w:rFonts w:ascii="Times New Roman" w:hAnsi="Times New Roman" w:cs="Times New Roman"/>
                <w:b w:val="0"/>
                <w:i w:val="0"/>
                <w:webHidden/>
                <w:sz w:val="24"/>
              </w:rPr>
              <w:fldChar w:fldCharType="begin"/>
            </w:r>
            <w:r w:rsidR="00964EA8" w:rsidRPr="00A525FA">
              <w:rPr>
                <w:rFonts w:ascii="Times New Roman" w:hAnsi="Times New Roman" w:cs="Times New Roman"/>
                <w:b w:val="0"/>
                <w:i w:val="0"/>
                <w:webHidden/>
                <w:sz w:val="24"/>
              </w:rPr>
              <w:instrText xml:space="preserve"> PAGEREF _Toc430351553 \h </w:instrText>
            </w:r>
            <w:r w:rsidR="00964EA8" w:rsidRPr="00A525FA">
              <w:rPr>
                <w:rFonts w:ascii="Times New Roman" w:hAnsi="Times New Roman" w:cs="Times New Roman"/>
                <w:b w:val="0"/>
                <w:i w:val="0"/>
                <w:webHidden/>
                <w:sz w:val="24"/>
              </w:rPr>
            </w:r>
            <w:r w:rsidR="00964EA8" w:rsidRPr="00A525FA">
              <w:rPr>
                <w:rFonts w:ascii="Times New Roman" w:hAnsi="Times New Roman" w:cs="Times New Roman"/>
                <w:b w:val="0"/>
                <w:i w:val="0"/>
                <w:webHidden/>
                <w:sz w:val="24"/>
              </w:rPr>
              <w:fldChar w:fldCharType="separate"/>
            </w:r>
            <w:r>
              <w:rPr>
                <w:rFonts w:ascii="Times New Roman" w:hAnsi="Times New Roman" w:cs="Times New Roman"/>
                <w:b w:val="0"/>
                <w:i w:val="0"/>
                <w:webHidden/>
                <w:sz w:val="24"/>
              </w:rPr>
              <w:t>8</w:t>
            </w:r>
            <w:r w:rsidR="00964EA8" w:rsidRPr="00A525FA">
              <w:rPr>
                <w:rFonts w:ascii="Times New Roman" w:hAnsi="Times New Roman" w:cs="Times New Roman"/>
                <w:b w:val="0"/>
                <w:i w:val="0"/>
                <w:webHidden/>
                <w:sz w:val="24"/>
              </w:rPr>
              <w:fldChar w:fldCharType="end"/>
            </w:r>
          </w:hyperlink>
        </w:p>
        <w:p w14:paraId="3A2B0EEC" w14:textId="77777777" w:rsidR="00964EA8" w:rsidRPr="00A525FA" w:rsidRDefault="00966231" w:rsidP="00964636">
          <w:pPr>
            <w:pStyle w:val="TOC3"/>
            <w:tabs>
              <w:tab w:val="left" w:pos="440"/>
            </w:tabs>
            <w:spacing w:after="60" w:line="240" w:lineRule="auto"/>
            <w:rPr>
              <w:rFonts w:ascii="Times New Roman" w:eastAsiaTheme="minorEastAsia" w:hAnsi="Times New Roman" w:cs="Times New Roman"/>
              <w:b w:val="0"/>
              <w:i w:val="0"/>
              <w:sz w:val="24"/>
            </w:rPr>
          </w:pPr>
          <w:hyperlink w:anchor="_Toc430351554" w:history="1">
            <w:r w:rsidR="00964EA8" w:rsidRPr="00A525FA">
              <w:rPr>
                <w:rStyle w:val="Hyperlink"/>
                <w:rFonts w:ascii="Times New Roman" w:hAnsi="Times New Roman" w:cs="Times New Roman"/>
                <w:b w:val="0"/>
                <w:i w:val="0"/>
                <w:sz w:val="24"/>
              </w:rPr>
              <w:t>4.</w:t>
            </w:r>
            <w:r w:rsidR="00964EA8" w:rsidRPr="00A525FA">
              <w:rPr>
                <w:rFonts w:ascii="Times New Roman" w:eastAsiaTheme="minorEastAsia" w:hAnsi="Times New Roman" w:cs="Times New Roman"/>
                <w:b w:val="0"/>
                <w:i w:val="0"/>
                <w:sz w:val="24"/>
              </w:rPr>
              <w:tab/>
            </w:r>
            <w:r w:rsidR="00964EA8" w:rsidRPr="00A525FA">
              <w:rPr>
                <w:rStyle w:val="Hyperlink"/>
                <w:rFonts w:ascii="Times New Roman" w:hAnsi="Times New Roman" w:cs="Times New Roman"/>
                <w:b w:val="0"/>
                <w:i w:val="0"/>
                <w:sz w:val="24"/>
              </w:rPr>
              <w:t>Contractual Provisions</w:t>
            </w:r>
            <w:r w:rsidR="00964EA8" w:rsidRPr="00A525FA">
              <w:rPr>
                <w:rFonts w:ascii="Times New Roman" w:hAnsi="Times New Roman" w:cs="Times New Roman"/>
                <w:b w:val="0"/>
                <w:i w:val="0"/>
                <w:webHidden/>
                <w:sz w:val="24"/>
              </w:rPr>
              <w:tab/>
            </w:r>
            <w:r w:rsidR="00964EA8" w:rsidRPr="00A525FA">
              <w:rPr>
                <w:rFonts w:ascii="Times New Roman" w:hAnsi="Times New Roman" w:cs="Times New Roman"/>
                <w:b w:val="0"/>
                <w:i w:val="0"/>
                <w:webHidden/>
                <w:sz w:val="24"/>
              </w:rPr>
              <w:fldChar w:fldCharType="begin"/>
            </w:r>
            <w:r w:rsidR="00964EA8" w:rsidRPr="00A525FA">
              <w:rPr>
                <w:rFonts w:ascii="Times New Roman" w:hAnsi="Times New Roman" w:cs="Times New Roman"/>
                <w:b w:val="0"/>
                <w:i w:val="0"/>
                <w:webHidden/>
                <w:sz w:val="24"/>
              </w:rPr>
              <w:instrText xml:space="preserve"> PAGEREF _Toc430351554 \h </w:instrText>
            </w:r>
            <w:r w:rsidR="00964EA8" w:rsidRPr="00A525FA">
              <w:rPr>
                <w:rFonts w:ascii="Times New Roman" w:hAnsi="Times New Roman" w:cs="Times New Roman"/>
                <w:b w:val="0"/>
                <w:i w:val="0"/>
                <w:webHidden/>
                <w:sz w:val="24"/>
              </w:rPr>
            </w:r>
            <w:r w:rsidR="00964EA8" w:rsidRPr="00A525FA">
              <w:rPr>
                <w:rFonts w:ascii="Times New Roman" w:hAnsi="Times New Roman" w:cs="Times New Roman"/>
                <w:b w:val="0"/>
                <w:i w:val="0"/>
                <w:webHidden/>
                <w:sz w:val="24"/>
              </w:rPr>
              <w:fldChar w:fldCharType="separate"/>
            </w:r>
            <w:r>
              <w:rPr>
                <w:rFonts w:ascii="Times New Roman" w:hAnsi="Times New Roman" w:cs="Times New Roman"/>
                <w:b w:val="0"/>
                <w:i w:val="0"/>
                <w:webHidden/>
                <w:sz w:val="24"/>
              </w:rPr>
              <w:t>9</w:t>
            </w:r>
            <w:r w:rsidR="00964EA8" w:rsidRPr="00A525FA">
              <w:rPr>
                <w:rFonts w:ascii="Times New Roman" w:hAnsi="Times New Roman" w:cs="Times New Roman"/>
                <w:b w:val="0"/>
                <w:i w:val="0"/>
                <w:webHidden/>
                <w:sz w:val="24"/>
              </w:rPr>
              <w:fldChar w:fldCharType="end"/>
            </w:r>
          </w:hyperlink>
        </w:p>
        <w:p w14:paraId="20E83779" w14:textId="77777777" w:rsidR="00964EA8" w:rsidRPr="00A525FA" w:rsidRDefault="00966231" w:rsidP="00964636">
          <w:pPr>
            <w:pStyle w:val="TOC3"/>
            <w:tabs>
              <w:tab w:val="left" w:pos="440"/>
            </w:tabs>
            <w:spacing w:after="60" w:line="240" w:lineRule="auto"/>
            <w:rPr>
              <w:rFonts w:ascii="Times New Roman" w:eastAsiaTheme="minorEastAsia" w:hAnsi="Times New Roman" w:cs="Times New Roman"/>
              <w:b w:val="0"/>
              <w:i w:val="0"/>
              <w:sz w:val="24"/>
            </w:rPr>
          </w:pPr>
          <w:hyperlink w:anchor="_Toc430351555" w:history="1">
            <w:r w:rsidR="00964EA8" w:rsidRPr="00A525FA">
              <w:rPr>
                <w:rStyle w:val="Hyperlink"/>
                <w:rFonts w:ascii="Times New Roman" w:hAnsi="Times New Roman" w:cs="Times New Roman"/>
                <w:b w:val="0"/>
                <w:i w:val="0"/>
                <w:sz w:val="24"/>
              </w:rPr>
              <w:t>5.</w:t>
            </w:r>
            <w:r w:rsidR="00964EA8" w:rsidRPr="00A525FA">
              <w:rPr>
                <w:rFonts w:ascii="Times New Roman" w:eastAsiaTheme="minorEastAsia" w:hAnsi="Times New Roman" w:cs="Times New Roman"/>
                <w:b w:val="0"/>
                <w:i w:val="0"/>
                <w:sz w:val="24"/>
              </w:rPr>
              <w:tab/>
            </w:r>
            <w:r w:rsidR="00964EA8" w:rsidRPr="00A525FA">
              <w:rPr>
                <w:rStyle w:val="Hyperlink"/>
                <w:rFonts w:ascii="Times New Roman" w:hAnsi="Times New Roman" w:cs="Times New Roman"/>
                <w:b w:val="0"/>
                <w:i w:val="0"/>
                <w:sz w:val="24"/>
              </w:rPr>
              <w:t>Exclusion from Federal or State-Funded Programs</w:t>
            </w:r>
            <w:r w:rsidR="00964EA8" w:rsidRPr="00A525FA">
              <w:rPr>
                <w:rFonts w:ascii="Times New Roman" w:hAnsi="Times New Roman" w:cs="Times New Roman"/>
                <w:b w:val="0"/>
                <w:i w:val="0"/>
                <w:webHidden/>
                <w:sz w:val="24"/>
              </w:rPr>
              <w:tab/>
            </w:r>
            <w:r w:rsidR="00964EA8" w:rsidRPr="00A525FA">
              <w:rPr>
                <w:rFonts w:ascii="Times New Roman" w:hAnsi="Times New Roman" w:cs="Times New Roman"/>
                <w:b w:val="0"/>
                <w:i w:val="0"/>
                <w:webHidden/>
                <w:sz w:val="24"/>
              </w:rPr>
              <w:fldChar w:fldCharType="begin"/>
            </w:r>
            <w:r w:rsidR="00964EA8" w:rsidRPr="00A525FA">
              <w:rPr>
                <w:rFonts w:ascii="Times New Roman" w:hAnsi="Times New Roman" w:cs="Times New Roman"/>
                <w:b w:val="0"/>
                <w:i w:val="0"/>
                <w:webHidden/>
                <w:sz w:val="24"/>
              </w:rPr>
              <w:instrText xml:space="preserve"> PAGEREF _Toc430351555 \h </w:instrText>
            </w:r>
            <w:r w:rsidR="00964EA8" w:rsidRPr="00A525FA">
              <w:rPr>
                <w:rFonts w:ascii="Times New Roman" w:hAnsi="Times New Roman" w:cs="Times New Roman"/>
                <w:b w:val="0"/>
                <w:i w:val="0"/>
                <w:webHidden/>
                <w:sz w:val="24"/>
              </w:rPr>
            </w:r>
            <w:r w:rsidR="00964EA8" w:rsidRPr="00A525FA">
              <w:rPr>
                <w:rFonts w:ascii="Times New Roman" w:hAnsi="Times New Roman" w:cs="Times New Roman"/>
                <w:b w:val="0"/>
                <w:i w:val="0"/>
                <w:webHidden/>
                <w:sz w:val="24"/>
              </w:rPr>
              <w:fldChar w:fldCharType="separate"/>
            </w:r>
            <w:r>
              <w:rPr>
                <w:rFonts w:ascii="Times New Roman" w:hAnsi="Times New Roman" w:cs="Times New Roman"/>
                <w:b w:val="0"/>
                <w:i w:val="0"/>
                <w:webHidden/>
                <w:sz w:val="24"/>
              </w:rPr>
              <w:t>9</w:t>
            </w:r>
            <w:r w:rsidR="00964EA8" w:rsidRPr="00A525FA">
              <w:rPr>
                <w:rFonts w:ascii="Times New Roman" w:hAnsi="Times New Roman" w:cs="Times New Roman"/>
                <w:b w:val="0"/>
                <w:i w:val="0"/>
                <w:webHidden/>
                <w:sz w:val="24"/>
              </w:rPr>
              <w:fldChar w:fldCharType="end"/>
            </w:r>
          </w:hyperlink>
        </w:p>
        <w:p w14:paraId="07A4D83B" w14:textId="77777777" w:rsidR="00964EA8" w:rsidRPr="00A525FA" w:rsidRDefault="00966231" w:rsidP="00964636">
          <w:pPr>
            <w:pStyle w:val="TOC3"/>
            <w:tabs>
              <w:tab w:val="left" w:pos="440"/>
            </w:tabs>
            <w:spacing w:after="60" w:line="240" w:lineRule="auto"/>
            <w:rPr>
              <w:rFonts w:ascii="Times New Roman" w:eastAsiaTheme="minorEastAsia" w:hAnsi="Times New Roman" w:cs="Times New Roman"/>
              <w:b w:val="0"/>
              <w:i w:val="0"/>
              <w:sz w:val="24"/>
            </w:rPr>
          </w:pPr>
          <w:hyperlink w:anchor="_Toc430351556" w:history="1">
            <w:r w:rsidR="00964EA8" w:rsidRPr="00A525FA">
              <w:rPr>
                <w:rStyle w:val="Hyperlink"/>
                <w:rFonts w:ascii="Times New Roman" w:hAnsi="Times New Roman" w:cs="Times New Roman"/>
                <w:b w:val="0"/>
                <w:i w:val="0"/>
                <w:sz w:val="24"/>
              </w:rPr>
              <w:t>6.</w:t>
            </w:r>
            <w:r w:rsidR="00964EA8" w:rsidRPr="00A525FA">
              <w:rPr>
                <w:rFonts w:ascii="Times New Roman" w:eastAsiaTheme="minorEastAsia" w:hAnsi="Times New Roman" w:cs="Times New Roman"/>
                <w:b w:val="0"/>
                <w:i w:val="0"/>
                <w:sz w:val="24"/>
              </w:rPr>
              <w:tab/>
            </w:r>
            <w:r w:rsidR="00964EA8" w:rsidRPr="00A525FA">
              <w:rPr>
                <w:rStyle w:val="Hyperlink"/>
                <w:rFonts w:ascii="Times New Roman" w:hAnsi="Times New Roman" w:cs="Times New Roman"/>
                <w:b w:val="0"/>
                <w:i w:val="0"/>
                <w:sz w:val="24"/>
              </w:rPr>
              <w:t>Compliance Reporting Tools</w:t>
            </w:r>
            <w:r w:rsidR="00964EA8" w:rsidRPr="00A525FA">
              <w:rPr>
                <w:rFonts w:ascii="Times New Roman" w:hAnsi="Times New Roman" w:cs="Times New Roman"/>
                <w:b w:val="0"/>
                <w:i w:val="0"/>
                <w:webHidden/>
                <w:sz w:val="24"/>
              </w:rPr>
              <w:tab/>
            </w:r>
            <w:r w:rsidR="00964EA8" w:rsidRPr="00A525FA">
              <w:rPr>
                <w:rFonts w:ascii="Times New Roman" w:hAnsi="Times New Roman" w:cs="Times New Roman"/>
                <w:b w:val="0"/>
                <w:i w:val="0"/>
                <w:webHidden/>
                <w:sz w:val="24"/>
              </w:rPr>
              <w:fldChar w:fldCharType="begin"/>
            </w:r>
            <w:r w:rsidR="00964EA8" w:rsidRPr="00A525FA">
              <w:rPr>
                <w:rFonts w:ascii="Times New Roman" w:hAnsi="Times New Roman" w:cs="Times New Roman"/>
                <w:b w:val="0"/>
                <w:i w:val="0"/>
                <w:webHidden/>
                <w:sz w:val="24"/>
              </w:rPr>
              <w:instrText xml:space="preserve"> PAGEREF _Toc430351556 \h </w:instrText>
            </w:r>
            <w:r w:rsidR="00964EA8" w:rsidRPr="00A525FA">
              <w:rPr>
                <w:rFonts w:ascii="Times New Roman" w:hAnsi="Times New Roman" w:cs="Times New Roman"/>
                <w:b w:val="0"/>
                <w:i w:val="0"/>
                <w:webHidden/>
                <w:sz w:val="24"/>
              </w:rPr>
            </w:r>
            <w:r w:rsidR="00964EA8" w:rsidRPr="00A525FA">
              <w:rPr>
                <w:rFonts w:ascii="Times New Roman" w:hAnsi="Times New Roman" w:cs="Times New Roman"/>
                <w:b w:val="0"/>
                <w:i w:val="0"/>
                <w:webHidden/>
                <w:sz w:val="24"/>
              </w:rPr>
              <w:fldChar w:fldCharType="separate"/>
            </w:r>
            <w:r>
              <w:rPr>
                <w:rFonts w:ascii="Times New Roman" w:hAnsi="Times New Roman" w:cs="Times New Roman"/>
                <w:b w:val="0"/>
                <w:i w:val="0"/>
                <w:webHidden/>
                <w:sz w:val="24"/>
              </w:rPr>
              <w:t>10</w:t>
            </w:r>
            <w:r w:rsidR="00964EA8" w:rsidRPr="00A525FA">
              <w:rPr>
                <w:rFonts w:ascii="Times New Roman" w:hAnsi="Times New Roman" w:cs="Times New Roman"/>
                <w:b w:val="0"/>
                <w:i w:val="0"/>
                <w:webHidden/>
                <w:sz w:val="24"/>
              </w:rPr>
              <w:fldChar w:fldCharType="end"/>
            </w:r>
          </w:hyperlink>
        </w:p>
        <w:p w14:paraId="5A07F68B" w14:textId="77777777" w:rsidR="00964EA8" w:rsidRPr="00A525FA" w:rsidRDefault="00966231" w:rsidP="00964636">
          <w:pPr>
            <w:pStyle w:val="TOC3"/>
            <w:tabs>
              <w:tab w:val="left" w:pos="440"/>
            </w:tabs>
            <w:spacing w:after="60" w:line="240" w:lineRule="auto"/>
            <w:rPr>
              <w:rFonts w:ascii="Times New Roman" w:eastAsiaTheme="minorEastAsia" w:hAnsi="Times New Roman" w:cs="Times New Roman"/>
              <w:b w:val="0"/>
              <w:i w:val="0"/>
              <w:sz w:val="24"/>
            </w:rPr>
          </w:pPr>
          <w:hyperlink w:anchor="_Toc430351557" w:history="1">
            <w:r w:rsidR="00964EA8" w:rsidRPr="00A525FA">
              <w:rPr>
                <w:rStyle w:val="Hyperlink"/>
                <w:rFonts w:ascii="Times New Roman" w:hAnsi="Times New Roman" w:cs="Times New Roman"/>
                <w:b w:val="0"/>
                <w:i w:val="0"/>
                <w:sz w:val="24"/>
              </w:rPr>
              <w:t>7.</w:t>
            </w:r>
            <w:r w:rsidR="00964EA8" w:rsidRPr="00A525FA">
              <w:rPr>
                <w:rFonts w:ascii="Times New Roman" w:eastAsiaTheme="minorEastAsia" w:hAnsi="Times New Roman" w:cs="Times New Roman"/>
                <w:b w:val="0"/>
                <w:i w:val="0"/>
                <w:sz w:val="24"/>
              </w:rPr>
              <w:tab/>
            </w:r>
            <w:r w:rsidR="00964EA8" w:rsidRPr="00A525FA">
              <w:rPr>
                <w:rStyle w:val="Hyperlink"/>
                <w:rFonts w:ascii="Times New Roman" w:hAnsi="Times New Roman" w:cs="Times New Roman"/>
                <w:b w:val="0"/>
                <w:i w:val="0"/>
                <w:sz w:val="24"/>
              </w:rPr>
              <w:t>Billing Validation and Payment</w:t>
            </w:r>
            <w:r w:rsidR="00964EA8" w:rsidRPr="00A525FA">
              <w:rPr>
                <w:rFonts w:ascii="Times New Roman" w:hAnsi="Times New Roman" w:cs="Times New Roman"/>
                <w:b w:val="0"/>
                <w:i w:val="0"/>
                <w:webHidden/>
                <w:sz w:val="24"/>
              </w:rPr>
              <w:tab/>
            </w:r>
            <w:r w:rsidR="00964EA8" w:rsidRPr="00A525FA">
              <w:rPr>
                <w:rFonts w:ascii="Times New Roman" w:hAnsi="Times New Roman" w:cs="Times New Roman"/>
                <w:b w:val="0"/>
                <w:i w:val="0"/>
                <w:webHidden/>
                <w:sz w:val="24"/>
              </w:rPr>
              <w:fldChar w:fldCharType="begin"/>
            </w:r>
            <w:r w:rsidR="00964EA8" w:rsidRPr="00A525FA">
              <w:rPr>
                <w:rFonts w:ascii="Times New Roman" w:hAnsi="Times New Roman" w:cs="Times New Roman"/>
                <w:b w:val="0"/>
                <w:i w:val="0"/>
                <w:webHidden/>
                <w:sz w:val="24"/>
              </w:rPr>
              <w:instrText xml:space="preserve"> PAGEREF _Toc430351557 \h </w:instrText>
            </w:r>
            <w:r w:rsidR="00964EA8" w:rsidRPr="00A525FA">
              <w:rPr>
                <w:rFonts w:ascii="Times New Roman" w:hAnsi="Times New Roman" w:cs="Times New Roman"/>
                <w:b w:val="0"/>
                <w:i w:val="0"/>
                <w:webHidden/>
                <w:sz w:val="24"/>
              </w:rPr>
            </w:r>
            <w:r w:rsidR="00964EA8" w:rsidRPr="00A525FA">
              <w:rPr>
                <w:rFonts w:ascii="Times New Roman" w:hAnsi="Times New Roman" w:cs="Times New Roman"/>
                <w:b w:val="0"/>
                <w:i w:val="0"/>
                <w:webHidden/>
                <w:sz w:val="24"/>
              </w:rPr>
              <w:fldChar w:fldCharType="separate"/>
            </w:r>
            <w:r>
              <w:rPr>
                <w:rFonts w:ascii="Times New Roman" w:hAnsi="Times New Roman" w:cs="Times New Roman"/>
                <w:b w:val="0"/>
                <w:i w:val="0"/>
                <w:webHidden/>
                <w:sz w:val="24"/>
              </w:rPr>
              <w:t>11</w:t>
            </w:r>
            <w:r w:rsidR="00964EA8" w:rsidRPr="00A525FA">
              <w:rPr>
                <w:rFonts w:ascii="Times New Roman" w:hAnsi="Times New Roman" w:cs="Times New Roman"/>
                <w:b w:val="0"/>
                <w:i w:val="0"/>
                <w:webHidden/>
                <w:sz w:val="24"/>
              </w:rPr>
              <w:fldChar w:fldCharType="end"/>
            </w:r>
          </w:hyperlink>
        </w:p>
        <w:p w14:paraId="7E8A2BA7" w14:textId="77777777" w:rsidR="00964EA8" w:rsidRPr="00A525FA" w:rsidRDefault="00966231" w:rsidP="00964636">
          <w:pPr>
            <w:pStyle w:val="TOC3"/>
            <w:tabs>
              <w:tab w:val="left" w:pos="440"/>
            </w:tabs>
            <w:spacing w:after="60" w:line="240" w:lineRule="auto"/>
            <w:rPr>
              <w:rFonts w:ascii="Times New Roman" w:eastAsiaTheme="minorEastAsia" w:hAnsi="Times New Roman" w:cs="Times New Roman"/>
              <w:b w:val="0"/>
              <w:i w:val="0"/>
              <w:sz w:val="24"/>
            </w:rPr>
          </w:pPr>
          <w:hyperlink w:anchor="_Toc430351558" w:history="1">
            <w:r w:rsidR="00964EA8" w:rsidRPr="00A525FA">
              <w:rPr>
                <w:rStyle w:val="Hyperlink"/>
                <w:rFonts w:ascii="Times New Roman" w:hAnsi="Times New Roman" w:cs="Times New Roman"/>
                <w:b w:val="0"/>
                <w:i w:val="0"/>
                <w:sz w:val="24"/>
              </w:rPr>
              <w:t>8.</w:t>
            </w:r>
            <w:r w:rsidR="00964EA8" w:rsidRPr="00A525FA">
              <w:rPr>
                <w:rFonts w:ascii="Times New Roman" w:eastAsiaTheme="minorEastAsia" w:hAnsi="Times New Roman" w:cs="Times New Roman"/>
                <w:b w:val="0"/>
                <w:i w:val="0"/>
                <w:sz w:val="24"/>
              </w:rPr>
              <w:tab/>
            </w:r>
            <w:r w:rsidR="00964EA8" w:rsidRPr="00A525FA">
              <w:rPr>
                <w:rStyle w:val="Hyperlink"/>
                <w:rFonts w:ascii="Times New Roman" w:hAnsi="Times New Roman" w:cs="Times New Roman"/>
                <w:b w:val="0"/>
                <w:i w:val="0"/>
                <w:sz w:val="24"/>
              </w:rPr>
              <w:t>Data Security</w:t>
            </w:r>
            <w:r w:rsidR="00964EA8" w:rsidRPr="00A525FA">
              <w:rPr>
                <w:rFonts w:ascii="Times New Roman" w:hAnsi="Times New Roman" w:cs="Times New Roman"/>
                <w:b w:val="0"/>
                <w:i w:val="0"/>
                <w:webHidden/>
                <w:sz w:val="24"/>
              </w:rPr>
              <w:tab/>
            </w:r>
            <w:r w:rsidR="00964EA8" w:rsidRPr="00A525FA">
              <w:rPr>
                <w:rFonts w:ascii="Times New Roman" w:hAnsi="Times New Roman" w:cs="Times New Roman"/>
                <w:b w:val="0"/>
                <w:i w:val="0"/>
                <w:webHidden/>
                <w:sz w:val="24"/>
              </w:rPr>
              <w:fldChar w:fldCharType="begin"/>
            </w:r>
            <w:r w:rsidR="00964EA8" w:rsidRPr="00A525FA">
              <w:rPr>
                <w:rFonts w:ascii="Times New Roman" w:hAnsi="Times New Roman" w:cs="Times New Roman"/>
                <w:b w:val="0"/>
                <w:i w:val="0"/>
                <w:webHidden/>
                <w:sz w:val="24"/>
              </w:rPr>
              <w:instrText xml:space="preserve"> PAGEREF _Toc430351558 \h </w:instrText>
            </w:r>
            <w:r w:rsidR="00964EA8" w:rsidRPr="00A525FA">
              <w:rPr>
                <w:rFonts w:ascii="Times New Roman" w:hAnsi="Times New Roman" w:cs="Times New Roman"/>
                <w:b w:val="0"/>
                <w:i w:val="0"/>
                <w:webHidden/>
                <w:sz w:val="24"/>
              </w:rPr>
            </w:r>
            <w:r w:rsidR="00964EA8" w:rsidRPr="00A525FA">
              <w:rPr>
                <w:rFonts w:ascii="Times New Roman" w:hAnsi="Times New Roman" w:cs="Times New Roman"/>
                <w:b w:val="0"/>
                <w:i w:val="0"/>
                <w:webHidden/>
                <w:sz w:val="24"/>
              </w:rPr>
              <w:fldChar w:fldCharType="separate"/>
            </w:r>
            <w:r>
              <w:rPr>
                <w:rFonts w:ascii="Times New Roman" w:hAnsi="Times New Roman" w:cs="Times New Roman"/>
                <w:b w:val="0"/>
                <w:i w:val="0"/>
                <w:webHidden/>
                <w:sz w:val="24"/>
              </w:rPr>
              <w:t>11</w:t>
            </w:r>
            <w:r w:rsidR="00964EA8" w:rsidRPr="00A525FA">
              <w:rPr>
                <w:rFonts w:ascii="Times New Roman" w:hAnsi="Times New Roman" w:cs="Times New Roman"/>
                <w:b w:val="0"/>
                <w:i w:val="0"/>
                <w:webHidden/>
                <w:sz w:val="24"/>
              </w:rPr>
              <w:fldChar w:fldCharType="end"/>
            </w:r>
          </w:hyperlink>
        </w:p>
        <w:p w14:paraId="15B99ADC" w14:textId="77777777" w:rsidR="00964EA8" w:rsidRPr="00A525FA" w:rsidRDefault="00966231" w:rsidP="00964636">
          <w:pPr>
            <w:pStyle w:val="TOC2"/>
            <w:tabs>
              <w:tab w:val="left" w:pos="440"/>
              <w:tab w:val="right" w:leader="dot" w:pos="9350"/>
            </w:tabs>
            <w:spacing w:after="60" w:line="240" w:lineRule="auto"/>
            <w:rPr>
              <w:rFonts w:ascii="Times New Roman" w:eastAsiaTheme="minorEastAsia" w:hAnsi="Times New Roman" w:cs="Times New Roman"/>
              <w:noProof/>
              <w:sz w:val="24"/>
            </w:rPr>
          </w:pPr>
          <w:hyperlink w:anchor="_Toc430351559" w:history="1">
            <w:r w:rsidR="00964EA8" w:rsidRPr="00A525FA">
              <w:rPr>
                <w:rStyle w:val="Hyperlink"/>
                <w:rFonts w:ascii="Times New Roman" w:hAnsi="Times New Roman" w:cs="Times New Roman"/>
                <w:noProof/>
                <w:sz w:val="24"/>
              </w:rPr>
              <w:t>B.  Audit and Detection</w:t>
            </w:r>
            <w:r w:rsidR="00964EA8" w:rsidRPr="00A525FA">
              <w:rPr>
                <w:rFonts w:ascii="Times New Roman" w:hAnsi="Times New Roman" w:cs="Times New Roman"/>
                <w:noProof/>
                <w:webHidden/>
                <w:sz w:val="24"/>
              </w:rPr>
              <w:tab/>
            </w:r>
            <w:r w:rsidR="00964EA8" w:rsidRPr="00A525FA">
              <w:rPr>
                <w:rFonts w:ascii="Times New Roman" w:hAnsi="Times New Roman" w:cs="Times New Roman"/>
                <w:noProof/>
                <w:webHidden/>
                <w:sz w:val="24"/>
              </w:rPr>
              <w:fldChar w:fldCharType="begin"/>
            </w:r>
            <w:r w:rsidR="00964EA8" w:rsidRPr="00A525FA">
              <w:rPr>
                <w:rFonts w:ascii="Times New Roman" w:hAnsi="Times New Roman" w:cs="Times New Roman"/>
                <w:noProof/>
                <w:webHidden/>
                <w:sz w:val="24"/>
              </w:rPr>
              <w:instrText xml:space="preserve"> PAGEREF _Toc430351559 \h </w:instrText>
            </w:r>
            <w:r w:rsidR="00964EA8" w:rsidRPr="00A525FA">
              <w:rPr>
                <w:rFonts w:ascii="Times New Roman" w:hAnsi="Times New Roman" w:cs="Times New Roman"/>
                <w:noProof/>
                <w:webHidden/>
                <w:sz w:val="24"/>
              </w:rPr>
            </w:r>
            <w:r w:rsidR="00964EA8" w:rsidRPr="00A525FA">
              <w:rPr>
                <w:rFonts w:ascii="Times New Roman" w:hAnsi="Times New Roman" w:cs="Times New Roman"/>
                <w:noProof/>
                <w:webHidden/>
                <w:sz w:val="24"/>
              </w:rPr>
              <w:fldChar w:fldCharType="separate"/>
            </w:r>
            <w:r>
              <w:rPr>
                <w:rFonts w:ascii="Times New Roman" w:hAnsi="Times New Roman" w:cs="Times New Roman"/>
                <w:noProof/>
                <w:webHidden/>
                <w:sz w:val="24"/>
              </w:rPr>
              <w:t>12</w:t>
            </w:r>
            <w:r w:rsidR="00964EA8" w:rsidRPr="00A525FA">
              <w:rPr>
                <w:rFonts w:ascii="Times New Roman" w:hAnsi="Times New Roman" w:cs="Times New Roman"/>
                <w:noProof/>
                <w:webHidden/>
                <w:sz w:val="24"/>
              </w:rPr>
              <w:fldChar w:fldCharType="end"/>
            </w:r>
          </w:hyperlink>
        </w:p>
        <w:p w14:paraId="0C76A0B3" w14:textId="77777777" w:rsidR="00964EA8" w:rsidRPr="00A525FA" w:rsidRDefault="00966231" w:rsidP="00964636">
          <w:pPr>
            <w:pStyle w:val="TOC3"/>
            <w:tabs>
              <w:tab w:val="left" w:pos="440"/>
            </w:tabs>
            <w:spacing w:after="60" w:line="240" w:lineRule="auto"/>
            <w:rPr>
              <w:rFonts w:ascii="Times New Roman" w:eastAsiaTheme="minorEastAsia" w:hAnsi="Times New Roman" w:cs="Times New Roman"/>
              <w:b w:val="0"/>
              <w:i w:val="0"/>
              <w:sz w:val="24"/>
            </w:rPr>
          </w:pPr>
          <w:hyperlink w:anchor="_Toc430351560" w:history="1">
            <w:r w:rsidR="00964EA8" w:rsidRPr="00A525FA">
              <w:rPr>
                <w:rStyle w:val="Hyperlink"/>
                <w:rFonts w:ascii="Times New Roman" w:hAnsi="Times New Roman" w:cs="Times New Roman"/>
                <w:b w:val="0"/>
                <w:i w:val="0"/>
                <w:sz w:val="24"/>
              </w:rPr>
              <w:t>1.</w:t>
            </w:r>
            <w:r w:rsidR="00964EA8" w:rsidRPr="00A525FA">
              <w:rPr>
                <w:rFonts w:ascii="Times New Roman" w:eastAsiaTheme="minorEastAsia" w:hAnsi="Times New Roman" w:cs="Times New Roman"/>
                <w:b w:val="0"/>
                <w:i w:val="0"/>
                <w:sz w:val="24"/>
              </w:rPr>
              <w:tab/>
            </w:r>
            <w:r w:rsidR="00964EA8" w:rsidRPr="00A525FA">
              <w:rPr>
                <w:rStyle w:val="Hyperlink"/>
                <w:rFonts w:ascii="Times New Roman" w:hAnsi="Times New Roman" w:cs="Times New Roman"/>
                <w:b w:val="0"/>
                <w:i w:val="0"/>
                <w:sz w:val="24"/>
              </w:rPr>
              <w:t>Internal/External Referral Process</w:t>
            </w:r>
            <w:r w:rsidR="00964EA8" w:rsidRPr="00A525FA">
              <w:rPr>
                <w:rFonts w:ascii="Times New Roman" w:hAnsi="Times New Roman" w:cs="Times New Roman"/>
                <w:b w:val="0"/>
                <w:i w:val="0"/>
                <w:webHidden/>
                <w:sz w:val="24"/>
              </w:rPr>
              <w:tab/>
            </w:r>
            <w:r w:rsidR="00964EA8" w:rsidRPr="00A525FA">
              <w:rPr>
                <w:rFonts w:ascii="Times New Roman" w:hAnsi="Times New Roman" w:cs="Times New Roman"/>
                <w:b w:val="0"/>
                <w:i w:val="0"/>
                <w:webHidden/>
                <w:sz w:val="24"/>
              </w:rPr>
              <w:fldChar w:fldCharType="begin"/>
            </w:r>
            <w:r w:rsidR="00964EA8" w:rsidRPr="00A525FA">
              <w:rPr>
                <w:rFonts w:ascii="Times New Roman" w:hAnsi="Times New Roman" w:cs="Times New Roman"/>
                <w:b w:val="0"/>
                <w:i w:val="0"/>
                <w:webHidden/>
                <w:sz w:val="24"/>
              </w:rPr>
              <w:instrText xml:space="preserve"> PAGEREF _Toc430351560 \h </w:instrText>
            </w:r>
            <w:r w:rsidR="00964EA8" w:rsidRPr="00A525FA">
              <w:rPr>
                <w:rFonts w:ascii="Times New Roman" w:hAnsi="Times New Roman" w:cs="Times New Roman"/>
                <w:b w:val="0"/>
                <w:i w:val="0"/>
                <w:webHidden/>
                <w:sz w:val="24"/>
              </w:rPr>
            </w:r>
            <w:r w:rsidR="00964EA8" w:rsidRPr="00A525FA">
              <w:rPr>
                <w:rFonts w:ascii="Times New Roman" w:hAnsi="Times New Roman" w:cs="Times New Roman"/>
                <w:b w:val="0"/>
                <w:i w:val="0"/>
                <w:webHidden/>
                <w:sz w:val="24"/>
              </w:rPr>
              <w:fldChar w:fldCharType="separate"/>
            </w:r>
            <w:r>
              <w:rPr>
                <w:rFonts w:ascii="Times New Roman" w:hAnsi="Times New Roman" w:cs="Times New Roman"/>
                <w:b w:val="0"/>
                <w:i w:val="0"/>
                <w:webHidden/>
                <w:sz w:val="24"/>
              </w:rPr>
              <w:t>12</w:t>
            </w:r>
            <w:r w:rsidR="00964EA8" w:rsidRPr="00A525FA">
              <w:rPr>
                <w:rFonts w:ascii="Times New Roman" w:hAnsi="Times New Roman" w:cs="Times New Roman"/>
                <w:b w:val="0"/>
                <w:i w:val="0"/>
                <w:webHidden/>
                <w:sz w:val="24"/>
              </w:rPr>
              <w:fldChar w:fldCharType="end"/>
            </w:r>
          </w:hyperlink>
        </w:p>
        <w:p w14:paraId="3DFF9E09" w14:textId="77777777" w:rsidR="00964EA8" w:rsidRPr="00A525FA" w:rsidRDefault="00966231" w:rsidP="00964636">
          <w:pPr>
            <w:pStyle w:val="TOC3"/>
            <w:tabs>
              <w:tab w:val="left" w:pos="440"/>
            </w:tabs>
            <w:spacing w:after="60" w:line="240" w:lineRule="auto"/>
            <w:rPr>
              <w:rFonts w:ascii="Times New Roman" w:eastAsiaTheme="minorEastAsia" w:hAnsi="Times New Roman" w:cs="Times New Roman"/>
              <w:b w:val="0"/>
              <w:i w:val="0"/>
              <w:sz w:val="24"/>
            </w:rPr>
          </w:pPr>
          <w:hyperlink w:anchor="_Toc430351561" w:history="1">
            <w:r w:rsidR="00964EA8" w:rsidRPr="00A525FA">
              <w:rPr>
                <w:rStyle w:val="Hyperlink"/>
                <w:rFonts w:ascii="Times New Roman" w:hAnsi="Times New Roman" w:cs="Times New Roman"/>
                <w:b w:val="0"/>
                <w:i w:val="0"/>
                <w:sz w:val="24"/>
              </w:rPr>
              <w:t>2.</w:t>
            </w:r>
            <w:r w:rsidR="00964EA8" w:rsidRPr="00A525FA">
              <w:rPr>
                <w:rFonts w:ascii="Times New Roman" w:eastAsiaTheme="minorEastAsia" w:hAnsi="Times New Roman" w:cs="Times New Roman"/>
                <w:b w:val="0"/>
                <w:i w:val="0"/>
                <w:sz w:val="24"/>
              </w:rPr>
              <w:tab/>
            </w:r>
            <w:r w:rsidR="00964EA8" w:rsidRPr="00A525FA">
              <w:rPr>
                <w:rStyle w:val="Hyperlink"/>
                <w:rFonts w:ascii="Times New Roman" w:hAnsi="Times New Roman" w:cs="Times New Roman"/>
                <w:b w:val="0"/>
                <w:i w:val="0"/>
                <w:sz w:val="24"/>
              </w:rPr>
              <w:t>Service Data Validation Audits</w:t>
            </w:r>
            <w:r w:rsidR="00964EA8" w:rsidRPr="00A525FA">
              <w:rPr>
                <w:rFonts w:ascii="Times New Roman" w:hAnsi="Times New Roman" w:cs="Times New Roman"/>
                <w:b w:val="0"/>
                <w:i w:val="0"/>
                <w:webHidden/>
                <w:sz w:val="24"/>
              </w:rPr>
              <w:tab/>
            </w:r>
            <w:r w:rsidR="00964EA8" w:rsidRPr="00A525FA">
              <w:rPr>
                <w:rFonts w:ascii="Times New Roman" w:hAnsi="Times New Roman" w:cs="Times New Roman"/>
                <w:b w:val="0"/>
                <w:i w:val="0"/>
                <w:webHidden/>
                <w:sz w:val="24"/>
              </w:rPr>
              <w:fldChar w:fldCharType="begin"/>
            </w:r>
            <w:r w:rsidR="00964EA8" w:rsidRPr="00A525FA">
              <w:rPr>
                <w:rFonts w:ascii="Times New Roman" w:hAnsi="Times New Roman" w:cs="Times New Roman"/>
                <w:b w:val="0"/>
                <w:i w:val="0"/>
                <w:webHidden/>
                <w:sz w:val="24"/>
              </w:rPr>
              <w:instrText xml:space="preserve"> PAGEREF _Toc430351561 \h </w:instrText>
            </w:r>
            <w:r w:rsidR="00964EA8" w:rsidRPr="00A525FA">
              <w:rPr>
                <w:rFonts w:ascii="Times New Roman" w:hAnsi="Times New Roman" w:cs="Times New Roman"/>
                <w:b w:val="0"/>
                <w:i w:val="0"/>
                <w:webHidden/>
                <w:sz w:val="24"/>
              </w:rPr>
            </w:r>
            <w:r w:rsidR="00964EA8" w:rsidRPr="00A525FA">
              <w:rPr>
                <w:rFonts w:ascii="Times New Roman" w:hAnsi="Times New Roman" w:cs="Times New Roman"/>
                <w:b w:val="0"/>
                <w:i w:val="0"/>
                <w:webHidden/>
                <w:sz w:val="24"/>
              </w:rPr>
              <w:fldChar w:fldCharType="separate"/>
            </w:r>
            <w:r>
              <w:rPr>
                <w:rFonts w:ascii="Times New Roman" w:hAnsi="Times New Roman" w:cs="Times New Roman"/>
                <w:b w:val="0"/>
                <w:i w:val="0"/>
                <w:webHidden/>
                <w:sz w:val="24"/>
              </w:rPr>
              <w:t>13</w:t>
            </w:r>
            <w:r w:rsidR="00964EA8" w:rsidRPr="00A525FA">
              <w:rPr>
                <w:rFonts w:ascii="Times New Roman" w:hAnsi="Times New Roman" w:cs="Times New Roman"/>
                <w:b w:val="0"/>
                <w:i w:val="0"/>
                <w:webHidden/>
                <w:sz w:val="24"/>
              </w:rPr>
              <w:fldChar w:fldCharType="end"/>
            </w:r>
          </w:hyperlink>
        </w:p>
        <w:p w14:paraId="125EA327" w14:textId="570BE52A" w:rsidR="00964EA8" w:rsidRPr="00A525FA" w:rsidRDefault="00966231" w:rsidP="00964636">
          <w:pPr>
            <w:pStyle w:val="TOC3"/>
            <w:tabs>
              <w:tab w:val="left" w:pos="440"/>
            </w:tabs>
            <w:spacing w:after="60" w:line="240" w:lineRule="auto"/>
            <w:rPr>
              <w:rFonts w:ascii="Times New Roman" w:eastAsiaTheme="minorEastAsia" w:hAnsi="Times New Roman" w:cs="Times New Roman"/>
              <w:b w:val="0"/>
              <w:i w:val="0"/>
              <w:sz w:val="24"/>
            </w:rPr>
          </w:pPr>
          <w:hyperlink w:anchor="_Toc430351562" w:history="1">
            <w:r w:rsidR="00E5371B">
              <w:rPr>
                <w:rStyle w:val="Hyperlink"/>
                <w:rFonts w:ascii="Times New Roman" w:hAnsi="Times New Roman" w:cs="Times New Roman"/>
                <w:b w:val="0"/>
                <w:i w:val="0"/>
                <w:sz w:val="24"/>
              </w:rPr>
              <w:t>3.</w:t>
            </w:r>
            <w:r w:rsidR="00964EA8" w:rsidRPr="00A525FA">
              <w:rPr>
                <w:rFonts w:ascii="Times New Roman" w:eastAsiaTheme="minorEastAsia" w:hAnsi="Times New Roman" w:cs="Times New Roman"/>
                <w:b w:val="0"/>
                <w:i w:val="0"/>
                <w:sz w:val="24"/>
              </w:rPr>
              <w:tab/>
            </w:r>
            <w:r w:rsidR="00964EA8" w:rsidRPr="00A525FA">
              <w:rPr>
                <w:rStyle w:val="Hyperlink"/>
                <w:rFonts w:ascii="Times New Roman" w:hAnsi="Times New Roman" w:cs="Times New Roman"/>
                <w:b w:val="0"/>
                <w:i w:val="0"/>
                <w:sz w:val="24"/>
              </w:rPr>
              <w:t>Focused and Ad Hoc Discovery Reviews</w:t>
            </w:r>
            <w:r w:rsidR="00964EA8" w:rsidRPr="00A525FA">
              <w:rPr>
                <w:rFonts w:ascii="Times New Roman" w:hAnsi="Times New Roman" w:cs="Times New Roman"/>
                <w:b w:val="0"/>
                <w:i w:val="0"/>
                <w:webHidden/>
                <w:sz w:val="24"/>
              </w:rPr>
              <w:tab/>
            </w:r>
            <w:r w:rsidR="00964EA8" w:rsidRPr="00A525FA">
              <w:rPr>
                <w:rFonts w:ascii="Times New Roman" w:hAnsi="Times New Roman" w:cs="Times New Roman"/>
                <w:b w:val="0"/>
                <w:i w:val="0"/>
                <w:webHidden/>
                <w:sz w:val="24"/>
              </w:rPr>
              <w:fldChar w:fldCharType="begin"/>
            </w:r>
            <w:r w:rsidR="00964EA8" w:rsidRPr="00A525FA">
              <w:rPr>
                <w:rFonts w:ascii="Times New Roman" w:hAnsi="Times New Roman" w:cs="Times New Roman"/>
                <w:b w:val="0"/>
                <w:i w:val="0"/>
                <w:webHidden/>
                <w:sz w:val="24"/>
              </w:rPr>
              <w:instrText xml:space="preserve"> PAGEREF _Toc430351562 \h </w:instrText>
            </w:r>
            <w:r w:rsidR="00964EA8" w:rsidRPr="00A525FA">
              <w:rPr>
                <w:rFonts w:ascii="Times New Roman" w:hAnsi="Times New Roman" w:cs="Times New Roman"/>
                <w:b w:val="0"/>
                <w:i w:val="0"/>
                <w:webHidden/>
                <w:sz w:val="24"/>
              </w:rPr>
            </w:r>
            <w:r w:rsidR="00964EA8" w:rsidRPr="00A525FA">
              <w:rPr>
                <w:rFonts w:ascii="Times New Roman" w:hAnsi="Times New Roman" w:cs="Times New Roman"/>
                <w:b w:val="0"/>
                <w:i w:val="0"/>
                <w:webHidden/>
                <w:sz w:val="24"/>
              </w:rPr>
              <w:fldChar w:fldCharType="separate"/>
            </w:r>
            <w:r>
              <w:rPr>
                <w:rFonts w:ascii="Times New Roman" w:hAnsi="Times New Roman" w:cs="Times New Roman"/>
                <w:b w:val="0"/>
                <w:i w:val="0"/>
                <w:webHidden/>
                <w:sz w:val="24"/>
              </w:rPr>
              <w:t>13</w:t>
            </w:r>
            <w:r w:rsidR="00964EA8" w:rsidRPr="00A525FA">
              <w:rPr>
                <w:rFonts w:ascii="Times New Roman" w:hAnsi="Times New Roman" w:cs="Times New Roman"/>
                <w:b w:val="0"/>
                <w:i w:val="0"/>
                <w:webHidden/>
                <w:sz w:val="24"/>
              </w:rPr>
              <w:fldChar w:fldCharType="end"/>
            </w:r>
          </w:hyperlink>
        </w:p>
        <w:p w14:paraId="53A5C783" w14:textId="63283FD6" w:rsidR="00964EA8" w:rsidRPr="00A525FA" w:rsidRDefault="00966231" w:rsidP="00964636">
          <w:pPr>
            <w:pStyle w:val="TOC3"/>
            <w:tabs>
              <w:tab w:val="left" w:pos="440"/>
            </w:tabs>
            <w:spacing w:after="60" w:line="240" w:lineRule="auto"/>
            <w:rPr>
              <w:rFonts w:ascii="Times New Roman" w:eastAsiaTheme="minorEastAsia" w:hAnsi="Times New Roman" w:cs="Times New Roman"/>
              <w:b w:val="0"/>
              <w:i w:val="0"/>
              <w:sz w:val="24"/>
            </w:rPr>
          </w:pPr>
          <w:hyperlink w:anchor="_Toc430351563" w:history="1">
            <w:r w:rsidR="00E5371B">
              <w:rPr>
                <w:rStyle w:val="Hyperlink"/>
                <w:rFonts w:ascii="Times New Roman" w:hAnsi="Times New Roman" w:cs="Times New Roman"/>
                <w:b w:val="0"/>
                <w:i w:val="0"/>
                <w:sz w:val="24"/>
              </w:rPr>
              <w:t>4.</w:t>
            </w:r>
            <w:r w:rsidR="00964EA8" w:rsidRPr="00A525FA">
              <w:rPr>
                <w:rFonts w:ascii="Times New Roman" w:eastAsiaTheme="minorEastAsia" w:hAnsi="Times New Roman" w:cs="Times New Roman"/>
                <w:b w:val="0"/>
                <w:i w:val="0"/>
                <w:sz w:val="24"/>
              </w:rPr>
              <w:tab/>
            </w:r>
            <w:r w:rsidR="00964EA8" w:rsidRPr="00A525FA">
              <w:rPr>
                <w:rStyle w:val="Hyperlink"/>
                <w:rFonts w:ascii="Times New Roman" w:hAnsi="Times New Roman" w:cs="Times New Roman"/>
                <w:b w:val="0"/>
                <w:i w:val="0"/>
                <w:sz w:val="24"/>
              </w:rPr>
              <w:t>Data Mining, Analysis and Evaluation</w:t>
            </w:r>
            <w:r w:rsidR="00964EA8" w:rsidRPr="00A525FA">
              <w:rPr>
                <w:rFonts w:ascii="Times New Roman" w:hAnsi="Times New Roman" w:cs="Times New Roman"/>
                <w:b w:val="0"/>
                <w:i w:val="0"/>
                <w:webHidden/>
                <w:sz w:val="24"/>
              </w:rPr>
              <w:tab/>
            </w:r>
            <w:r w:rsidR="00964EA8" w:rsidRPr="00A525FA">
              <w:rPr>
                <w:rFonts w:ascii="Times New Roman" w:hAnsi="Times New Roman" w:cs="Times New Roman"/>
                <w:b w:val="0"/>
                <w:i w:val="0"/>
                <w:webHidden/>
                <w:sz w:val="24"/>
              </w:rPr>
              <w:fldChar w:fldCharType="begin"/>
            </w:r>
            <w:r w:rsidR="00964EA8" w:rsidRPr="00A525FA">
              <w:rPr>
                <w:rFonts w:ascii="Times New Roman" w:hAnsi="Times New Roman" w:cs="Times New Roman"/>
                <w:b w:val="0"/>
                <w:i w:val="0"/>
                <w:webHidden/>
                <w:sz w:val="24"/>
              </w:rPr>
              <w:instrText xml:space="preserve"> PAGEREF _Toc430351563 \h </w:instrText>
            </w:r>
            <w:r w:rsidR="00964EA8" w:rsidRPr="00A525FA">
              <w:rPr>
                <w:rFonts w:ascii="Times New Roman" w:hAnsi="Times New Roman" w:cs="Times New Roman"/>
                <w:b w:val="0"/>
                <w:i w:val="0"/>
                <w:webHidden/>
                <w:sz w:val="24"/>
              </w:rPr>
            </w:r>
            <w:r w:rsidR="00964EA8" w:rsidRPr="00A525FA">
              <w:rPr>
                <w:rFonts w:ascii="Times New Roman" w:hAnsi="Times New Roman" w:cs="Times New Roman"/>
                <w:b w:val="0"/>
                <w:i w:val="0"/>
                <w:webHidden/>
                <w:sz w:val="24"/>
              </w:rPr>
              <w:fldChar w:fldCharType="separate"/>
            </w:r>
            <w:r>
              <w:rPr>
                <w:rFonts w:ascii="Times New Roman" w:hAnsi="Times New Roman" w:cs="Times New Roman"/>
                <w:b w:val="0"/>
                <w:i w:val="0"/>
                <w:webHidden/>
                <w:sz w:val="24"/>
              </w:rPr>
              <w:t>13</w:t>
            </w:r>
            <w:r w:rsidR="00964EA8" w:rsidRPr="00A525FA">
              <w:rPr>
                <w:rFonts w:ascii="Times New Roman" w:hAnsi="Times New Roman" w:cs="Times New Roman"/>
                <w:b w:val="0"/>
                <w:i w:val="0"/>
                <w:webHidden/>
                <w:sz w:val="24"/>
              </w:rPr>
              <w:fldChar w:fldCharType="end"/>
            </w:r>
          </w:hyperlink>
        </w:p>
        <w:p w14:paraId="19E3DD36" w14:textId="1B2C32CA" w:rsidR="00964EA8" w:rsidRPr="00A525FA" w:rsidRDefault="00966231" w:rsidP="00964636">
          <w:pPr>
            <w:pStyle w:val="TOC3"/>
            <w:tabs>
              <w:tab w:val="left" w:pos="440"/>
            </w:tabs>
            <w:spacing w:after="60" w:line="240" w:lineRule="auto"/>
            <w:rPr>
              <w:rFonts w:ascii="Times New Roman" w:eastAsiaTheme="minorEastAsia" w:hAnsi="Times New Roman" w:cs="Times New Roman"/>
              <w:b w:val="0"/>
              <w:i w:val="0"/>
              <w:sz w:val="24"/>
            </w:rPr>
          </w:pPr>
          <w:hyperlink w:anchor="_Toc430351564" w:history="1">
            <w:r w:rsidR="00E5371B">
              <w:rPr>
                <w:rStyle w:val="Hyperlink"/>
                <w:rFonts w:ascii="Times New Roman" w:hAnsi="Times New Roman" w:cs="Times New Roman"/>
                <w:b w:val="0"/>
                <w:i w:val="0"/>
                <w:sz w:val="24"/>
              </w:rPr>
              <w:t>5.</w:t>
            </w:r>
            <w:r w:rsidR="00964EA8" w:rsidRPr="00A525FA">
              <w:rPr>
                <w:rFonts w:ascii="Times New Roman" w:eastAsiaTheme="minorEastAsia" w:hAnsi="Times New Roman" w:cs="Times New Roman"/>
                <w:b w:val="0"/>
                <w:i w:val="0"/>
                <w:sz w:val="24"/>
              </w:rPr>
              <w:tab/>
            </w:r>
            <w:r w:rsidR="00964EA8" w:rsidRPr="00A525FA">
              <w:rPr>
                <w:rStyle w:val="Hyperlink"/>
                <w:rFonts w:ascii="Times New Roman" w:hAnsi="Times New Roman" w:cs="Times New Roman"/>
                <w:b w:val="0"/>
                <w:i w:val="0"/>
                <w:sz w:val="24"/>
              </w:rPr>
              <w:t>Annual Financial Audit</w:t>
            </w:r>
            <w:r w:rsidR="00964EA8" w:rsidRPr="00A525FA">
              <w:rPr>
                <w:rFonts w:ascii="Times New Roman" w:hAnsi="Times New Roman" w:cs="Times New Roman"/>
                <w:b w:val="0"/>
                <w:i w:val="0"/>
                <w:webHidden/>
                <w:sz w:val="24"/>
              </w:rPr>
              <w:tab/>
            </w:r>
            <w:r w:rsidR="00964EA8" w:rsidRPr="00A525FA">
              <w:rPr>
                <w:rFonts w:ascii="Times New Roman" w:hAnsi="Times New Roman" w:cs="Times New Roman"/>
                <w:b w:val="0"/>
                <w:i w:val="0"/>
                <w:webHidden/>
                <w:sz w:val="24"/>
              </w:rPr>
              <w:fldChar w:fldCharType="begin"/>
            </w:r>
            <w:r w:rsidR="00964EA8" w:rsidRPr="00A525FA">
              <w:rPr>
                <w:rFonts w:ascii="Times New Roman" w:hAnsi="Times New Roman" w:cs="Times New Roman"/>
                <w:b w:val="0"/>
                <w:i w:val="0"/>
                <w:webHidden/>
                <w:sz w:val="24"/>
              </w:rPr>
              <w:instrText xml:space="preserve"> PAGEREF _Toc430351564 \h </w:instrText>
            </w:r>
            <w:r w:rsidR="00964EA8" w:rsidRPr="00A525FA">
              <w:rPr>
                <w:rFonts w:ascii="Times New Roman" w:hAnsi="Times New Roman" w:cs="Times New Roman"/>
                <w:b w:val="0"/>
                <w:i w:val="0"/>
                <w:webHidden/>
                <w:sz w:val="24"/>
              </w:rPr>
            </w:r>
            <w:r w:rsidR="00964EA8" w:rsidRPr="00A525FA">
              <w:rPr>
                <w:rFonts w:ascii="Times New Roman" w:hAnsi="Times New Roman" w:cs="Times New Roman"/>
                <w:b w:val="0"/>
                <w:i w:val="0"/>
                <w:webHidden/>
                <w:sz w:val="24"/>
              </w:rPr>
              <w:fldChar w:fldCharType="separate"/>
            </w:r>
            <w:r>
              <w:rPr>
                <w:rFonts w:ascii="Times New Roman" w:hAnsi="Times New Roman" w:cs="Times New Roman"/>
                <w:b w:val="0"/>
                <w:i w:val="0"/>
                <w:webHidden/>
                <w:sz w:val="24"/>
              </w:rPr>
              <w:t>14</w:t>
            </w:r>
            <w:r w:rsidR="00964EA8" w:rsidRPr="00A525FA">
              <w:rPr>
                <w:rFonts w:ascii="Times New Roman" w:hAnsi="Times New Roman" w:cs="Times New Roman"/>
                <w:b w:val="0"/>
                <w:i w:val="0"/>
                <w:webHidden/>
                <w:sz w:val="24"/>
              </w:rPr>
              <w:fldChar w:fldCharType="end"/>
            </w:r>
          </w:hyperlink>
        </w:p>
        <w:p w14:paraId="55AA1451" w14:textId="77777777" w:rsidR="00964EA8" w:rsidRPr="00A525FA" w:rsidRDefault="00966231" w:rsidP="00964636">
          <w:pPr>
            <w:pStyle w:val="TOC2"/>
            <w:tabs>
              <w:tab w:val="left" w:pos="440"/>
              <w:tab w:val="right" w:leader="dot" w:pos="9350"/>
            </w:tabs>
            <w:spacing w:after="60" w:line="240" w:lineRule="auto"/>
            <w:rPr>
              <w:rFonts w:ascii="Times New Roman" w:eastAsiaTheme="minorEastAsia" w:hAnsi="Times New Roman" w:cs="Times New Roman"/>
              <w:noProof/>
              <w:sz w:val="24"/>
            </w:rPr>
          </w:pPr>
          <w:hyperlink w:anchor="_Toc430351565" w:history="1">
            <w:r w:rsidR="00964EA8" w:rsidRPr="00A525FA">
              <w:rPr>
                <w:rStyle w:val="Hyperlink"/>
                <w:rFonts w:ascii="Times New Roman" w:hAnsi="Times New Roman" w:cs="Times New Roman"/>
                <w:noProof/>
                <w:sz w:val="24"/>
              </w:rPr>
              <w:t>C.  Resolution</w:t>
            </w:r>
            <w:r w:rsidR="00964EA8" w:rsidRPr="00A525FA">
              <w:rPr>
                <w:rFonts w:ascii="Times New Roman" w:hAnsi="Times New Roman" w:cs="Times New Roman"/>
                <w:noProof/>
                <w:webHidden/>
                <w:sz w:val="24"/>
              </w:rPr>
              <w:tab/>
            </w:r>
            <w:r w:rsidR="00964EA8" w:rsidRPr="00A525FA">
              <w:rPr>
                <w:rFonts w:ascii="Times New Roman" w:hAnsi="Times New Roman" w:cs="Times New Roman"/>
                <w:noProof/>
                <w:webHidden/>
                <w:sz w:val="24"/>
              </w:rPr>
              <w:fldChar w:fldCharType="begin"/>
            </w:r>
            <w:r w:rsidR="00964EA8" w:rsidRPr="00A525FA">
              <w:rPr>
                <w:rFonts w:ascii="Times New Roman" w:hAnsi="Times New Roman" w:cs="Times New Roman"/>
                <w:noProof/>
                <w:webHidden/>
                <w:sz w:val="24"/>
              </w:rPr>
              <w:instrText xml:space="preserve"> PAGEREF _Toc430351565 \h </w:instrText>
            </w:r>
            <w:r w:rsidR="00964EA8" w:rsidRPr="00A525FA">
              <w:rPr>
                <w:rFonts w:ascii="Times New Roman" w:hAnsi="Times New Roman" w:cs="Times New Roman"/>
                <w:noProof/>
                <w:webHidden/>
                <w:sz w:val="24"/>
              </w:rPr>
            </w:r>
            <w:r w:rsidR="00964EA8" w:rsidRPr="00A525FA">
              <w:rPr>
                <w:rFonts w:ascii="Times New Roman" w:hAnsi="Times New Roman" w:cs="Times New Roman"/>
                <w:noProof/>
                <w:webHidden/>
                <w:sz w:val="24"/>
              </w:rPr>
              <w:fldChar w:fldCharType="separate"/>
            </w:r>
            <w:r>
              <w:rPr>
                <w:rFonts w:ascii="Times New Roman" w:hAnsi="Times New Roman" w:cs="Times New Roman"/>
                <w:noProof/>
                <w:webHidden/>
                <w:sz w:val="24"/>
              </w:rPr>
              <w:t>14</w:t>
            </w:r>
            <w:r w:rsidR="00964EA8" w:rsidRPr="00A525FA">
              <w:rPr>
                <w:rFonts w:ascii="Times New Roman" w:hAnsi="Times New Roman" w:cs="Times New Roman"/>
                <w:noProof/>
                <w:webHidden/>
                <w:sz w:val="24"/>
              </w:rPr>
              <w:fldChar w:fldCharType="end"/>
            </w:r>
          </w:hyperlink>
        </w:p>
        <w:p w14:paraId="78DA4E00" w14:textId="77777777" w:rsidR="00964EA8" w:rsidRPr="00A525FA" w:rsidRDefault="00966231" w:rsidP="00964636">
          <w:pPr>
            <w:pStyle w:val="TOC2"/>
            <w:tabs>
              <w:tab w:val="left" w:pos="440"/>
              <w:tab w:val="right" w:leader="dot" w:pos="9350"/>
            </w:tabs>
            <w:spacing w:after="60" w:line="240" w:lineRule="auto"/>
            <w:rPr>
              <w:rFonts w:ascii="Times New Roman" w:eastAsiaTheme="minorEastAsia" w:hAnsi="Times New Roman" w:cs="Times New Roman"/>
              <w:noProof/>
              <w:sz w:val="24"/>
            </w:rPr>
          </w:pPr>
          <w:hyperlink w:anchor="_Toc430351566" w:history="1">
            <w:r w:rsidR="00964EA8" w:rsidRPr="00A525FA">
              <w:rPr>
                <w:rStyle w:val="Hyperlink"/>
                <w:rFonts w:ascii="Times New Roman" w:hAnsi="Times New Roman" w:cs="Times New Roman"/>
                <w:noProof/>
                <w:sz w:val="24"/>
              </w:rPr>
              <w:t>D.  Corrective Action, Sanctions and Disciplinary Actions</w:t>
            </w:r>
            <w:r w:rsidR="00964EA8" w:rsidRPr="00A525FA">
              <w:rPr>
                <w:rFonts w:ascii="Times New Roman" w:hAnsi="Times New Roman" w:cs="Times New Roman"/>
                <w:noProof/>
                <w:webHidden/>
                <w:sz w:val="24"/>
              </w:rPr>
              <w:tab/>
            </w:r>
            <w:r w:rsidR="00964EA8" w:rsidRPr="00A525FA">
              <w:rPr>
                <w:rFonts w:ascii="Times New Roman" w:hAnsi="Times New Roman" w:cs="Times New Roman"/>
                <w:noProof/>
                <w:webHidden/>
                <w:sz w:val="24"/>
              </w:rPr>
              <w:fldChar w:fldCharType="begin"/>
            </w:r>
            <w:r w:rsidR="00964EA8" w:rsidRPr="00A525FA">
              <w:rPr>
                <w:rFonts w:ascii="Times New Roman" w:hAnsi="Times New Roman" w:cs="Times New Roman"/>
                <w:noProof/>
                <w:webHidden/>
                <w:sz w:val="24"/>
              </w:rPr>
              <w:instrText xml:space="preserve"> PAGEREF _Toc430351566 \h </w:instrText>
            </w:r>
            <w:r w:rsidR="00964EA8" w:rsidRPr="00A525FA">
              <w:rPr>
                <w:rFonts w:ascii="Times New Roman" w:hAnsi="Times New Roman" w:cs="Times New Roman"/>
                <w:noProof/>
                <w:webHidden/>
                <w:sz w:val="24"/>
              </w:rPr>
            </w:r>
            <w:r w:rsidR="00964EA8" w:rsidRPr="00A525FA">
              <w:rPr>
                <w:rFonts w:ascii="Times New Roman" w:hAnsi="Times New Roman" w:cs="Times New Roman"/>
                <w:noProof/>
                <w:webHidden/>
                <w:sz w:val="24"/>
              </w:rPr>
              <w:fldChar w:fldCharType="separate"/>
            </w:r>
            <w:r>
              <w:rPr>
                <w:rFonts w:ascii="Times New Roman" w:hAnsi="Times New Roman" w:cs="Times New Roman"/>
                <w:noProof/>
                <w:webHidden/>
                <w:sz w:val="24"/>
              </w:rPr>
              <w:t>15</w:t>
            </w:r>
            <w:r w:rsidR="00964EA8" w:rsidRPr="00A525FA">
              <w:rPr>
                <w:rFonts w:ascii="Times New Roman" w:hAnsi="Times New Roman" w:cs="Times New Roman"/>
                <w:noProof/>
                <w:webHidden/>
                <w:sz w:val="24"/>
              </w:rPr>
              <w:fldChar w:fldCharType="end"/>
            </w:r>
          </w:hyperlink>
        </w:p>
        <w:p w14:paraId="69EF4963" w14:textId="77777777" w:rsidR="00964EA8" w:rsidRPr="00A525FA" w:rsidRDefault="00966231" w:rsidP="00964636">
          <w:pPr>
            <w:pStyle w:val="TOC3"/>
            <w:tabs>
              <w:tab w:val="left" w:pos="440"/>
            </w:tabs>
            <w:spacing w:after="60" w:line="240" w:lineRule="auto"/>
            <w:rPr>
              <w:rFonts w:ascii="Times New Roman" w:eastAsiaTheme="minorEastAsia" w:hAnsi="Times New Roman" w:cs="Times New Roman"/>
              <w:b w:val="0"/>
              <w:i w:val="0"/>
              <w:sz w:val="24"/>
            </w:rPr>
          </w:pPr>
          <w:hyperlink w:anchor="_Toc430351567" w:history="1">
            <w:r w:rsidR="00964EA8" w:rsidRPr="00A525FA">
              <w:rPr>
                <w:rStyle w:val="Hyperlink"/>
                <w:rFonts w:ascii="Times New Roman" w:hAnsi="Times New Roman" w:cs="Times New Roman"/>
                <w:b w:val="0"/>
                <w:i w:val="0"/>
                <w:sz w:val="24"/>
              </w:rPr>
              <w:t>1.</w:t>
            </w:r>
            <w:r w:rsidR="00964EA8" w:rsidRPr="00A525FA">
              <w:rPr>
                <w:rFonts w:ascii="Times New Roman" w:eastAsiaTheme="minorEastAsia" w:hAnsi="Times New Roman" w:cs="Times New Roman"/>
                <w:b w:val="0"/>
                <w:i w:val="0"/>
                <w:sz w:val="24"/>
              </w:rPr>
              <w:tab/>
            </w:r>
            <w:r w:rsidR="00964EA8" w:rsidRPr="00A525FA">
              <w:rPr>
                <w:rStyle w:val="Hyperlink"/>
                <w:rFonts w:ascii="Times New Roman" w:hAnsi="Times New Roman" w:cs="Times New Roman"/>
                <w:b w:val="0"/>
                <w:i w:val="0"/>
                <w:sz w:val="24"/>
              </w:rPr>
              <w:t>Subcontractors</w:t>
            </w:r>
            <w:r w:rsidR="00964EA8" w:rsidRPr="00A525FA">
              <w:rPr>
                <w:rFonts w:ascii="Times New Roman" w:hAnsi="Times New Roman" w:cs="Times New Roman"/>
                <w:b w:val="0"/>
                <w:i w:val="0"/>
                <w:webHidden/>
                <w:sz w:val="24"/>
              </w:rPr>
              <w:tab/>
            </w:r>
            <w:r w:rsidR="00964EA8" w:rsidRPr="00A525FA">
              <w:rPr>
                <w:rFonts w:ascii="Times New Roman" w:hAnsi="Times New Roman" w:cs="Times New Roman"/>
                <w:b w:val="0"/>
                <w:i w:val="0"/>
                <w:webHidden/>
                <w:sz w:val="24"/>
              </w:rPr>
              <w:fldChar w:fldCharType="begin"/>
            </w:r>
            <w:r w:rsidR="00964EA8" w:rsidRPr="00A525FA">
              <w:rPr>
                <w:rFonts w:ascii="Times New Roman" w:hAnsi="Times New Roman" w:cs="Times New Roman"/>
                <w:b w:val="0"/>
                <w:i w:val="0"/>
                <w:webHidden/>
                <w:sz w:val="24"/>
              </w:rPr>
              <w:instrText xml:space="preserve"> PAGEREF _Toc430351567 \h </w:instrText>
            </w:r>
            <w:r w:rsidR="00964EA8" w:rsidRPr="00A525FA">
              <w:rPr>
                <w:rFonts w:ascii="Times New Roman" w:hAnsi="Times New Roman" w:cs="Times New Roman"/>
                <w:b w:val="0"/>
                <w:i w:val="0"/>
                <w:webHidden/>
                <w:sz w:val="24"/>
              </w:rPr>
            </w:r>
            <w:r w:rsidR="00964EA8" w:rsidRPr="00A525FA">
              <w:rPr>
                <w:rFonts w:ascii="Times New Roman" w:hAnsi="Times New Roman" w:cs="Times New Roman"/>
                <w:b w:val="0"/>
                <w:i w:val="0"/>
                <w:webHidden/>
                <w:sz w:val="24"/>
              </w:rPr>
              <w:fldChar w:fldCharType="separate"/>
            </w:r>
            <w:r>
              <w:rPr>
                <w:rFonts w:ascii="Times New Roman" w:hAnsi="Times New Roman" w:cs="Times New Roman"/>
                <w:b w:val="0"/>
                <w:i w:val="0"/>
                <w:webHidden/>
                <w:sz w:val="24"/>
              </w:rPr>
              <w:t>15</w:t>
            </w:r>
            <w:r w:rsidR="00964EA8" w:rsidRPr="00A525FA">
              <w:rPr>
                <w:rFonts w:ascii="Times New Roman" w:hAnsi="Times New Roman" w:cs="Times New Roman"/>
                <w:b w:val="0"/>
                <w:i w:val="0"/>
                <w:webHidden/>
                <w:sz w:val="24"/>
              </w:rPr>
              <w:fldChar w:fldCharType="end"/>
            </w:r>
          </w:hyperlink>
        </w:p>
        <w:p w14:paraId="1BDF50AE" w14:textId="77777777" w:rsidR="00964EA8" w:rsidRPr="00A525FA" w:rsidRDefault="00966231" w:rsidP="00964636">
          <w:pPr>
            <w:pStyle w:val="TOC3"/>
            <w:tabs>
              <w:tab w:val="left" w:pos="440"/>
            </w:tabs>
            <w:spacing w:after="60" w:line="240" w:lineRule="auto"/>
            <w:rPr>
              <w:rFonts w:ascii="Times New Roman" w:eastAsiaTheme="minorEastAsia" w:hAnsi="Times New Roman" w:cs="Times New Roman"/>
              <w:b w:val="0"/>
              <w:i w:val="0"/>
              <w:sz w:val="24"/>
            </w:rPr>
          </w:pPr>
          <w:hyperlink w:anchor="_Toc430351568" w:history="1">
            <w:r w:rsidR="00964EA8" w:rsidRPr="00A525FA">
              <w:rPr>
                <w:rStyle w:val="Hyperlink"/>
                <w:rFonts w:ascii="Times New Roman" w:hAnsi="Times New Roman" w:cs="Times New Roman"/>
                <w:b w:val="0"/>
                <w:i w:val="0"/>
                <w:sz w:val="24"/>
              </w:rPr>
              <w:t>2.</w:t>
            </w:r>
            <w:r w:rsidR="00964EA8" w:rsidRPr="00A525FA">
              <w:rPr>
                <w:rFonts w:ascii="Times New Roman" w:eastAsiaTheme="minorEastAsia" w:hAnsi="Times New Roman" w:cs="Times New Roman"/>
                <w:b w:val="0"/>
                <w:i w:val="0"/>
                <w:sz w:val="24"/>
              </w:rPr>
              <w:tab/>
            </w:r>
            <w:r w:rsidR="00964EA8" w:rsidRPr="00A525FA">
              <w:rPr>
                <w:rStyle w:val="Hyperlink"/>
                <w:rFonts w:ascii="Times New Roman" w:hAnsi="Times New Roman" w:cs="Times New Roman"/>
                <w:b w:val="0"/>
                <w:i w:val="0"/>
                <w:sz w:val="24"/>
              </w:rPr>
              <w:t>Overpayment</w:t>
            </w:r>
            <w:r w:rsidR="00964EA8" w:rsidRPr="00A525FA">
              <w:rPr>
                <w:rFonts w:ascii="Times New Roman" w:hAnsi="Times New Roman" w:cs="Times New Roman"/>
                <w:b w:val="0"/>
                <w:i w:val="0"/>
                <w:webHidden/>
                <w:sz w:val="24"/>
              </w:rPr>
              <w:tab/>
            </w:r>
            <w:r w:rsidR="00964EA8" w:rsidRPr="00A525FA">
              <w:rPr>
                <w:rFonts w:ascii="Times New Roman" w:hAnsi="Times New Roman" w:cs="Times New Roman"/>
                <w:b w:val="0"/>
                <w:i w:val="0"/>
                <w:webHidden/>
                <w:sz w:val="24"/>
              </w:rPr>
              <w:fldChar w:fldCharType="begin"/>
            </w:r>
            <w:r w:rsidR="00964EA8" w:rsidRPr="00A525FA">
              <w:rPr>
                <w:rFonts w:ascii="Times New Roman" w:hAnsi="Times New Roman" w:cs="Times New Roman"/>
                <w:b w:val="0"/>
                <w:i w:val="0"/>
                <w:webHidden/>
                <w:sz w:val="24"/>
              </w:rPr>
              <w:instrText xml:space="preserve"> PAGEREF _Toc430351568 \h </w:instrText>
            </w:r>
            <w:r w:rsidR="00964EA8" w:rsidRPr="00A525FA">
              <w:rPr>
                <w:rFonts w:ascii="Times New Roman" w:hAnsi="Times New Roman" w:cs="Times New Roman"/>
                <w:b w:val="0"/>
                <w:i w:val="0"/>
                <w:webHidden/>
                <w:sz w:val="24"/>
              </w:rPr>
            </w:r>
            <w:r w:rsidR="00964EA8" w:rsidRPr="00A525FA">
              <w:rPr>
                <w:rFonts w:ascii="Times New Roman" w:hAnsi="Times New Roman" w:cs="Times New Roman"/>
                <w:b w:val="0"/>
                <w:i w:val="0"/>
                <w:webHidden/>
                <w:sz w:val="24"/>
              </w:rPr>
              <w:fldChar w:fldCharType="separate"/>
            </w:r>
            <w:r>
              <w:rPr>
                <w:rFonts w:ascii="Times New Roman" w:hAnsi="Times New Roman" w:cs="Times New Roman"/>
                <w:b w:val="0"/>
                <w:i w:val="0"/>
                <w:webHidden/>
                <w:sz w:val="24"/>
              </w:rPr>
              <w:t>15</w:t>
            </w:r>
            <w:r w:rsidR="00964EA8" w:rsidRPr="00A525FA">
              <w:rPr>
                <w:rFonts w:ascii="Times New Roman" w:hAnsi="Times New Roman" w:cs="Times New Roman"/>
                <w:b w:val="0"/>
                <w:i w:val="0"/>
                <w:webHidden/>
                <w:sz w:val="24"/>
              </w:rPr>
              <w:fldChar w:fldCharType="end"/>
            </w:r>
          </w:hyperlink>
        </w:p>
        <w:p w14:paraId="6126E466" w14:textId="77777777" w:rsidR="00964EA8" w:rsidRPr="00A525FA" w:rsidRDefault="00966231" w:rsidP="00964636">
          <w:pPr>
            <w:pStyle w:val="TOC3"/>
            <w:tabs>
              <w:tab w:val="left" w:pos="440"/>
            </w:tabs>
            <w:spacing w:after="60" w:line="240" w:lineRule="auto"/>
            <w:rPr>
              <w:rFonts w:ascii="Times New Roman" w:eastAsiaTheme="minorEastAsia" w:hAnsi="Times New Roman" w:cs="Times New Roman"/>
              <w:b w:val="0"/>
              <w:i w:val="0"/>
              <w:sz w:val="24"/>
            </w:rPr>
          </w:pPr>
          <w:hyperlink w:anchor="_Toc430351569" w:history="1">
            <w:r w:rsidR="00964EA8" w:rsidRPr="00A525FA">
              <w:rPr>
                <w:rStyle w:val="Hyperlink"/>
                <w:rFonts w:ascii="Times New Roman" w:hAnsi="Times New Roman" w:cs="Times New Roman"/>
                <w:b w:val="0"/>
                <w:i w:val="0"/>
                <w:sz w:val="24"/>
              </w:rPr>
              <w:t>3.</w:t>
            </w:r>
            <w:r w:rsidR="00964EA8" w:rsidRPr="00A525FA">
              <w:rPr>
                <w:rFonts w:ascii="Times New Roman" w:eastAsiaTheme="minorEastAsia" w:hAnsi="Times New Roman" w:cs="Times New Roman"/>
                <w:b w:val="0"/>
                <w:i w:val="0"/>
                <w:sz w:val="24"/>
              </w:rPr>
              <w:tab/>
            </w:r>
            <w:r w:rsidR="00964EA8" w:rsidRPr="00A525FA">
              <w:rPr>
                <w:rStyle w:val="Hyperlink"/>
                <w:rFonts w:ascii="Times New Roman" w:hAnsi="Times New Roman" w:cs="Times New Roman"/>
                <w:b w:val="0"/>
                <w:i w:val="0"/>
                <w:sz w:val="24"/>
              </w:rPr>
              <w:t>Client Eligibility</w:t>
            </w:r>
            <w:r w:rsidR="00964EA8" w:rsidRPr="00A525FA">
              <w:rPr>
                <w:rFonts w:ascii="Times New Roman" w:hAnsi="Times New Roman" w:cs="Times New Roman"/>
                <w:b w:val="0"/>
                <w:i w:val="0"/>
                <w:webHidden/>
                <w:sz w:val="24"/>
              </w:rPr>
              <w:tab/>
            </w:r>
            <w:r w:rsidR="00964EA8" w:rsidRPr="00A525FA">
              <w:rPr>
                <w:rFonts w:ascii="Times New Roman" w:hAnsi="Times New Roman" w:cs="Times New Roman"/>
                <w:b w:val="0"/>
                <w:i w:val="0"/>
                <w:webHidden/>
                <w:sz w:val="24"/>
              </w:rPr>
              <w:fldChar w:fldCharType="begin"/>
            </w:r>
            <w:r w:rsidR="00964EA8" w:rsidRPr="00A525FA">
              <w:rPr>
                <w:rFonts w:ascii="Times New Roman" w:hAnsi="Times New Roman" w:cs="Times New Roman"/>
                <w:b w:val="0"/>
                <w:i w:val="0"/>
                <w:webHidden/>
                <w:sz w:val="24"/>
              </w:rPr>
              <w:instrText xml:space="preserve"> PAGEREF _Toc430351569 \h </w:instrText>
            </w:r>
            <w:r w:rsidR="00964EA8" w:rsidRPr="00A525FA">
              <w:rPr>
                <w:rFonts w:ascii="Times New Roman" w:hAnsi="Times New Roman" w:cs="Times New Roman"/>
                <w:b w:val="0"/>
                <w:i w:val="0"/>
                <w:webHidden/>
                <w:sz w:val="24"/>
              </w:rPr>
            </w:r>
            <w:r w:rsidR="00964EA8" w:rsidRPr="00A525FA">
              <w:rPr>
                <w:rFonts w:ascii="Times New Roman" w:hAnsi="Times New Roman" w:cs="Times New Roman"/>
                <w:b w:val="0"/>
                <w:i w:val="0"/>
                <w:webHidden/>
                <w:sz w:val="24"/>
              </w:rPr>
              <w:fldChar w:fldCharType="separate"/>
            </w:r>
            <w:r>
              <w:rPr>
                <w:rFonts w:ascii="Times New Roman" w:hAnsi="Times New Roman" w:cs="Times New Roman"/>
                <w:b w:val="0"/>
                <w:i w:val="0"/>
                <w:webHidden/>
                <w:sz w:val="24"/>
              </w:rPr>
              <w:t>16</w:t>
            </w:r>
            <w:r w:rsidR="00964EA8" w:rsidRPr="00A525FA">
              <w:rPr>
                <w:rFonts w:ascii="Times New Roman" w:hAnsi="Times New Roman" w:cs="Times New Roman"/>
                <w:b w:val="0"/>
                <w:i w:val="0"/>
                <w:webHidden/>
                <w:sz w:val="24"/>
              </w:rPr>
              <w:fldChar w:fldCharType="end"/>
            </w:r>
          </w:hyperlink>
        </w:p>
        <w:p w14:paraId="2C14F7F2" w14:textId="77777777" w:rsidR="00964EA8" w:rsidRPr="00A525FA" w:rsidRDefault="00966231" w:rsidP="00964636">
          <w:pPr>
            <w:pStyle w:val="TOC3"/>
            <w:tabs>
              <w:tab w:val="left" w:pos="440"/>
            </w:tabs>
            <w:spacing w:after="60" w:line="240" w:lineRule="auto"/>
            <w:rPr>
              <w:rFonts w:ascii="Times New Roman" w:eastAsiaTheme="minorEastAsia" w:hAnsi="Times New Roman" w:cs="Times New Roman"/>
              <w:b w:val="0"/>
              <w:i w:val="0"/>
              <w:sz w:val="24"/>
            </w:rPr>
          </w:pPr>
          <w:hyperlink w:anchor="_Toc430351570" w:history="1">
            <w:r w:rsidR="00964EA8" w:rsidRPr="00A525FA">
              <w:rPr>
                <w:rStyle w:val="Hyperlink"/>
                <w:rFonts w:ascii="Times New Roman" w:hAnsi="Times New Roman" w:cs="Times New Roman"/>
                <w:b w:val="0"/>
                <w:i w:val="0"/>
                <w:sz w:val="24"/>
              </w:rPr>
              <w:t>4.</w:t>
            </w:r>
            <w:r w:rsidR="00964EA8" w:rsidRPr="00A525FA">
              <w:rPr>
                <w:rFonts w:ascii="Times New Roman" w:eastAsiaTheme="minorEastAsia" w:hAnsi="Times New Roman" w:cs="Times New Roman"/>
                <w:b w:val="0"/>
                <w:i w:val="0"/>
                <w:sz w:val="24"/>
              </w:rPr>
              <w:tab/>
            </w:r>
            <w:r w:rsidR="00964EA8" w:rsidRPr="00A525FA">
              <w:rPr>
                <w:rStyle w:val="Hyperlink"/>
                <w:rFonts w:ascii="Times New Roman" w:hAnsi="Times New Roman" w:cs="Times New Roman"/>
                <w:b w:val="0"/>
                <w:i w:val="0"/>
                <w:sz w:val="24"/>
              </w:rPr>
              <w:t>CFCHS Employees</w:t>
            </w:r>
            <w:r w:rsidR="00964EA8" w:rsidRPr="00A525FA">
              <w:rPr>
                <w:rFonts w:ascii="Times New Roman" w:hAnsi="Times New Roman" w:cs="Times New Roman"/>
                <w:b w:val="0"/>
                <w:i w:val="0"/>
                <w:webHidden/>
                <w:sz w:val="24"/>
              </w:rPr>
              <w:tab/>
            </w:r>
            <w:r w:rsidR="00964EA8" w:rsidRPr="00A525FA">
              <w:rPr>
                <w:rFonts w:ascii="Times New Roman" w:hAnsi="Times New Roman" w:cs="Times New Roman"/>
                <w:b w:val="0"/>
                <w:i w:val="0"/>
                <w:webHidden/>
                <w:sz w:val="24"/>
              </w:rPr>
              <w:fldChar w:fldCharType="begin"/>
            </w:r>
            <w:r w:rsidR="00964EA8" w:rsidRPr="00A525FA">
              <w:rPr>
                <w:rFonts w:ascii="Times New Roman" w:hAnsi="Times New Roman" w:cs="Times New Roman"/>
                <w:b w:val="0"/>
                <w:i w:val="0"/>
                <w:webHidden/>
                <w:sz w:val="24"/>
              </w:rPr>
              <w:instrText xml:space="preserve"> PAGEREF _Toc430351570 \h </w:instrText>
            </w:r>
            <w:r w:rsidR="00964EA8" w:rsidRPr="00A525FA">
              <w:rPr>
                <w:rFonts w:ascii="Times New Roman" w:hAnsi="Times New Roman" w:cs="Times New Roman"/>
                <w:b w:val="0"/>
                <w:i w:val="0"/>
                <w:webHidden/>
                <w:sz w:val="24"/>
              </w:rPr>
            </w:r>
            <w:r w:rsidR="00964EA8" w:rsidRPr="00A525FA">
              <w:rPr>
                <w:rFonts w:ascii="Times New Roman" w:hAnsi="Times New Roman" w:cs="Times New Roman"/>
                <w:b w:val="0"/>
                <w:i w:val="0"/>
                <w:webHidden/>
                <w:sz w:val="24"/>
              </w:rPr>
              <w:fldChar w:fldCharType="separate"/>
            </w:r>
            <w:r>
              <w:rPr>
                <w:rFonts w:ascii="Times New Roman" w:hAnsi="Times New Roman" w:cs="Times New Roman"/>
                <w:b w:val="0"/>
                <w:i w:val="0"/>
                <w:webHidden/>
                <w:sz w:val="24"/>
              </w:rPr>
              <w:t>16</w:t>
            </w:r>
            <w:r w:rsidR="00964EA8" w:rsidRPr="00A525FA">
              <w:rPr>
                <w:rFonts w:ascii="Times New Roman" w:hAnsi="Times New Roman" w:cs="Times New Roman"/>
                <w:b w:val="0"/>
                <w:i w:val="0"/>
                <w:webHidden/>
                <w:sz w:val="24"/>
              </w:rPr>
              <w:fldChar w:fldCharType="end"/>
            </w:r>
          </w:hyperlink>
        </w:p>
        <w:p w14:paraId="3B78BF0E" w14:textId="77777777" w:rsidR="00964EA8" w:rsidRPr="00A525FA" w:rsidRDefault="00966231" w:rsidP="00DC47F6">
          <w:pPr>
            <w:pStyle w:val="TOC1"/>
            <w:rPr>
              <w:rFonts w:ascii="Times New Roman" w:eastAsiaTheme="minorEastAsia" w:hAnsi="Times New Roman" w:cs="Times New Roman"/>
              <w:noProof/>
              <w:sz w:val="24"/>
            </w:rPr>
          </w:pPr>
          <w:hyperlink w:anchor="_Toc430351571" w:history="1">
            <w:r w:rsidR="00964EA8" w:rsidRPr="00A525FA">
              <w:rPr>
                <w:rStyle w:val="Hyperlink"/>
                <w:rFonts w:ascii="Times New Roman" w:hAnsi="Times New Roman" w:cs="Times New Roman"/>
                <w:noProof/>
                <w:sz w:val="24"/>
              </w:rPr>
              <w:t>IV.</w:t>
            </w:r>
            <w:r w:rsidR="00964EA8" w:rsidRPr="00A525FA">
              <w:rPr>
                <w:rFonts w:ascii="Times New Roman" w:eastAsiaTheme="minorEastAsia" w:hAnsi="Times New Roman" w:cs="Times New Roman"/>
                <w:noProof/>
                <w:sz w:val="24"/>
              </w:rPr>
              <w:tab/>
            </w:r>
            <w:r w:rsidR="00964EA8" w:rsidRPr="00A525FA">
              <w:rPr>
                <w:rStyle w:val="Hyperlink"/>
                <w:rFonts w:ascii="Times New Roman" w:hAnsi="Times New Roman" w:cs="Times New Roman"/>
                <w:noProof/>
                <w:sz w:val="24"/>
              </w:rPr>
              <w:t>Whistleblower Protection and Non-Retaliation</w:t>
            </w:r>
            <w:r w:rsidR="00964EA8" w:rsidRPr="00A525FA">
              <w:rPr>
                <w:rFonts w:ascii="Times New Roman" w:hAnsi="Times New Roman" w:cs="Times New Roman"/>
                <w:noProof/>
                <w:webHidden/>
                <w:sz w:val="24"/>
              </w:rPr>
              <w:tab/>
            </w:r>
            <w:r w:rsidR="00964EA8" w:rsidRPr="00A525FA">
              <w:rPr>
                <w:rFonts w:ascii="Times New Roman" w:hAnsi="Times New Roman" w:cs="Times New Roman"/>
                <w:noProof/>
                <w:webHidden/>
                <w:sz w:val="24"/>
              </w:rPr>
              <w:fldChar w:fldCharType="begin"/>
            </w:r>
            <w:r w:rsidR="00964EA8" w:rsidRPr="00A525FA">
              <w:rPr>
                <w:rFonts w:ascii="Times New Roman" w:hAnsi="Times New Roman" w:cs="Times New Roman"/>
                <w:noProof/>
                <w:webHidden/>
                <w:sz w:val="24"/>
              </w:rPr>
              <w:instrText xml:space="preserve"> PAGEREF _Toc430351571 \h </w:instrText>
            </w:r>
            <w:r w:rsidR="00964EA8" w:rsidRPr="00A525FA">
              <w:rPr>
                <w:rFonts w:ascii="Times New Roman" w:hAnsi="Times New Roman" w:cs="Times New Roman"/>
                <w:noProof/>
                <w:webHidden/>
                <w:sz w:val="24"/>
              </w:rPr>
            </w:r>
            <w:r w:rsidR="00964EA8" w:rsidRPr="00A525FA">
              <w:rPr>
                <w:rFonts w:ascii="Times New Roman" w:hAnsi="Times New Roman" w:cs="Times New Roman"/>
                <w:noProof/>
                <w:webHidden/>
                <w:sz w:val="24"/>
              </w:rPr>
              <w:fldChar w:fldCharType="separate"/>
            </w:r>
            <w:r>
              <w:rPr>
                <w:rFonts w:ascii="Times New Roman" w:hAnsi="Times New Roman" w:cs="Times New Roman"/>
                <w:noProof/>
                <w:webHidden/>
                <w:sz w:val="24"/>
              </w:rPr>
              <w:t>16</w:t>
            </w:r>
            <w:r w:rsidR="00964EA8" w:rsidRPr="00A525FA">
              <w:rPr>
                <w:rFonts w:ascii="Times New Roman" w:hAnsi="Times New Roman" w:cs="Times New Roman"/>
                <w:noProof/>
                <w:webHidden/>
                <w:sz w:val="24"/>
              </w:rPr>
              <w:fldChar w:fldCharType="end"/>
            </w:r>
          </w:hyperlink>
        </w:p>
        <w:p w14:paraId="22464225" w14:textId="77777777" w:rsidR="00964EA8" w:rsidRPr="00A525FA" w:rsidRDefault="00966231" w:rsidP="00DC47F6">
          <w:pPr>
            <w:pStyle w:val="TOC1"/>
            <w:rPr>
              <w:rFonts w:ascii="Times New Roman" w:eastAsiaTheme="minorEastAsia" w:hAnsi="Times New Roman" w:cs="Times New Roman"/>
              <w:noProof/>
              <w:sz w:val="24"/>
            </w:rPr>
          </w:pPr>
          <w:hyperlink w:anchor="_Toc430351572" w:history="1">
            <w:r w:rsidR="00964EA8" w:rsidRPr="00A525FA">
              <w:rPr>
                <w:rStyle w:val="Hyperlink"/>
                <w:rFonts w:ascii="Times New Roman" w:hAnsi="Times New Roman" w:cs="Times New Roman"/>
                <w:noProof/>
                <w:sz w:val="24"/>
              </w:rPr>
              <w:t xml:space="preserve">V. </w:t>
            </w:r>
            <w:r w:rsidR="00964EA8" w:rsidRPr="00A525FA">
              <w:rPr>
                <w:rFonts w:ascii="Times New Roman" w:eastAsiaTheme="minorEastAsia" w:hAnsi="Times New Roman" w:cs="Times New Roman"/>
                <w:noProof/>
                <w:sz w:val="24"/>
              </w:rPr>
              <w:tab/>
            </w:r>
            <w:r w:rsidR="00964EA8" w:rsidRPr="00A525FA">
              <w:rPr>
                <w:rStyle w:val="Hyperlink"/>
                <w:rFonts w:ascii="Times New Roman" w:hAnsi="Times New Roman" w:cs="Times New Roman"/>
                <w:noProof/>
                <w:sz w:val="24"/>
              </w:rPr>
              <w:t>Federal and State Regulations</w:t>
            </w:r>
            <w:r w:rsidR="00964EA8" w:rsidRPr="00A525FA">
              <w:rPr>
                <w:rFonts w:ascii="Times New Roman" w:hAnsi="Times New Roman" w:cs="Times New Roman"/>
                <w:noProof/>
                <w:webHidden/>
                <w:sz w:val="24"/>
              </w:rPr>
              <w:tab/>
            </w:r>
            <w:r w:rsidR="00964EA8" w:rsidRPr="00A525FA">
              <w:rPr>
                <w:rFonts w:ascii="Times New Roman" w:hAnsi="Times New Roman" w:cs="Times New Roman"/>
                <w:noProof/>
                <w:webHidden/>
                <w:sz w:val="24"/>
              </w:rPr>
              <w:fldChar w:fldCharType="begin"/>
            </w:r>
            <w:r w:rsidR="00964EA8" w:rsidRPr="00A525FA">
              <w:rPr>
                <w:rFonts w:ascii="Times New Roman" w:hAnsi="Times New Roman" w:cs="Times New Roman"/>
                <w:noProof/>
                <w:webHidden/>
                <w:sz w:val="24"/>
              </w:rPr>
              <w:instrText xml:space="preserve"> PAGEREF _Toc430351572 \h </w:instrText>
            </w:r>
            <w:r w:rsidR="00964EA8" w:rsidRPr="00A525FA">
              <w:rPr>
                <w:rFonts w:ascii="Times New Roman" w:hAnsi="Times New Roman" w:cs="Times New Roman"/>
                <w:noProof/>
                <w:webHidden/>
                <w:sz w:val="24"/>
              </w:rPr>
            </w:r>
            <w:r w:rsidR="00964EA8" w:rsidRPr="00A525FA">
              <w:rPr>
                <w:rFonts w:ascii="Times New Roman" w:hAnsi="Times New Roman" w:cs="Times New Roman"/>
                <w:noProof/>
                <w:webHidden/>
                <w:sz w:val="24"/>
              </w:rPr>
              <w:fldChar w:fldCharType="separate"/>
            </w:r>
            <w:r>
              <w:rPr>
                <w:rFonts w:ascii="Times New Roman" w:hAnsi="Times New Roman" w:cs="Times New Roman"/>
                <w:noProof/>
                <w:webHidden/>
                <w:sz w:val="24"/>
              </w:rPr>
              <w:t>17</w:t>
            </w:r>
            <w:r w:rsidR="00964EA8" w:rsidRPr="00A525FA">
              <w:rPr>
                <w:rFonts w:ascii="Times New Roman" w:hAnsi="Times New Roman" w:cs="Times New Roman"/>
                <w:noProof/>
                <w:webHidden/>
                <w:sz w:val="24"/>
              </w:rPr>
              <w:fldChar w:fldCharType="end"/>
            </w:r>
          </w:hyperlink>
        </w:p>
        <w:p w14:paraId="7C6458E8" w14:textId="24EE62BD" w:rsidR="00964EA8" w:rsidRPr="00A525FA" w:rsidRDefault="00966231" w:rsidP="00964636">
          <w:pPr>
            <w:pStyle w:val="TOC3"/>
            <w:tabs>
              <w:tab w:val="left" w:pos="440"/>
            </w:tabs>
            <w:spacing w:after="60" w:line="240" w:lineRule="auto"/>
            <w:rPr>
              <w:rFonts w:ascii="Times New Roman" w:eastAsiaTheme="minorEastAsia" w:hAnsi="Times New Roman" w:cs="Times New Roman"/>
              <w:b w:val="0"/>
              <w:i w:val="0"/>
              <w:sz w:val="24"/>
            </w:rPr>
          </w:pPr>
          <w:hyperlink w:anchor="_Toc430351573" w:history="1">
            <w:r w:rsidR="00DC47F6" w:rsidRPr="00A525FA">
              <w:rPr>
                <w:rStyle w:val="Hyperlink"/>
                <w:rFonts w:ascii="Times New Roman" w:hAnsi="Times New Roman" w:cs="Times New Roman"/>
                <w:b w:val="0"/>
                <w:i w:val="0"/>
                <w:sz w:val="24"/>
              </w:rPr>
              <w:t>Table 1</w:t>
            </w:r>
            <w:r w:rsidR="00964EA8" w:rsidRPr="00A525FA">
              <w:rPr>
                <w:rStyle w:val="Hyperlink"/>
                <w:rFonts w:ascii="Times New Roman" w:hAnsi="Times New Roman" w:cs="Times New Roman"/>
                <w:b w:val="0"/>
                <w:i w:val="0"/>
                <w:sz w:val="24"/>
              </w:rPr>
              <w:t>:  Significant Anti-Fraud Federal and State Regulations</w:t>
            </w:r>
            <w:r w:rsidR="00964EA8" w:rsidRPr="00A525FA">
              <w:rPr>
                <w:rFonts w:ascii="Times New Roman" w:hAnsi="Times New Roman" w:cs="Times New Roman"/>
                <w:b w:val="0"/>
                <w:i w:val="0"/>
                <w:webHidden/>
                <w:sz w:val="24"/>
              </w:rPr>
              <w:tab/>
            </w:r>
            <w:r w:rsidR="00964EA8" w:rsidRPr="00A525FA">
              <w:rPr>
                <w:rFonts w:ascii="Times New Roman" w:hAnsi="Times New Roman" w:cs="Times New Roman"/>
                <w:b w:val="0"/>
                <w:i w:val="0"/>
                <w:webHidden/>
                <w:sz w:val="24"/>
              </w:rPr>
              <w:fldChar w:fldCharType="begin"/>
            </w:r>
            <w:r w:rsidR="00964EA8" w:rsidRPr="00A525FA">
              <w:rPr>
                <w:rFonts w:ascii="Times New Roman" w:hAnsi="Times New Roman" w:cs="Times New Roman"/>
                <w:b w:val="0"/>
                <w:i w:val="0"/>
                <w:webHidden/>
                <w:sz w:val="24"/>
              </w:rPr>
              <w:instrText xml:space="preserve"> PAGEREF _Toc430351573 \h </w:instrText>
            </w:r>
            <w:r w:rsidR="00964EA8" w:rsidRPr="00A525FA">
              <w:rPr>
                <w:rFonts w:ascii="Times New Roman" w:hAnsi="Times New Roman" w:cs="Times New Roman"/>
                <w:b w:val="0"/>
                <w:i w:val="0"/>
                <w:webHidden/>
                <w:sz w:val="24"/>
              </w:rPr>
            </w:r>
            <w:r w:rsidR="00964EA8" w:rsidRPr="00A525FA">
              <w:rPr>
                <w:rFonts w:ascii="Times New Roman" w:hAnsi="Times New Roman" w:cs="Times New Roman"/>
                <w:b w:val="0"/>
                <w:i w:val="0"/>
                <w:webHidden/>
                <w:sz w:val="24"/>
              </w:rPr>
              <w:fldChar w:fldCharType="separate"/>
            </w:r>
            <w:r>
              <w:rPr>
                <w:rFonts w:ascii="Times New Roman" w:hAnsi="Times New Roman" w:cs="Times New Roman"/>
                <w:b w:val="0"/>
                <w:i w:val="0"/>
                <w:webHidden/>
                <w:sz w:val="24"/>
              </w:rPr>
              <w:t>17</w:t>
            </w:r>
            <w:r w:rsidR="00964EA8" w:rsidRPr="00A525FA">
              <w:rPr>
                <w:rFonts w:ascii="Times New Roman" w:hAnsi="Times New Roman" w:cs="Times New Roman"/>
                <w:b w:val="0"/>
                <w:i w:val="0"/>
                <w:webHidden/>
                <w:sz w:val="24"/>
              </w:rPr>
              <w:fldChar w:fldCharType="end"/>
            </w:r>
          </w:hyperlink>
        </w:p>
        <w:p w14:paraId="30B3C9D2" w14:textId="77777777" w:rsidR="00964EA8" w:rsidRPr="00A525FA" w:rsidRDefault="00966231" w:rsidP="00DC47F6">
          <w:pPr>
            <w:pStyle w:val="TOC1"/>
            <w:rPr>
              <w:rFonts w:ascii="Times New Roman" w:eastAsiaTheme="minorEastAsia" w:hAnsi="Times New Roman" w:cs="Times New Roman"/>
              <w:noProof/>
              <w:sz w:val="24"/>
            </w:rPr>
          </w:pPr>
          <w:hyperlink w:anchor="_Toc430351574" w:history="1">
            <w:r w:rsidR="00964EA8" w:rsidRPr="00A525FA">
              <w:rPr>
                <w:rStyle w:val="Hyperlink"/>
                <w:rFonts w:ascii="Times New Roman" w:hAnsi="Times New Roman" w:cs="Times New Roman"/>
                <w:noProof/>
                <w:sz w:val="24"/>
              </w:rPr>
              <w:t xml:space="preserve">VI. </w:t>
            </w:r>
            <w:r w:rsidR="00964EA8" w:rsidRPr="00A525FA">
              <w:rPr>
                <w:rFonts w:ascii="Times New Roman" w:eastAsiaTheme="minorEastAsia" w:hAnsi="Times New Roman" w:cs="Times New Roman"/>
                <w:noProof/>
                <w:sz w:val="24"/>
              </w:rPr>
              <w:tab/>
            </w:r>
            <w:r w:rsidR="00964EA8" w:rsidRPr="00A525FA">
              <w:rPr>
                <w:rStyle w:val="Hyperlink"/>
                <w:rFonts w:ascii="Times New Roman" w:hAnsi="Times New Roman" w:cs="Times New Roman"/>
                <w:noProof/>
                <w:sz w:val="24"/>
              </w:rPr>
              <w:t>Reporting FWA to Oversight and Regulatory Agencies</w:t>
            </w:r>
            <w:r w:rsidR="00964EA8" w:rsidRPr="00A525FA">
              <w:rPr>
                <w:rFonts w:ascii="Times New Roman" w:hAnsi="Times New Roman" w:cs="Times New Roman"/>
                <w:noProof/>
                <w:webHidden/>
                <w:sz w:val="24"/>
              </w:rPr>
              <w:tab/>
            </w:r>
            <w:r w:rsidR="00964EA8" w:rsidRPr="00A525FA">
              <w:rPr>
                <w:rFonts w:ascii="Times New Roman" w:hAnsi="Times New Roman" w:cs="Times New Roman"/>
                <w:noProof/>
                <w:webHidden/>
                <w:sz w:val="24"/>
              </w:rPr>
              <w:fldChar w:fldCharType="begin"/>
            </w:r>
            <w:r w:rsidR="00964EA8" w:rsidRPr="00A525FA">
              <w:rPr>
                <w:rFonts w:ascii="Times New Roman" w:hAnsi="Times New Roman" w:cs="Times New Roman"/>
                <w:noProof/>
                <w:webHidden/>
                <w:sz w:val="24"/>
              </w:rPr>
              <w:instrText xml:space="preserve"> PAGEREF _Toc430351574 \h </w:instrText>
            </w:r>
            <w:r w:rsidR="00964EA8" w:rsidRPr="00A525FA">
              <w:rPr>
                <w:rFonts w:ascii="Times New Roman" w:hAnsi="Times New Roman" w:cs="Times New Roman"/>
                <w:noProof/>
                <w:webHidden/>
                <w:sz w:val="24"/>
              </w:rPr>
            </w:r>
            <w:r w:rsidR="00964EA8" w:rsidRPr="00A525FA">
              <w:rPr>
                <w:rFonts w:ascii="Times New Roman" w:hAnsi="Times New Roman" w:cs="Times New Roman"/>
                <w:noProof/>
                <w:webHidden/>
                <w:sz w:val="24"/>
              </w:rPr>
              <w:fldChar w:fldCharType="separate"/>
            </w:r>
            <w:r>
              <w:rPr>
                <w:rFonts w:ascii="Times New Roman" w:hAnsi="Times New Roman" w:cs="Times New Roman"/>
                <w:noProof/>
                <w:webHidden/>
                <w:sz w:val="24"/>
              </w:rPr>
              <w:t>18</w:t>
            </w:r>
            <w:r w:rsidR="00964EA8" w:rsidRPr="00A525FA">
              <w:rPr>
                <w:rFonts w:ascii="Times New Roman" w:hAnsi="Times New Roman" w:cs="Times New Roman"/>
                <w:noProof/>
                <w:webHidden/>
                <w:sz w:val="24"/>
              </w:rPr>
              <w:fldChar w:fldCharType="end"/>
            </w:r>
          </w:hyperlink>
        </w:p>
        <w:p w14:paraId="7C525BC5" w14:textId="30EE3080" w:rsidR="00964EA8" w:rsidRPr="00A525FA" w:rsidRDefault="00966231" w:rsidP="00964636">
          <w:pPr>
            <w:pStyle w:val="TOC3"/>
            <w:tabs>
              <w:tab w:val="left" w:pos="440"/>
            </w:tabs>
            <w:spacing w:after="60" w:line="240" w:lineRule="auto"/>
            <w:rPr>
              <w:rFonts w:ascii="Times New Roman" w:eastAsiaTheme="minorEastAsia" w:hAnsi="Times New Roman" w:cs="Times New Roman"/>
              <w:b w:val="0"/>
              <w:i w:val="0"/>
              <w:sz w:val="24"/>
            </w:rPr>
          </w:pPr>
          <w:hyperlink w:anchor="_Toc430351575" w:history="1">
            <w:r w:rsidR="00DC47F6" w:rsidRPr="00A525FA">
              <w:rPr>
                <w:rStyle w:val="Hyperlink"/>
                <w:rFonts w:ascii="Times New Roman" w:hAnsi="Times New Roman" w:cs="Times New Roman"/>
                <w:b w:val="0"/>
                <w:i w:val="0"/>
                <w:sz w:val="24"/>
              </w:rPr>
              <w:t>Table 2</w:t>
            </w:r>
            <w:r w:rsidR="00964EA8" w:rsidRPr="00A525FA">
              <w:rPr>
                <w:rStyle w:val="Hyperlink"/>
                <w:rFonts w:ascii="Times New Roman" w:hAnsi="Times New Roman" w:cs="Times New Roman"/>
                <w:b w:val="0"/>
                <w:i w:val="0"/>
                <w:sz w:val="24"/>
              </w:rPr>
              <w:t>:  FWA Contact Information for Oversight and Regulatory Agencies</w:t>
            </w:r>
            <w:r w:rsidR="00964EA8" w:rsidRPr="00A525FA">
              <w:rPr>
                <w:rFonts w:ascii="Times New Roman" w:hAnsi="Times New Roman" w:cs="Times New Roman"/>
                <w:b w:val="0"/>
                <w:i w:val="0"/>
                <w:webHidden/>
                <w:sz w:val="24"/>
              </w:rPr>
              <w:tab/>
            </w:r>
            <w:r w:rsidR="00964EA8" w:rsidRPr="00A525FA">
              <w:rPr>
                <w:rFonts w:ascii="Times New Roman" w:hAnsi="Times New Roman" w:cs="Times New Roman"/>
                <w:b w:val="0"/>
                <w:i w:val="0"/>
                <w:webHidden/>
                <w:sz w:val="24"/>
              </w:rPr>
              <w:fldChar w:fldCharType="begin"/>
            </w:r>
            <w:r w:rsidR="00964EA8" w:rsidRPr="00A525FA">
              <w:rPr>
                <w:rFonts w:ascii="Times New Roman" w:hAnsi="Times New Roman" w:cs="Times New Roman"/>
                <w:b w:val="0"/>
                <w:i w:val="0"/>
                <w:webHidden/>
                <w:sz w:val="24"/>
              </w:rPr>
              <w:instrText xml:space="preserve"> PAGEREF _Toc430351575 \h </w:instrText>
            </w:r>
            <w:r w:rsidR="00964EA8" w:rsidRPr="00A525FA">
              <w:rPr>
                <w:rFonts w:ascii="Times New Roman" w:hAnsi="Times New Roman" w:cs="Times New Roman"/>
                <w:b w:val="0"/>
                <w:i w:val="0"/>
                <w:webHidden/>
                <w:sz w:val="24"/>
              </w:rPr>
            </w:r>
            <w:r w:rsidR="00964EA8" w:rsidRPr="00A525FA">
              <w:rPr>
                <w:rFonts w:ascii="Times New Roman" w:hAnsi="Times New Roman" w:cs="Times New Roman"/>
                <w:b w:val="0"/>
                <w:i w:val="0"/>
                <w:webHidden/>
                <w:sz w:val="24"/>
              </w:rPr>
              <w:fldChar w:fldCharType="separate"/>
            </w:r>
            <w:r>
              <w:rPr>
                <w:rFonts w:ascii="Times New Roman" w:hAnsi="Times New Roman" w:cs="Times New Roman"/>
                <w:b w:val="0"/>
                <w:i w:val="0"/>
                <w:webHidden/>
                <w:sz w:val="24"/>
              </w:rPr>
              <w:t>19</w:t>
            </w:r>
            <w:r w:rsidR="00964EA8" w:rsidRPr="00A525FA">
              <w:rPr>
                <w:rFonts w:ascii="Times New Roman" w:hAnsi="Times New Roman" w:cs="Times New Roman"/>
                <w:b w:val="0"/>
                <w:i w:val="0"/>
                <w:webHidden/>
                <w:sz w:val="24"/>
              </w:rPr>
              <w:fldChar w:fldCharType="end"/>
            </w:r>
          </w:hyperlink>
        </w:p>
        <w:p w14:paraId="7E9796A3" w14:textId="451685BB" w:rsidR="00964EA8" w:rsidRPr="00A525FA" w:rsidRDefault="00966231" w:rsidP="00DC47F6">
          <w:pPr>
            <w:pStyle w:val="TOC1"/>
            <w:rPr>
              <w:rFonts w:ascii="Times New Roman" w:eastAsiaTheme="minorEastAsia" w:hAnsi="Times New Roman" w:cs="Times New Roman"/>
              <w:noProof/>
              <w:sz w:val="24"/>
            </w:rPr>
          </w:pPr>
          <w:hyperlink w:anchor="_Toc430351576" w:history="1">
            <w:r w:rsidR="00964EA8" w:rsidRPr="00A525FA">
              <w:rPr>
                <w:rStyle w:val="Hyperlink"/>
                <w:rFonts w:ascii="Times New Roman" w:hAnsi="Times New Roman" w:cs="Times New Roman"/>
                <w:noProof/>
                <w:sz w:val="24"/>
              </w:rPr>
              <w:t>VII.</w:t>
            </w:r>
            <w:r w:rsidR="00964EA8" w:rsidRPr="00A525FA">
              <w:rPr>
                <w:rFonts w:ascii="Times New Roman" w:eastAsiaTheme="minorEastAsia" w:hAnsi="Times New Roman" w:cs="Times New Roman"/>
                <w:noProof/>
                <w:sz w:val="24"/>
              </w:rPr>
              <w:tab/>
            </w:r>
            <w:r w:rsidR="00964EA8" w:rsidRPr="00A525FA">
              <w:rPr>
                <w:rStyle w:val="Hyperlink"/>
                <w:rFonts w:ascii="Times New Roman" w:hAnsi="Times New Roman" w:cs="Times New Roman"/>
                <w:noProof/>
                <w:sz w:val="24"/>
              </w:rPr>
              <w:t>FWA Protocol Evaluation and Timeline</w:t>
            </w:r>
            <w:r w:rsidR="00964EA8" w:rsidRPr="00A525FA">
              <w:rPr>
                <w:rFonts w:ascii="Times New Roman" w:hAnsi="Times New Roman" w:cs="Times New Roman"/>
                <w:noProof/>
                <w:webHidden/>
                <w:sz w:val="24"/>
              </w:rPr>
              <w:tab/>
            </w:r>
            <w:r w:rsidR="00964EA8" w:rsidRPr="00A525FA">
              <w:rPr>
                <w:rFonts w:ascii="Times New Roman" w:hAnsi="Times New Roman" w:cs="Times New Roman"/>
                <w:noProof/>
                <w:webHidden/>
                <w:sz w:val="24"/>
              </w:rPr>
              <w:fldChar w:fldCharType="begin"/>
            </w:r>
            <w:r w:rsidR="00964EA8" w:rsidRPr="00A525FA">
              <w:rPr>
                <w:rFonts w:ascii="Times New Roman" w:hAnsi="Times New Roman" w:cs="Times New Roman"/>
                <w:noProof/>
                <w:webHidden/>
                <w:sz w:val="24"/>
              </w:rPr>
              <w:instrText xml:space="preserve"> PAGEREF _Toc430351576 \h </w:instrText>
            </w:r>
            <w:r w:rsidR="00964EA8" w:rsidRPr="00A525FA">
              <w:rPr>
                <w:rFonts w:ascii="Times New Roman" w:hAnsi="Times New Roman" w:cs="Times New Roman"/>
                <w:noProof/>
                <w:webHidden/>
                <w:sz w:val="24"/>
              </w:rPr>
            </w:r>
            <w:r w:rsidR="00964EA8" w:rsidRPr="00A525FA">
              <w:rPr>
                <w:rFonts w:ascii="Times New Roman" w:hAnsi="Times New Roman" w:cs="Times New Roman"/>
                <w:noProof/>
                <w:webHidden/>
                <w:sz w:val="24"/>
              </w:rPr>
              <w:fldChar w:fldCharType="separate"/>
            </w:r>
            <w:r>
              <w:rPr>
                <w:rFonts w:ascii="Times New Roman" w:hAnsi="Times New Roman" w:cs="Times New Roman"/>
                <w:noProof/>
                <w:webHidden/>
                <w:sz w:val="24"/>
              </w:rPr>
              <w:t>20</w:t>
            </w:r>
            <w:r w:rsidR="00964EA8" w:rsidRPr="00A525FA">
              <w:rPr>
                <w:rFonts w:ascii="Times New Roman" w:hAnsi="Times New Roman" w:cs="Times New Roman"/>
                <w:noProof/>
                <w:webHidden/>
                <w:sz w:val="24"/>
              </w:rPr>
              <w:fldChar w:fldCharType="end"/>
            </w:r>
          </w:hyperlink>
        </w:p>
        <w:p w14:paraId="187AF802" w14:textId="7DA8C7C4" w:rsidR="00964EA8" w:rsidRPr="00A525FA" w:rsidRDefault="00966231" w:rsidP="00DC47F6">
          <w:pPr>
            <w:pStyle w:val="TOC1"/>
            <w:rPr>
              <w:rFonts w:ascii="Times New Roman" w:eastAsiaTheme="minorEastAsia" w:hAnsi="Times New Roman" w:cs="Times New Roman"/>
              <w:noProof/>
              <w:sz w:val="24"/>
            </w:rPr>
          </w:pPr>
          <w:hyperlink w:anchor="_Toc430351577" w:history="1">
            <w:r w:rsidR="00964EA8" w:rsidRPr="00A525FA">
              <w:rPr>
                <w:rStyle w:val="Hyperlink"/>
                <w:rFonts w:ascii="Times New Roman" w:hAnsi="Times New Roman" w:cs="Times New Roman"/>
                <w:noProof/>
                <w:sz w:val="24"/>
              </w:rPr>
              <w:t>VIII.</w:t>
            </w:r>
            <w:r w:rsidR="00964636" w:rsidRPr="00A525FA">
              <w:rPr>
                <w:rFonts w:ascii="Times New Roman" w:eastAsiaTheme="minorEastAsia" w:hAnsi="Times New Roman" w:cs="Times New Roman"/>
                <w:noProof/>
                <w:sz w:val="24"/>
              </w:rPr>
              <w:tab/>
            </w:r>
            <w:r w:rsidR="00964EA8" w:rsidRPr="00A525FA">
              <w:rPr>
                <w:rStyle w:val="Hyperlink"/>
                <w:rFonts w:ascii="Times New Roman" w:hAnsi="Times New Roman" w:cs="Times New Roman"/>
                <w:noProof/>
                <w:sz w:val="24"/>
              </w:rPr>
              <w:t>Definition of Key Terms and Acronyms</w:t>
            </w:r>
            <w:r w:rsidR="00964EA8" w:rsidRPr="00A525FA">
              <w:rPr>
                <w:rFonts w:ascii="Times New Roman" w:hAnsi="Times New Roman" w:cs="Times New Roman"/>
                <w:noProof/>
                <w:webHidden/>
                <w:sz w:val="24"/>
              </w:rPr>
              <w:tab/>
            </w:r>
            <w:r w:rsidR="00964EA8" w:rsidRPr="00A525FA">
              <w:rPr>
                <w:rFonts w:ascii="Times New Roman" w:hAnsi="Times New Roman" w:cs="Times New Roman"/>
                <w:noProof/>
                <w:webHidden/>
                <w:sz w:val="24"/>
              </w:rPr>
              <w:fldChar w:fldCharType="begin"/>
            </w:r>
            <w:r w:rsidR="00964EA8" w:rsidRPr="00A525FA">
              <w:rPr>
                <w:rFonts w:ascii="Times New Roman" w:hAnsi="Times New Roman" w:cs="Times New Roman"/>
                <w:noProof/>
                <w:webHidden/>
                <w:sz w:val="24"/>
              </w:rPr>
              <w:instrText xml:space="preserve"> PAGEREF _Toc430351577 \h </w:instrText>
            </w:r>
            <w:r w:rsidR="00964EA8" w:rsidRPr="00A525FA">
              <w:rPr>
                <w:rFonts w:ascii="Times New Roman" w:hAnsi="Times New Roman" w:cs="Times New Roman"/>
                <w:noProof/>
                <w:webHidden/>
                <w:sz w:val="24"/>
              </w:rPr>
            </w:r>
            <w:r w:rsidR="00964EA8" w:rsidRPr="00A525FA">
              <w:rPr>
                <w:rFonts w:ascii="Times New Roman" w:hAnsi="Times New Roman" w:cs="Times New Roman"/>
                <w:noProof/>
                <w:webHidden/>
                <w:sz w:val="24"/>
              </w:rPr>
              <w:fldChar w:fldCharType="separate"/>
            </w:r>
            <w:r>
              <w:rPr>
                <w:rFonts w:ascii="Times New Roman" w:hAnsi="Times New Roman" w:cs="Times New Roman"/>
                <w:noProof/>
                <w:webHidden/>
                <w:sz w:val="24"/>
              </w:rPr>
              <w:t>20</w:t>
            </w:r>
            <w:r w:rsidR="00964EA8" w:rsidRPr="00A525FA">
              <w:rPr>
                <w:rFonts w:ascii="Times New Roman" w:hAnsi="Times New Roman" w:cs="Times New Roman"/>
                <w:noProof/>
                <w:webHidden/>
                <w:sz w:val="24"/>
              </w:rPr>
              <w:fldChar w:fldCharType="end"/>
            </w:r>
          </w:hyperlink>
        </w:p>
        <w:p w14:paraId="408923E4" w14:textId="77777777" w:rsidR="00964EA8" w:rsidRPr="00A525FA" w:rsidRDefault="00966231" w:rsidP="00DC47F6">
          <w:pPr>
            <w:pStyle w:val="TOC1"/>
            <w:rPr>
              <w:rFonts w:ascii="Times New Roman" w:eastAsiaTheme="minorEastAsia" w:hAnsi="Times New Roman" w:cs="Times New Roman"/>
              <w:noProof/>
              <w:sz w:val="24"/>
            </w:rPr>
          </w:pPr>
          <w:hyperlink w:anchor="_Toc430351578" w:history="1">
            <w:r w:rsidR="00964EA8" w:rsidRPr="00A525FA">
              <w:rPr>
                <w:rStyle w:val="Hyperlink"/>
                <w:rFonts w:ascii="Times New Roman" w:hAnsi="Times New Roman" w:cs="Times New Roman"/>
                <w:noProof/>
                <w:sz w:val="24"/>
              </w:rPr>
              <w:t xml:space="preserve">IX. </w:t>
            </w:r>
            <w:r w:rsidR="00964EA8" w:rsidRPr="00A525FA">
              <w:rPr>
                <w:rFonts w:ascii="Times New Roman" w:eastAsiaTheme="minorEastAsia" w:hAnsi="Times New Roman" w:cs="Times New Roman"/>
                <w:noProof/>
                <w:sz w:val="24"/>
              </w:rPr>
              <w:tab/>
            </w:r>
            <w:r w:rsidR="00964EA8" w:rsidRPr="00A525FA">
              <w:rPr>
                <w:rStyle w:val="Hyperlink"/>
                <w:rFonts w:ascii="Times New Roman" w:hAnsi="Times New Roman" w:cs="Times New Roman"/>
                <w:noProof/>
                <w:sz w:val="24"/>
              </w:rPr>
              <w:t>References and Other Resources Links</w:t>
            </w:r>
            <w:r w:rsidR="00964EA8" w:rsidRPr="00A525FA">
              <w:rPr>
                <w:rFonts w:ascii="Times New Roman" w:hAnsi="Times New Roman" w:cs="Times New Roman"/>
                <w:noProof/>
                <w:webHidden/>
                <w:sz w:val="24"/>
              </w:rPr>
              <w:tab/>
            </w:r>
            <w:r w:rsidR="00964EA8" w:rsidRPr="00A525FA">
              <w:rPr>
                <w:rFonts w:ascii="Times New Roman" w:hAnsi="Times New Roman" w:cs="Times New Roman"/>
                <w:noProof/>
                <w:webHidden/>
                <w:sz w:val="24"/>
              </w:rPr>
              <w:fldChar w:fldCharType="begin"/>
            </w:r>
            <w:r w:rsidR="00964EA8" w:rsidRPr="00A525FA">
              <w:rPr>
                <w:rFonts w:ascii="Times New Roman" w:hAnsi="Times New Roman" w:cs="Times New Roman"/>
                <w:noProof/>
                <w:webHidden/>
                <w:sz w:val="24"/>
              </w:rPr>
              <w:instrText xml:space="preserve"> PAGEREF _Toc430351578 \h </w:instrText>
            </w:r>
            <w:r w:rsidR="00964EA8" w:rsidRPr="00A525FA">
              <w:rPr>
                <w:rFonts w:ascii="Times New Roman" w:hAnsi="Times New Roman" w:cs="Times New Roman"/>
                <w:noProof/>
                <w:webHidden/>
                <w:sz w:val="24"/>
              </w:rPr>
            </w:r>
            <w:r w:rsidR="00964EA8" w:rsidRPr="00A525FA">
              <w:rPr>
                <w:rFonts w:ascii="Times New Roman" w:hAnsi="Times New Roman" w:cs="Times New Roman"/>
                <w:noProof/>
                <w:webHidden/>
                <w:sz w:val="24"/>
              </w:rPr>
              <w:fldChar w:fldCharType="separate"/>
            </w:r>
            <w:r>
              <w:rPr>
                <w:rFonts w:ascii="Times New Roman" w:hAnsi="Times New Roman" w:cs="Times New Roman"/>
                <w:noProof/>
                <w:webHidden/>
                <w:sz w:val="24"/>
              </w:rPr>
              <w:t>22</w:t>
            </w:r>
            <w:r w:rsidR="00964EA8" w:rsidRPr="00A525FA">
              <w:rPr>
                <w:rFonts w:ascii="Times New Roman" w:hAnsi="Times New Roman" w:cs="Times New Roman"/>
                <w:noProof/>
                <w:webHidden/>
                <w:sz w:val="24"/>
              </w:rPr>
              <w:fldChar w:fldCharType="end"/>
            </w:r>
          </w:hyperlink>
        </w:p>
        <w:p w14:paraId="45A880CF" w14:textId="64B892A0" w:rsidR="00AB45FF" w:rsidRPr="00A525FA" w:rsidRDefault="00966231" w:rsidP="00A22BBE">
          <w:pPr>
            <w:pStyle w:val="TOC3"/>
            <w:tabs>
              <w:tab w:val="left" w:pos="440"/>
            </w:tabs>
            <w:spacing w:after="60" w:line="240" w:lineRule="auto"/>
            <w:rPr>
              <w:rFonts w:ascii="Times New Roman" w:hAnsi="Times New Roman" w:cs="Times New Roman"/>
              <w:sz w:val="24"/>
            </w:rPr>
          </w:pPr>
          <w:hyperlink w:anchor="_Toc430351579" w:history="1">
            <w:r w:rsidR="00DC47F6" w:rsidRPr="00A525FA">
              <w:rPr>
                <w:rStyle w:val="Hyperlink"/>
                <w:rFonts w:ascii="Times New Roman" w:hAnsi="Times New Roman" w:cs="Times New Roman"/>
                <w:b w:val="0"/>
                <w:i w:val="0"/>
                <w:sz w:val="24"/>
              </w:rPr>
              <w:t>Table 3</w:t>
            </w:r>
            <w:r w:rsidR="00964EA8" w:rsidRPr="00A525FA">
              <w:rPr>
                <w:rStyle w:val="Hyperlink"/>
                <w:rFonts w:ascii="Times New Roman" w:hAnsi="Times New Roman" w:cs="Times New Roman"/>
                <w:b w:val="0"/>
                <w:i w:val="0"/>
                <w:sz w:val="24"/>
              </w:rPr>
              <w:t>:  Documents Incorporated by Reference and Other Resources Links</w:t>
            </w:r>
            <w:r w:rsidR="00964EA8" w:rsidRPr="00A525FA">
              <w:rPr>
                <w:rFonts w:ascii="Times New Roman" w:hAnsi="Times New Roman" w:cs="Times New Roman"/>
                <w:b w:val="0"/>
                <w:i w:val="0"/>
                <w:webHidden/>
                <w:sz w:val="24"/>
              </w:rPr>
              <w:tab/>
            </w:r>
            <w:r w:rsidR="00964EA8" w:rsidRPr="00A525FA">
              <w:rPr>
                <w:rFonts w:ascii="Times New Roman" w:hAnsi="Times New Roman" w:cs="Times New Roman"/>
                <w:b w:val="0"/>
                <w:i w:val="0"/>
                <w:webHidden/>
                <w:sz w:val="24"/>
              </w:rPr>
              <w:fldChar w:fldCharType="begin"/>
            </w:r>
            <w:r w:rsidR="00964EA8" w:rsidRPr="00A525FA">
              <w:rPr>
                <w:rFonts w:ascii="Times New Roman" w:hAnsi="Times New Roman" w:cs="Times New Roman"/>
                <w:b w:val="0"/>
                <w:i w:val="0"/>
                <w:webHidden/>
                <w:sz w:val="24"/>
              </w:rPr>
              <w:instrText xml:space="preserve"> PAGEREF _Toc430351579 \h </w:instrText>
            </w:r>
            <w:r w:rsidR="00964EA8" w:rsidRPr="00A525FA">
              <w:rPr>
                <w:rFonts w:ascii="Times New Roman" w:hAnsi="Times New Roman" w:cs="Times New Roman"/>
                <w:b w:val="0"/>
                <w:i w:val="0"/>
                <w:webHidden/>
                <w:sz w:val="24"/>
              </w:rPr>
            </w:r>
            <w:r w:rsidR="00964EA8" w:rsidRPr="00A525FA">
              <w:rPr>
                <w:rFonts w:ascii="Times New Roman" w:hAnsi="Times New Roman" w:cs="Times New Roman"/>
                <w:b w:val="0"/>
                <w:i w:val="0"/>
                <w:webHidden/>
                <w:sz w:val="24"/>
              </w:rPr>
              <w:fldChar w:fldCharType="separate"/>
            </w:r>
            <w:r>
              <w:rPr>
                <w:rFonts w:ascii="Times New Roman" w:hAnsi="Times New Roman" w:cs="Times New Roman"/>
                <w:b w:val="0"/>
                <w:i w:val="0"/>
                <w:webHidden/>
                <w:sz w:val="24"/>
              </w:rPr>
              <w:t>22</w:t>
            </w:r>
            <w:r w:rsidR="00964EA8" w:rsidRPr="00A525FA">
              <w:rPr>
                <w:rFonts w:ascii="Times New Roman" w:hAnsi="Times New Roman" w:cs="Times New Roman"/>
                <w:b w:val="0"/>
                <w:i w:val="0"/>
                <w:webHidden/>
                <w:sz w:val="24"/>
              </w:rPr>
              <w:fldChar w:fldCharType="end"/>
            </w:r>
          </w:hyperlink>
          <w:r w:rsidR="00F135A3" w:rsidRPr="00A525FA">
            <w:rPr>
              <w:rFonts w:ascii="Times New Roman" w:hAnsi="Times New Roman" w:cs="Times New Roman"/>
              <w:bCs/>
              <w:sz w:val="24"/>
            </w:rPr>
            <w:fldChar w:fldCharType="end"/>
          </w:r>
        </w:p>
        <w:bookmarkStart w:id="0" w:name="_GoBack" w:displacedByCustomXml="next"/>
        <w:bookmarkEnd w:id="0" w:displacedByCustomXml="next"/>
      </w:sdtContent>
    </w:sdt>
    <w:p w14:paraId="6C625166" w14:textId="77777777" w:rsidR="0074161E" w:rsidRPr="0099601C" w:rsidRDefault="0074161E" w:rsidP="001C4E3C">
      <w:pPr>
        <w:spacing w:after="0"/>
        <w:rPr>
          <w:rFonts w:ascii="Times New Roman" w:hAnsi="Times New Roman" w:cs="Times New Roman"/>
          <w:b/>
          <w:color w:val="17365D" w:themeColor="text2" w:themeShade="BF"/>
          <w:sz w:val="24"/>
          <w:szCs w:val="24"/>
        </w:rPr>
        <w:sectPr w:rsidR="0074161E" w:rsidRPr="0099601C" w:rsidSect="00097F5F">
          <w:footerReference w:type="first" r:id="rId10"/>
          <w:type w:val="continuous"/>
          <w:pgSz w:w="12240" w:h="15840"/>
          <w:pgMar w:top="1152" w:right="1440" w:bottom="1440" w:left="1440" w:header="720" w:footer="720" w:gutter="0"/>
          <w:pgNumType w:start="0"/>
          <w:cols w:space="720"/>
          <w:titlePg/>
          <w:docGrid w:linePitch="360"/>
        </w:sectPr>
      </w:pPr>
    </w:p>
    <w:p w14:paraId="43A245A0" w14:textId="77777777" w:rsidR="00273FE1" w:rsidRPr="0099601C" w:rsidRDefault="00EB5726" w:rsidP="001C4E3C">
      <w:pPr>
        <w:pStyle w:val="ListParagraph"/>
        <w:numPr>
          <w:ilvl w:val="0"/>
          <w:numId w:val="1"/>
        </w:numPr>
        <w:spacing w:after="0" w:line="240" w:lineRule="auto"/>
        <w:ind w:left="0" w:hanging="180"/>
        <w:outlineLvl w:val="0"/>
        <w:rPr>
          <w:rFonts w:ascii="Times New Roman" w:hAnsi="Times New Roman" w:cs="Times New Roman"/>
          <w:b/>
          <w:color w:val="C00000"/>
          <w:sz w:val="24"/>
          <w:szCs w:val="24"/>
        </w:rPr>
      </w:pPr>
      <w:bookmarkStart w:id="1" w:name="_Toc430351545"/>
      <w:r w:rsidRPr="0099601C">
        <w:rPr>
          <w:rFonts w:ascii="Times New Roman" w:hAnsi="Times New Roman" w:cs="Times New Roman"/>
          <w:b/>
          <w:color w:val="C00000"/>
          <w:sz w:val="24"/>
          <w:szCs w:val="24"/>
        </w:rPr>
        <w:lastRenderedPageBreak/>
        <w:t>Intro</w:t>
      </w:r>
      <w:r w:rsidR="009E0379" w:rsidRPr="0099601C">
        <w:rPr>
          <w:rFonts w:ascii="Times New Roman" w:hAnsi="Times New Roman" w:cs="Times New Roman"/>
          <w:b/>
          <w:color w:val="C00000"/>
          <w:sz w:val="24"/>
          <w:szCs w:val="24"/>
        </w:rPr>
        <w:t>duction</w:t>
      </w:r>
      <w:bookmarkEnd w:id="1"/>
    </w:p>
    <w:p w14:paraId="4355E1E4" w14:textId="77777777" w:rsidR="007C58AA" w:rsidRPr="0099601C" w:rsidRDefault="007C58AA" w:rsidP="001C4E3C">
      <w:pPr>
        <w:pStyle w:val="ListParagraph"/>
        <w:spacing w:after="0" w:line="240" w:lineRule="auto"/>
        <w:ind w:left="0"/>
        <w:rPr>
          <w:rFonts w:ascii="Times New Roman" w:hAnsi="Times New Roman" w:cs="Times New Roman"/>
          <w:b/>
          <w:sz w:val="24"/>
          <w:szCs w:val="24"/>
        </w:rPr>
      </w:pPr>
    </w:p>
    <w:p w14:paraId="50C7CEB4" w14:textId="6E114170" w:rsidR="00952827" w:rsidRPr="0099601C" w:rsidRDefault="00671272" w:rsidP="001C4E3C">
      <w:pPr>
        <w:pStyle w:val="BodyText"/>
        <w:ind w:right="0"/>
        <w:rPr>
          <w:rFonts w:ascii="Times New Roman" w:hAnsi="Times New Roman" w:cs="Times New Roman"/>
          <w:szCs w:val="24"/>
        </w:rPr>
      </w:pPr>
      <w:r w:rsidRPr="0099601C">
        <w:rPr>
          <w:rFonts w:ascii="Times New Roman" w:hAnsi="Times New Roman" w:cs="Times New Roman"/>
          <w:szCs w:val="24"/>
        </w:rPr>
        <w:t xml:space="preserve">It is the policy of </w:t>
      </w:r>
      <w:r w:rsidRPr="0099601C">
        <w:rPr>
          <w:rFonts w:ascii="Times New Roman" w:hAnsi="Times New Roman" w:cs="Times New Roman"/>
          <w:iCs/>
          <w:szCs w:val="24"/>
        </w:rPr>
        <w:t xml:space="preserve">Central Florida Cares Health System (CFCHS), Inc. </w:t>
      </w:r>
      <w:r w:rsidRPr="0099601C">
        <w:rPr>
          <w:rFonts w:ascii="Times New Roman" w:hAnsi="Times New Roman" w:cs="Times New Roman"/>
          <w:szCs w:val="24"/>
        </w:rPr>
        <w:t xml:space="preserve">to review and investigate all allegations of Fraud, Waste and Abuse (FWA), to take corrective action for any supported allegations, and to report confirmed misconduct to the appropriate parties.  </w:t>
      </w:r>
      <w:r w:rsidR="004C4C06" w:rsidRPr="0099601C">
        <w:rPr>
          <w:rFonts w:ascii="Times New Roman" w:hAnsi="Times New Roman" w:cs="Times New Roman"/>
          <w:szCs w:val="24"/>
        </w:rPr>
        <w:t>P</w:t>
      </w:r>
      <w:r w:rsidR="00D55678" w:rsidRPr="0099601C">
        <w:rPr>
          <w:rFonts w:ascii="Times New Roman" w:hAnsi="Times New Roman" w:cs="Times New Roman"/>
          <w:szCs w:val="24"/>
        </w:rPr>
        <w:t xml:space="preserve">olicies </w:t>
      </w:r>
      <w:r w:rsidR="004C4C06" w:rsidRPr="0099601C">
        <w:rPr>
          <w:rFonts w:ascii="Times New Roman" w:hAnsi="Times New Roman" w:cs="Times New Roman"/>
          <w:szCs w:val="24"/>
        </w:rPr>
        <w:t xml:space="preserve">and procedures </w:t>
      </w:r>
      <w:r w:rsidR="00D55678" w:rsidRPr="0099601C">
        <w:rPr>
          <w:rFonts w:ascii="Times New Roman" w:hAnsi="Times New Roman" w:cs="Times New Roman"/>
          <w:szCs w:val="24"/>
        </w:rPr>
        <w:t xml:space="preserve">are in place </w:t>
      </w:r>
      <w:r w:rsidR="00496D29" w:rsidRPr="0099601C">
        <w:rPr>
          <w:rFonts w:ascii="Times New Roman" w:hAnsi="Times New Roman" w:cs="Times New Roman"/>
          <w:szCs w:val="24"/>
        </w:rPr>
        <w:t xml:space="preserve">to ensure that </w:t>
      </w:r>
      <w:r w:rsidR="0098502A" w:rsidRPr="0099601C">
        <w:rPr>
          <w:rFonts w:ascii="Times New Roman" w:hAnsi="Times New Roman" w:cs="Times New Roman"/>
          <w:szCs w:val="24"/>
        </w:rPr>
        <w:t>employees</w:t>
      </w:r>
      <w:r w:rsidR="00310F14" w:rsidRPr="0099601C">
        <w:rPr>
          <w:rFonts w:ascii="Times New Roman" w:hAnsi="Times New Roman" w:cs="Times New Roman"/>
          <w:szCs w:val="24"/>
        </w:rPr>
        <w:t xml:space="preserve">, </w:t>
      </w:r>
      <w:r w:rsidR="00325FD3" w:rsidRPr="0099601C">
        <w:rPr>
          <w:rFonts w:ascii="Times New Roman" w:hAnsi="Times New Roman" w:cs="Times New Roman"/>
          <w:szCs w:val="24"/>
        </w:rPr>
        <w:t>subcontractor</w:t>
      </w:r>
      <w:r w:rsidR="00496D29" w:rsidRPr="0099601C">
        <w:rPr>
          <w:rFonts w:ascii="Times New Roman" w:hAnsi="Times New Roman" w:cs="Times New Roman"/>
          <w:szCs w:val="24"/>
        </w:rPr>
        <w:t>s</w:t>
      </w:r>
      <w:r w:rsidR="00310F14" w:rsidRPr="0099601C">
        <w:rPr>
          <w:rFonts w:ascii="Times New Roman" w:hAnsi="Times New Roman" w:cs="Times New Roman"/>
          <w:szCs w:val="24"/>
        </w:rPr>
        <w:t xml:space="preserve">, and Board of Directors (where applicable) </w:t>
      </w:r>
      <w:r w:rsidR="00496D29" w:rsidRPr="0099601C">
        <w:rPr>
          <w:rFonts w:ascii="Times New Roman" w:hAnsi="Times New Roman" w:cs="Times New Roman"/>
          <w:szCs w:val="24"/>
        </w:rPr>
        <w:t>comply</w:t>
      </w:r>
      <w:r w:rsidR="00325FD3" w:rsidRPr="0099601C">
        <w:rPr>
          <w:rFonts w:ascii="Times New Roman" w:hAnsi="Times New Roman" w:cs="Times New Roman"/>
          <w:szCs w:val="24"/>
        </w:rPr>
        <w:t xml:space="preserve"> with </w:t>
      </w:r>
      <w:r w:rsidR="00D55678" w:rsidRPr="0099601C">
        <w:rPr>
          <w:rFonts w:ascii="Times New Roman" w:hAnsi="Times New Roman" w:cs="Times New Roman"/>
          <w:szCs w:val="24"/>
        </w:rPr>
        <w:t xml:space="preserve">federal, state, </w:t>
      </w:r>
      <w:r w:rsidR="00325FD3" w:rsidRPr="0099601C">
        <w:rPr>
          <w:rFonts w:ascii="Times New Roman" w:hAnsi="Times New Roman" w:cs="Times New Roman"/>
          <w:szCs w:val="24"/>
        </w:rPr>
        <w:t>CFCHS and Department of Children and Families (DCF) contract requirements</w:t>
      </w:r>
      <w:r w:rsidR="00641929" w:rsidRPr="0099601C">
        <w:rPr>
          <w:rFonts w:ascii="Times New Roman" w:hAnsi="Times New Roman" w:cs="Times New Roman"/>
          <w:szCs w:val="24"/>
        </w:rPr>
        <w:t xml:space="preserve">.  </w:t>
      </w:r>
      <w:r w:rsidR="00952827" w:rsidRPr="0099601C">
        <w:rPr>
          <w:rFonts w:ascii="Times New Roman" w:hAnsi="Times New Roman" w:cs="Times New Roman"/>
          <w:szCs w:val="24"/>
        </w:rPr>
        <w:t xml:space="preserve">The intent </w:t>
      </w:r>
      <w:r w:rsidRPr="0099601C">
        <w:rPr>
          <w:rFonts w:ascii="Times New Roman" w:hAnsi="Times New Roman" w:cs="Times New Roman"/>
          <w:szCs w:val="24"/>
        </w:rPr>
        <w:t xml:space="preserve">of this </w:t>
      </w:r>
      <w:r w:rsidR="00BE6BCC" w:rsidRPr="0099601C">
        <w:rPr>
          <w:rFonts w:ascii="Times New Roman" w:hAnsi="Times New Roman" w:cs="Times New Roman"/>
          <w:szCs w:val="24"/>
        </w:rPr>
        <w:t>protocol</w:t>
      </w:r>
      <w:r w:rsidRPr="0099601C">
        <w:rPr>
          <w:rFonts w:ascii="Times New Roman" w:hAnsi="Times New Roman" w:cs="Times New Roman"/>
          <w:szCs w:val="24"/>
        </w:rPr>
        <w:t xml:space="preserve"> </w:t>
      </w:r>
      <w:r w:rsidR="00952827" w:rsidRPr="0099601C">
        <w:rPr>
          <w:rFonts w:ascii="Times New Roman" w:hAnsi="Times New Roman" w:cs="Times New Roman"/>
          <w:szCs w:val="24"/>
        </w:rPr>
        <w:t xml:space="preserve">is to </w:t>
      </w:r>
      <w:r w:rsidR="001273D6" w:rsidRPr="0099601C">
        <w:rPr>
          <w:rFonts w:ascii="Times New Roman" w:hAnsi="Times New Roman" w:cs="Times New Roman"/>
          <w:szCs w:val="24"/>
        </w:rPr>
        <w:t xml:space="preserve">reasonably </w:t>
      </w:r>
      <w:r w:rsidR="00952827" w:rsidRPr="0099601C">
        <w:rPr>
          <w:rFonts w:ascii="Times New Roman" w:hAnsi="Times New Roman" w:cs="Times New Roman"/>
          <w:szCs w:val="24"/>
        </w:rPr>
        <w:t>demonstrate how CFCHS complies with</w:t>
      </w:r>
      <w:r w:rsidR="00F86714" w:rsidRPr="0099601C">
        <w:rPr>
          <w:rFonts w:ascii="Times New Roman" w:hAnsi="Times New Roman" w:cs="Times New Roman"/>
          <w:szCs w:val="24"/>
        </w:rPr>
        <w:t xml:space="preserve"> these varying requirements,</w:t>
      </w:r>
      <w:r w:rsidR="00952827" w:rsidRPr="0099601C">
        <w:rPr>
          <w:rFonts w:ascii="Times New Roman" w:hAnsi="Times New Roman" w:cs="Times New Roman"/>
          <w:szCs w:val="24"/>
        </w:rPr>
        <w:t xml:space="preserve"> the activities developed to prevent and detect any pract</w:t>
      </w:r>
      <w:r w:rsidR="00F37916" w:rsidRPr="0099601C">
        <w:rPr>
          <w:rFonts w:ascii="Times New Roman" w:hAnsi="Times New Roman" w:cs="Times New Roman"/>
          <w:szCs w:val="24"/>
        </w:rPr>
        <w:t>ices that could qualify as FWA</w:t>
      </w:r>
      <w:r w:rsidR="00310F14" w:rsidRPr="0099601C">
        <w:rPr>
          <w:rFonts w:ascii="Times New Roman" w:hAnsi="Times New Roman" w:cs="Times New Roman"/>
          <w:szCs w:val="24"/>
        </w:rPr>
        <w:t>,</w:t>
      </w:r>
      <w:r w:rsidR="00F37916" w:rsidRPr="0099601C">
        <w:rPr>
          <w:rFonts w:ascii="Times New Roman" w:hAnsi="Times New Roman" w:cs="Times New Roman"/>
          <w:szCs w:val="24"/>
        </w:rPr>
        <w:t xml:space="preserve"> and minimize risks that could affect client care and the system of care.</w:t>
      </w:r>
    </w:p>
    <w:p w14:paraId="1C51B84B" w14:textId="77777777" w:rsidR="00671272" w:rsidRPr="0099601C" w:rsidRDefault="00671272" w:rsidP="001C4E3C">
      <w:pPr>
        <w:pStyle w:val="BodyText"/>
        <w:ind w:left="720" w:right="0"/>
        <w:rPr>
          <w:rFonts w:ascii="Times New Roman" w:hAnsi="Times New Roman" w:cs="Times New Roman"/>
          <w:szCs w:val="24"/>
        </w:rPr>
      </w:pPr>
    </w:p>
    <w:p w14:paraId="0617D41D" w14:textId="77777777" w:rsidR="00273FE1" w:rsidRPr="0099601C" w:rsidRDefault="00273FE1" w:rsidP="00E1213A">
      <w:pPr>
        <w:pStyle w:val="BodyText"/>
        <w:ind w:right="0"/>
        <w:rPr>
          <w:rFonts w:ascii="Times New Roman" w:hAnsi="Times New Roman" w:cs="Times New Roman"/>
          <w:szCs w:val="24"/>
        </w:rPr>
      </w:pPr>
      <w:r w:rsidRPr="0099601C">
        <w:rPr>
          <w:rFonts w:ascii="Times New Roman" w:hAnsi="Times New Roman" w:cs="Times New Roman"/>
          <w:szCs w:val="24"/>
        </w:rPr>
        <w:t xml:space="preserve">This </w:t>
      </w:r>
      <w:r w:rsidR="00BE6BCC" w:rsidRPr="0099601C">
        <w:rPr>
          <w:rFonts w:ascii="Times New Roman" w:hAnsi="Times New Roman" w:cs="Times New Roman"/>
          <w:szCs w:val="24"/>
        </w:rPr>
        <w:t>protocol</w:t>
      </w:r>
      <w:r w:rsidRPr="0099601C">
        <w:rPr>
          <w:rFonts w:ascii="Times New Roman" w:hAnsi="Times New Roman" w:cs="Times New Roman"/>
          <w:szCs w:val="24"/>
        </w:rPr>
        <w:t xml:space="preserve"> articulates CFCHS’ commitment to: </w:t>
      </w:r>
    </w:p>
    <w:p w14:paraId="5B311F38" w14:textId="77777777" w:rsidR="00273FE1" w:rsidRPr="0099601C" w:rsidRDefault="00273FE1" w:rsidP="001C4E3C">
      <w:pPr>
        <w:pStyle w:val="BodyText"/>
        <w:ind w:right="0"/>
        <w:rPr>
          <w:rFonts w:ascii="Times New Roman" w:hAnsi="Times New Roman" w:cs="Times New Roman"/>
          <w:szCs w:val="24"/>
        </w:rPr>
      </w:pPr>
    </w:p>
    <w:p w14:paraId="06879A83" w14:textId="77777777" w:rsidR="00337AAB" w:rsidRPr="0099601C" w:rsidRDefault="00E1213A" w:rsidP="00114D1C">
      <w:pPr>
        <w:pStyle w:val="BodyText"/>
        <w:numPr>
          <w:ilvl w:val="0"/>
          <w:numId w:val="2"/>
        </w:numPr>
        <w:tabs>
          <w:tab w:val="left" w:pos="990"/>
        </w:tabs>
        <w:ind w:left="720" w:right="0"/>
        <w:rPr>
          <w:rFonts w:ascii="Times New Roman" w:hAnsi="Times New Roman" w:cs="Times New Roman"/>
          <w:szCs w:val="24"/>
        </w:rPr>
      </w:pPr>
      <w:r w:rsidRPr="0099601C">
        <w:rPr>
          <w:rFonts w:ascii="Times New Roman" w:hAnsi="Times New Roman" w:cs="Times New Roman"/>
          <w:szCs w:val="24"/>
        </w:rPr>
        <w:t>P</w:t>
      </w:r>
      <w:r w:rsidR="00337AAB" w:rsidRPr="0099601C">
        <w:rPr>
          <w:rFonts w:ascii="Times New Roman" w:hAnsi="Times New Roman" w:cs="Times New Roman"/>
          <w:szCs w:val="24"/>
        </w:rPr>
        <w:t>romote a culture of integrity</w:t>
      </w:r>
      <w:r w:rsidR="003C24AD" w:rsidRPr="0099601C">
        <w:rPr>
          <w:rFonts w:ascii="Times New Roman" w:hAnsi="Times New Roman" w:cs="Times New Roman"/>
          <w:szCs w:val="24"/>
        </w:rPr>
        <w:t>;</w:t>
      </w:r>
      <w:r w:rsidR="00337AAB" w:rsidRPr="0099601C">
        <w:rPr>
          <w:rFonts w:ascii="Times New Roman" w:hAnsi="Times New Roman" w:cs="Times New Roman"/>
          <w:szCs w:val="24"/>
        </w:rPr>
        <w:t xml:space="preserve">  </w:t>
      </w:r>
    </w:p>
    <w:p w14:paraId="1B3F4E09" w14:textId="77777777" w:rsidR="00273FE1" w:rsidRPr="0099601C" w:rsidRDefault="00273FE1" w:rsidP="00114D1C">
      <w:pPr>
        <w:pStyle w:val="BodyText"/>
        <w:numPr>
          <w:ilvl w:val="0"/>
          <w:numId w:val="2"/>
        </w:numPr>
        <w:tabs>
          <w:tab w:val="left" w:pos="990"/>
        </w:tabs>
        <w:ind w:left="720" w:right="0"/>
        <w:rPr>
          <w:rFonts w:ascii="Times New Roman" w:hAnsi="Times New Roman" w:cs="Times New Roman"/>
          <w:szCs w:val="24"/>
        </w:rPr>
      </w:pPr>
      <w:r w:rsidRPr="0099601C">
        <w:rPr>
          <w:rFonts w:ascii="Times New Roman" w:hAnsi="Times New Roman" w:cs="Times New Roman"/>
          <w:szCs w:val="24"/>
        </w:rPr>
        <w:t>Establish and maintain a fraud</w:t>
      </w:r>
      <w:r w:rsidR="00F70361" w:rsidRPr="0099601C">
        <w:rPr>
          <w:rFonts w:ascii="Times New Roman" w:hAnsi="Times New Roman" w:cs="Times New Roman"/>
          <w:szCs w:val="24"/>
        </w:rPr>
        <w:t>, waste and abuse</w:t>
      </w:r>
      <w:r w:rsidRPr="0099601C">
        <w:rPr>
          <w:rFonts w:ascii="Times New Roman" w:hAnsi="Times New Roman" w:cs="Times New Roman"/>
          <w:szCs w:val="24"/>
        </w:rPr>
        <w:t xml:space="preserve"> protocol to investigate possible acts of fraud, waste, abuse or overpayment;</w:t>
      </w:r>
    </w:p>
    <w:p w14:paraId="66A17CD1" w14:textId="77777777" w:rsidR="00273FE1" w:rsidRPr="0099601C" w:rsidRDefault="00273FE1" w:rsidP="00114D1C">
      <w:pPr>
        <w:pStyle w:val="BodyText"/>
        <w:numPr>
          <w:ilvl w:val="0"/>
          <w:numId w:val="2"/>
        </w:numPr>
        <w:tabs>
          <w:tab w:val="left" w:pos="990"/>
        </w:tabs>
        <w:ind w:left="720" w:right="0"/>
        <w:rPr>
          <w:rFonts w:ascii="Times New Roman" w:hAnsi="Times New Roman" w:cs="Times New Roman"/>
          <w:szCs w:val="24"/>
        </w:rPr>
      </w:pPr>
      <w:r w:rsidRPr="0099601C">
        <w:rPr>
          <w:rFonts w:ascii="Times New Roman" w:hAnsi="Times New Roman" w:cs="Times New Roman"/>
          <w:szCs w:val="24"/>
        </w:rPr>
        <w:t>Maintain policies and procedures designed to prevent and detect potential or suspected fraud, waste and abuse in the administration and delivery of services;</w:t>
      </w:r>
    </w:p>
    <w:p w14:paraId="5C3E5E0D" w14:textId="07341946" w:rsidR="00273FE1" w:rsidRPr="0099601C" w:rsidRDefault="00273FE1" w:rsidP="00114D1C">
      <w:pPr>
        <w:pStyle w:val="BodyText"/>
        <w:numPr>
          <w:ilvl w:val="0"/>
          <w:numId w:val="2"/>
        </w:numPr>
        <w:tabs>
          <w:tab w:val="left" w:pos="990"/>
        </w:tabs>
        <w:ind w:left="720" w:right="0"/>
        <w:rPr>
          <w:rFonts w:ascii="Times New Roman" w:hAnsi="Times New Roman" w:cs="Times New Roman"/>
          <w:szCs w:val="24"/>
        </w:rPr>
      </w:pPr>
      <w:r w:rsidRPr="0099601C">
        <w:rPr>
          <w:rFonts w:ascii="Times New Roman" w:hAnsi="Times New Roman" w:cs="Times New Roman"/>
          <w:szCs w:val="24"/>
        </w:rPr>
        <w:t>Maintain policies and proce</w:t>
      </w:r>
      <w:r w:rsidR="00310F14" w:rsidRPr="0099601C">
        <w:rPr>
          <w:rFonts w:ascii="Times New Roman" w:hAnsi="Times New Roman" w:cs="Times New Roman"/>
          <w:szCs w:val="24"/>
        </w:rPr>
        <w:t>dures that address investigations</w:t>
      </w:r>
      <w:r w:rsidRPr="0099601C">
        <w:rPr>
          <w:rFonts w:ascii="Times New Roman" w:hAnsi="Times New Roman" w:cs="Times New Roman"/>
          <w:szCs w:val="24"/>
        </w:rPr>
        <w:t>, corrective action(s) and follow up activities in instances of suspected and identified fraud, waste, abuse or overpayment;</w:t>
      </w:r>
    </w:p>
    <w:p w14:paraId="5FAB09CA" w14:textId="1281AB56" w:rsidR="00614386" w:rsidRPr="0099601C" w:rsidRDefault="00614386" w:rsidP="00114D1C">
      <w:pPr>
        <w:pStyle w:val="BodyText"/>
        <w:numPr>
          <w:ilvl w:val="0"/>
          <w:numId w:val="2"/>
        </w:numPr>
        <w:tabs>
          <w:tab w:val="left" w:pos="990"/>
        </w:tabs>
        <w:ind w:left="720" w:right="0"/>
        <w:rPr>
          <w:rFonts w:ascii="Times New Roman" w:hAnsi="Times New Roman" w:cs="Times New Roman"/>
          <w:szCs w:val="24"/>
        </w:rPr>
      </w:pPr>
      <w:r w:rsidRPr="0099601C">
        <w:rPr>
          <w:rFonts w:ascii="Times New Roman" w:hAnsi="Times New Roman" w:cs="Times New Roman"/>
          <w:szCs w:val="24"/>
        </w:rPr>
        <w:t xml:space="preserve">Work with our business partners, </w:t>
      </w:r>
      <w:r w:rsidR="00AA4175" w:rsidRPr="0099601C">
        <w:rPr>
          <w:rFonts w:ascii="Times New Roman" w:hAnsi="Times New Roman" w:cs="Times New Roman"/>
          <w:szCs w:val="24"/>
        </w:rPr>
        <w:t>subcontractors</w:t>
      </w:r>
      <w:r w:rsidRPr="0099601C">
        <w:rPr>
          <w:rFonts w:ascii="Times New Roman" w:hAnsi="Times New Roman" w:cs="Times New Roman"/>
          <w:szCs w:val="24"/>
        </w:rPr>
        <w:t xml:space="preserve"> and </w:t>
      </w:r>
      <w:r w:rsidR="0098502A" w:rsidRPr="0099601C">
        <w:rPr>
          <w:rFonts w:ascii="Times New Roman" w:hAnsi="Times New Roman" w:cs="Times New Roman"/>
          <w:szCs w:val="24"/>
        </w:rPr>
        <w:t>employees</w:t>
      </w:r>
      <w:r w:rsidRPr="0099601C">
        <w:rPr>
          <w:rFonts w:ascii="Times New Roman" w:hAnsi="Times New Roman" w:cs="Times New Roman"/>
          <w:szCs w:val="24"/>
        </w:rPr>
        <w:t xml:space="preserve"> to ensure compliance with </w:t>
      </w:r>
      <w:r w:rsidR="00310F14" w:rsidRPr="0099601C">
        <w:rPr>
          <w:rFonts w:ascii="Times New Roman" w:hAnsi="Times New Roman" w:cs="Times New Roman"/>
          <w:szCs w:val="24"/>
        </w:rPr>
        <w:t>agency</w:t>
      </w:r>
      <w:r w:rsidRPr="0099601C">
        <w:rPr>
          <w:rFonts w:ascii="Times New Roman" w:hAnsi="Times New Roman" w:cs="Times New Roman"/>
          <w:szCs w:val="24"/>
        </w:rPr>
        <w:t xml:space="preserve"> standards of ethical practice as well as regulatory requirements applicable to all operations;</w:t>
      </w:r>
    </w:p>
    <w:p w14:paraId="3FA367E5" w14:textId="77777777" w:rsidR="00273FE1" w:rsidRPr="0099601C" w:rsidRDefault="00E51738" w:rsidP="00114D1C">
      <w:pPr>
        <w:pStyle w:val="BodyText"/>
        <w:numPr>
          <w:ilvl w:val="0"/>
          <w:numId w:val="2"/>
        </w:numPr>
        <w:tabs>
          <w:tab w:val="left" w:pos="990"/>
        </w:tabs>
        <w:ind w:left="720" w:right="0"/>
        <w:rPr>
          <w:rFonts w:ascii="Times New Roman" w:hAnsi="Times New Roman" w:cs="Times New Roman"/>
          <w:szCs w:val="24"/>
        </w:rPr>
      </w:pPr>
      <w:r w:rsidRPr="0099601C">
        <w:rPr>
          <w:rFonts w:ascii="Times New Roman" w:hAnsi="Times New Roman" w:cs="Times New Roman"/>
          <w:szCs w:val="24"/>
        </w:rPr>
        <w:t xml:space="preserve">Conduct </w:t>
      </w:r>
      <w:r w:rsidR="00404DD1" w:rsidRPr="0099601C">
        <w:rPr>
          <w:rFonts w:ascii="Times New Roman" w:hAnsi="Times New Roman" w:cs="Times New Roman"/>
          <w:szCs w:val="24"/>
        </w:rPr>
        <w:t xml:space="preserve">FWA </w:t>
      </w:r>
      <w:r w:rsidRPr="0099601C">
        <w:rPr>
          <w:rFonts w:ascii="Times New Roman" w:hAnsi="Times New Roman" w:cs="Times New Roman"/>
          <w:szCs w:val="24"/>
        </w:rPr>
        <w:t>awareness</w:t>
      </w:r>
      <w:r w:rsidR="003F0500" w:rsidRPr="0099601C">
        <w:rPr>
          <w:rFonts w:ascii="Times New Roman" w:hAnsi="Times New Roman" w:cs="Times New Roman"/>
          <w:szCs w:val="24"/>
        </w:rPr>
        <w:t xml:space="preserve"> and compliance</w:t>
      </w:r>
      <w:r w:rsidRPr="0099601C">
        <w:rPr>
          <w:rFonts w:ascii="Times New Roman" w:hAnsi="Times New Roman" w:cs="Times New Roman"/>
          <w:szCs w:val="24"/>
        </w:rPr>
        <w:t xml:space="preserve"> t</w:t>
      </w:r>
      <w:r w:rsidR="003F0500" w:rsidRPr="0099601C">
        <w:rPr>
          <w:rFonts w:ascii="Times New Roman" w:hAnsi="Times New Roman" w:cs="Times New Roman"/>
          <w:szCs w:val="24"/>
        </w:rPr>
        <w:t>raining</w:t>
      </w:r>
      <w:r w:rsidRPr="0099601C">
        <w:rPr>
          <w:rFonts w:ascii="Times New Roman" w:hAnsi="Times New Roman" w:cs="Times New Roman"/>
          <w:szCs w:val="24"/>
        </w:rPr>
        <w:t>;</w:t>
      </w:r>
    </w:p>
    <w:p w14:paraId="7AD58A0A" w14:textId="77777777" w:rsidR="00E51738" w:rsidRPr="0099601C" w:rsidRDefault="009E7552" w:rsidP="00114D1C">
      <w:pPr>
        <w:pStyle w:val="BodyText"/>
        <w:numPr>
          <w:ilvl w:val="0"/>
          <w:numId w:val="2"/>
        </w:numPr>
        <w:tabs>
          <w:tab w:val="left" w:pos="990"/>
        </w:tabs>
        <w:ind w:left="720" w:right="0"/>
        <w:rPr>
          <w:rFonts w:ascii="Times New Roman" w:hAnsi="Times New Roman" w:cs="Times New Roman"/>
          <w:szCs w:val="24"/>
        </w:rPr>
      </w:pPr>
      <w:r w:rsidRPr="0099601C">
        <w:rPr>
          <w:rFonts w:ascii="Times New Roman" w:hAnsi="Times New Roman" w:cs="Times New Roman"/>
          <w:szCs w:val="24"/>
        </w:rPr>
        <w:t xml:space="preserve">Provide information </w:t>
      </w:r>
      <w:r w:rsidR="00AC4C7D" w:rsidRPr="0099601C">
        <w:rPr>
          <w:rFonts w:ascii="Times New Roman" w:hAnsi="Times New Roman" w:cs="Times New Roman"/>
          <w:szCs w:val="24"/>
        </w:rPr>
        <w:t>regarding</w:t>
      </w:r>
      <w:r w:rsidR="00614386" w:rsidRPr="0099601C">
        <w:rPr>
          <w:rFonts w:ascii="Times New Roman" w:hAnsi="Times New Roman" w:cs="Times New Roman"/>
          <w:szCs w:val="24"/>
        </w:rPr>
        <w:t xml:space="preserve"> FWA reporting mechanisms</w:t>
      </w:r>
      <w:r w:rsidR="00650B27" w:rsidRPr="0099601C">
        <w:rPr>
          <w:rFonts w:ascii="Times New Roman" w:hAnsi="Times New Roman" w:cs="Times New Roman"/>
          <w:szCs w:val="24"/>
        </w:rPr>
        <w:t xml:space="preserve"> available to all stakeholders</w:t>
      </w:r>
      <w:r w:rsidR="00AC4C7D" w:rsidRPr="0099601C">
        <w:rPr>
          <w:rFonts w:ascii="Times New Roman" w:hAnsi="Times New Roman" w:cs="Times New Roman"/>
          <w:szCs w:val="24"/>
        </w:rPr>
        <w:t>;</w:t>
      </w:r>
    </w:p>
    <w:p w14:paraId="6D1D9745" w14:textId="77777777" w:rsidR="00273FE1" w:rsidRPr="0099601C" w:rsidRDefault="00273FE1" w:rsidP="00114D1C">
      <w:pPr>
        <w:pStyle w:val="BodyText"/>
        <w:numPr>
          <w:ilvl w:val="0"/>
          <w:numId w:val="2"/>
        </w:numPr>
        <w:tabs>
          <w:tab w:val="left" w:pos="990"/>
        </w:tabs>
        <w:ind w:left="720" w:right="0"/>
        <w:rPr>
          <w:rFonts w:ascii="Times New Roman" w:hAnsi="Times New Roman" w:cs="Times New Roman"/>
          <w:szCs w:val="24"/>
        </w:rPr>
      </w:pPr>
      <w:r w:rsidRPr="0099601C">
        <w:rPr>
          <w:rFonts w:ascii="Times New Roman" w:hAnsi="Times New Roman" w:cs="Times New Roman"/>
          <w:szCs w:val="24"/>
        </w:rPr>
        <w:t>Cooperate fully with any DCF and any other pertinent Government Entity investigation;</w:t>
      </w:r>
    </w:p>
    <w:p w14:paraId="234112CD" w14:textId="77777777" w:rsidR="00DA3E0B" w:rsidRPr="0099601C" w:rsidRDefault="00DA3E0B" w:rsidP="00114D1C">
      <w:pPr>
        <w:pStyle w:val="BodyText"/>
        <w:numPr>
          <w:ilvl w:val="0"/>
          <w:numId w:val="2"/>
        </w:numPr>
        <w:tabs>
          <w:tab w:val="left" w:pos="990"/>
        </w:tabs>
        <w:ind w:left="720" w:right="0"/>
        <w:rPr>
          <w:rFonts w:ascii="Times New Roman" w:hAnsi="Times New Roman" w:cs="Times New Roman"/>
          <w:szCs w:val="24"/>
        </w:rPr>
      </w:pPr>
      <w:r w:rsidRPr="0099601C">
        <w:rPr>
          <w:rFonts w:ascii="Times New Roman" w:hAnsi="Times New Roman" w:cs="Times New Roman"/>
          <w:szCs w:val="24"/>
        </w:rPr>
        <w:t>Investigate all allegations of FWA;</w:t>
      </w:r>
    </w:p>
    <w:p w14:paraId="127B0922" w14:textId="77777777" w:rsidR="00273FE1" w:rsidRPr="0099601C" w:rsidRDefault="00273FE1" w:rsidP="00114D1C">
      <w:pPr>
        <w:pStyle w:val="BodyText"/>
        <w:numPr>
          <w:ilvl w:val="0"/>
          <w:numId w:val="2"/>
        </w:numPr>
        <w:tabs>
          <w:tab w:val="left" w:pos="990"/>
        </w:tabs>
        <w:ind w:left="720" w:right="0"/>
        <w:rPr>
          <w:rFonts w:ascii="Times New Roman" w:hAnsi="Times New Roman" w:cs="Times New Roman"/>
          <w:szCs w:val="24"/>
        </w:rPr>
      </w:pPr>
      <w:r w:rsidRPr="0099601C">
        <w:rPr>
          <w:rFonts w:ascii="Times New Roman" w:hAnsi="Times New Roman" w:cs="Times New Roman"/>
          <w:szCs w:val="24"/>
        </w:rPr>
        <w:t>R</w:t>
      </w:r>
      <w:r w:rsidR="004620D3" w:rsidRPr="0099601C">
        <w:rPr>
          <w:rFonts w:ascii="Times New Roman" w:hAnsi="Times New Roman" w:cs="Times New Roman"/>
          <w:szCs w:val="24"/>
        </w:rPr>
        <w:t>espond</w:t>
      </w:r>
      <w:r w:rsidR="00934D21" w:rsidRPr="0099601C">
        <w:rPr>
          <w:rFonts w:ascii="Times New Roman" w:hAnsi="Times New Roman" w:cs="Times New Roman"/>
          <w:szCs w:val="24"/>
        </w:rPr>
        <w:t xml:space="preserve"> </w:t>
      </w:r>
      <w:r w:rsidR="00371528" w:rsidRPr="0099601C">
        <w:rPr>
          <w:rFonts w:ascii="Times New Roman" w:hAnsi="Times New Roman" w:cs="Times New Roman"/>
          <w:szCs w:val="24"/>
        </w:rPr>
        <w:t>within reasonable timeframes</w:t>
      </w:r>
      <w:r w:rsidR="004620D3" w:rsidRPr="0099601C">
        <w:rPr>
          <w:rFonts w:ascii="Times New Roman" w:hAnsi="Times New Roman" w:cs="Times New Roman"/>
          <w:szCs w:val="24"/>
        </w:rPr>
        <w:t xml:space="preserve"> to detected offenses; </w:t>
      </w:r>
      <w:r w:rsidR="00F214B6" w:rsidRPr="0099601C">
        <w:rPr>
          <w:rFonts w:ascii="Times New Roman" w:hAnsi="Times New Roman" w:cs="Times New Roman"/>
          <w:szCs w:val="24"/>
        </w:rPr>
        <w:t>and</w:t>
      </w:r>
    </w:p>
    <w:p w14:paraId="151A1BD8" w14:textId="77777777" w:rsidR="00273FE1" w:rsidRPr="0099601C" w:rsidRDefault="00273FE1" w:rsidP="00114D1C">
      <w:pPr>
        <w:pStyle w:val="BodyText"/>
        <w:numPr>
          <w:ilvl w:val="0"/>
          <w:numId w:val="2"/>
        </w:numPr>
        <w:tabs>
          <w:tab w:val="left" w:pos="990"/>
        </w:tabs>
        <w:ind w:left="720" w:right="0"/>
        <w:rPr>
          <w:rFonts w:ascii="Times New Roman" w:hAnsi="Times New Roman" w:cs="Times New Roman"/>
          <w:szCs w:val="24"/>
        </w:rPr>
      </w:pPr>
      <w:r w:rsidRPr="0099601C">
        <w:rPr>
          <w:rFonts w:ascii="Times New Roman" w:hAnsi="Times New Roman" w:cs="Times New Roman"/>
          <w:szCs w:val="24"/>
        </w:rPr>
        <w:t>Report detected offenses to pe</w:t>
      </w:r>
      <w:r w:rsidR="004620D3" w:rsidRPr="0099601C">
        <w:rPr>
          <w:rFonts w:ascii="Times New Roman" w:hAnsi="Times New Roman" w:cs="Times New Roman"/>
          <w:szCs w:val="24"/>
        </w:rPr>
        <w:t>rtinent Government Authorities.</w:t>
      </w:r>
      <w:r w:rsidRPr="0099601C">
        <w:rPr>
          <w:rFonts w:ascii="Times New Roman" w:hAnsi="Times New Roman" w:cs="Times New Roman"/>
          <w:szCs w:val="24"/>
        </w:rPr>
        <w:t xml:space="preserve">  </w:t>
      </w:r>
    </w:p>
    <w:p w14:paraId="25AAF3AE" w14:textId="77777777" w:rsidR="00952827" w:rsidRPr="0099601C" w:rsidRDefault="00952827" w:rsidP="001C4E3C">
      <w:pPr>
        <w:pStyle w:val="BodyText"/>
        <w:ind w:right="0"/>
        <w:rPr>
          <w:rFonts w:ascii="Times New Roman" w:hAnsi="Times New Roman" w:cs="Times New Roman"/>
          <w:szCs w:val="24"/>
        </w:rPr>
      </w:pPr>
    </w:p>
    <w:p w14:paraId="2A531542" w14:textId="320C9536" w:rsidR="007B10E6" w:rsidRPr="0099601C" w:rsidRDefault="00952827" w:rsidP="001C4E3C">
      <w:p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 xml:space="preserve">This </w:t>
      </w:r>
      <w:r w:rsidR="00AF5BE6" w:rsidRPr="0099601C">
        <w:rPr>
          <w:rFonts w:ascii="Times New Roman" w:hAnsi="Times New Roman" w:cs="Times New Roman"/>
          <w:sz w:val="24"/>
          <w:szCs w:val="24"/>
        </w:rPr>
        <w:t>FWA Prevention Protocol</w:t>
      </w:r>
      <w:r w:rsidRPr="0099601C">
        <w:rPr>
          <w:rFonts w:ascii="Times New Roman" w:hAnsi="Times New Roman" w:cs="Times New Roman"/>
          <w:sz w:val="24"/>
          <w:szCs w:val="24"/>
        </w:rPr>
        <w:t xml:space="preserve"> is </w:t>
      </w:r>
      <w:r w:rsidR="007B10E6" w:rsidRPr="0099601C">
        <w:rPr>
          <w:rFonts w:ascii="Times New Roman" w:hAnsi="Times New Roman" w:cs="Times New Roman"/>
          <w:sz w:val="24"/>
          <w:szCs w:val="24"/>
        </w:rPr>
        <w:t xml:space="preserve">reviewed by CFCHS </w:t>
      </w:r>
      <w:r w:rsidR="0098502A" w:rsidRPr="0099601C">
        <w:rPr>
          <w:rFonts w:ascii="Times New Roman" w:hAnsi="Times New Roman" w:cs="Times New Roman"/>
          <w:sz w:val="24"/>
          <w:szCs w:val="24"/>
        </w:rPr>
        <w:t>employees</w:t>
      </w:r>
      <w:r w:rsidR="007B10E6" w:rsidRPr="0099601C">
        <w:rPr>
          <w:rFonts w:ascii="Times New Roman" w:hAnsi="Times New Roman" w:cs="Times New Roman"/>
          <w:sz w:val="24"/>
          <w:szCs w:val="24"/>
        </w:rPr>
        <w:t xml:space="preserve">, </w:t>
      </w:r>
      <w:r w:rsidR="003F0500" w:rsidRPr="0099601C">
        <w:rPr>
          <w:rFonts w:ascii="Times New Roman" w:hAnsi="Times New Roman" w:cs="Times New Roman"/>
          <w:sz w:val="24"/>
          <w:szCs w:val="24"/>
        </w:rPr>
        <w:t>and Board of Directors’</w:t>
      </w:r>
      <w:r w:rsidR="008937CE" w:rsidRPr="0099601C">
        <w:rPr>
          <w:rFonts w:ascii="Times New Roman" w:hAnsi="Times New Roman" w:cs="Times New Roman"/>
          <w:color w:val="000000" w:themeColor="text1"/>
          <w:sz w:val="24"/>
          <w:szCs w:val="24"/>
        </w:rPr>
        <w:t xml:space="preserve"> </w:t>
      </w:r>
      <w:r w:rsidR="007B10E6" w:rsidRPr="0099601C">
        <w:rPr>
          <w:rFonts w:ascii="Times New Roman" w:hAnsi="Times New Roman" w:cs="Times New Roman"/>
          <w:color w:val="000000" w:themeColor="text1"/>
          <w:sz w:val="24"/>
          <w:szCs w:val="24"/>
        </w:rPr>
        <w:t>Committee</w:t>
      </w:r>
      <w:r w:rsidR="008937CE" w:rsidRPr="0099601C">
        <w:rPr>
          <w:rFonts w:ascii="Times New Roman" w:hAnsi="Times New Roman" w:cs="Times New Roman"/>
          <w:color w:val="000000" w:themeColor="text1"/>
          <w:sz w:val="24"/>
          <w:szCs w:val="24"/>
        </w:rPr>
        <w:t>s</w:t>
      </w:r>
      <w:r w:rsidR="00BB7ADD" w:rsidRPr="0099601C">
        <w:rPr>
          <w:rFonts w:ascii="Times New Roman" w:hAnsi="Times New Roman" w:cs="Times New Roman"/>
          <w:color w:val="000000" w:themeColor="text1"/>
          <w:sz w:val="24"/>
          <w:szCs w:val="24"/>
        </w:rPr>
        <w:t>.</w:t>
      </w:r>
      <w:r w:rsidR="00DD393F" w:rsidRPr="0099601C">
        <w:rPr>
          <w:rFonts w:ascii="Times New Roman" w:hAnsi="Times New Roman" w:cs="Times New Roman"/>
          <w:color w:val="000000" w:themeColor="text1"/>
          <w:sz w:val="24"/>
          <w:szCs w:val="24"/>
        </w:rPr>
        <w:t xml:space="preserve">  </w:t>
      </w:r>
      <w:r w:rsidR="00E73E23" w:rsidRPr="0099601C">
        <w:rPr>
          <w:rFonts w:ascii="Times New Roman" w:hAnsi="Times New Roman" w:cs="Times New Roman"/>
          <w:sz w:val="24"/>
          <w:szCs w:val="24"/>
        </w:rPr>
        <w:t>It</w:t>
      </w:r>
      <w:r w:rsidR="007B10E6" w:rsidRPr="0099601C">
        <w:rPr>
          <w:rFonts w:ascii="Times New Roman" w:hAnsi="Times New Roman" w:cs="Times New Roman"/>
          <w:sz w:val="24"/>
          <w:szCs w:val="24"/>
        </w:rPr>
        <w:t xml:space="preserve"> may be</w:t>
      </w:r>
      <w:r w:rsidRPr="0099601C">
        <w:rPr>
          <w:rFonts w:ascii="Times New Roman" w:hAnsi="Times New Roman" w:cs="Times New Roman"/>
          <w:sz w:val="24"/>
          <w:szCs w:val="24"/>
        </w:rPr>
        <w:t xml:space="preserve"> modified or expanded as </w:t>
      </w:r>
      <w:r w:rsidR="00196007" w:rsidRPr="0099601C">
        <w:rPr>
          <w:rFonts w:ascii="Times New Roman" w:hAnsi="Times New Roman" w:cs="Times New Roman"/>
          <w:sz w:val="24"/>
          <w:szCs w:val="24"/>
        </w:rPr>
        <w:t xml:space="preserve">federal and </w:t>
      </w:r>
      <w:r w:rsidR="004C4C06" w:rsidRPr="0099601C">
        <w:rPr>
          <w:rFonts w:ascii="Times New Roman" w:hAnsi="Times New Roman" w:cs="Times New Roman"/>
          <w:sz w:val="24"/>
          <w:szCs w:val="24"/>
        </w:rPr>
        <w:t>s</w:t>
      </w:r>
      <w:r w:rsidR="000F74BD" w:rsidRPr="0099601C">
        <w:rPr>
          <w:rFonts w:ascii="Times New Roman" w:hAnsi="Times New Roman" w:cs="Times New Roman"/>
          <w:sz w:val="24"/>
          <w:szCs w:val="24"/>
        </w:rPr>
        <w:t>tate</w:t>
      </w:r>
      <w:r w:rsidR="00196007" w:rsidRPr="0099601C">
        <w:rPr>
          <w:rFonts w:ascii="Times New Roman" w:hAnsi="Times New Roman" w:cs="Times New Roman"/>
          <w:sz w:val="24"/>
          <w:szCs w:val="24"/>
        </w:rPr>
        <w:t xml:space="preserve"> laws,</w:t>
      </w:r>
      <w:r w:rsidR="000F74BD" w:rsidRPr="0099601C">
        <w:rPr>
          <w:rFonts w:ascii="Times New Roman" w:hAnsi="Times New Roman" w:cs="Times New Roman"/>
          <w:sz w:val="24"/>
          <w:szCs w:val="24"/>
        </w:rPr>
        <w:t xml:space="preserve"> </w:t>
      </w:r>
      <w:r w:rsidR="00273FE1" w:rsidRPr="0099601C">
        <w:rPr>
          <w:rFonts w:ascii="Times New Roman" w:hAnsi="Times New Roman" w:cs="Times New Roman"/>
          <w:sz w:val="24"/>
          <w:szCs w:val="24"/>
        </w:rPr>
        <w:t>contractual</w:t>
      </w:r>
      <w:r w:rsidR="000F74BD" w:rsidRPr="0099601C">
        <w:rPr>
          <w:rFonts w:ascii="Times New Roman" w:hAnsi="Times New Roman" w:cs="Times New Roman"/>
          <w:sz w:val="24"/>
          <w:szCs w:val="24"/>
        </w:rPr>
        <w:t xml:space="preserve"> requirements</w:t>
      </w:r>
      <w:r w:rsidRPr="0099601C">
        <w:rPr>
          <w:rFonts w:ascii="Times New Roman" w:hAnsi="Times New Roman" w:cs="Times New Roman"/>
          <w:sz w:val="24"/>
          <w:szCs w:val="24"/>
        </w:rPr>
        <w:t xml:space="preserve"> and FWA trends change. </w:t>
      </w:r>
      <w:r w:rsidR="007B10E6" w:rsidRPr="0099601C">
        <w:rPr>
          <w:rFonts w:ascii="Times New Roman" w:hAnsi="Times New Roman" w:cs="Times New Roman"/>
          <w:sz w:val="24"/>
          <w:szCs w:val="24"/>
        </w:rPr>
        <w:t xml:space="preserve">  </w:t>
      </w:r>
    </w:p>
    <w:p w14:paraId="50633D8C" w14:textId="77777777" w:rsidR="005D1D56" w:rsidRPr="0099601C" w:rsidRDefault="003B68BD" w:rsidP="001C4E3C">
      <w:pPr>
        <w:spacing w:after="0" w:line="240" w:lineRule="auto"/>
        <w:rPr>
          <w:rFonts w:ascii="Times New Roman" w:hAnsi="Times New Roman" w:cs="Times New Roman"/>
          <w:b/>
          <w:sz w:val="24"/>
          <w:szCs w:val="24"/>
        </w:rPr>
      </w:pPr>
      <w:r w:rsidRPr="0099601C">
        <w:rPr>
          <w:rFonts w:ascii="Times New Roman" w:hAnsi="Times New Roman" w:cs="Times New Roman"/>
          <w:b/>
          <w:sz w:val="24"/>
          <w:szCs w:val="24"/>
        </w:rPr>
        <w:br w:type="page"/>
      </w:r>
    </w:p>
    <w:p w14:paraId="0A3D0306" w14:textId="77777777" w:rsidR="00D86059" w:rsidRPr="0099601C" w:rsidRDefault="00BE6BCC" w:rsidP="001C4E3C">
      <w:pPr>
        <w:pStyle w:val="ListParagraph"/>
        <w:numPr>
          <w:ilvl w:val="0"/>
          <w:numId w:val="1"/>
        </w:numPr>
        <w:spacing w:after="0" w:line="240" w:lineRule="auto"/>
        <w:ind w:left="180" w:hanging="180"/>
        <w:outlineLvl w:val="0"/>
        <w:rPr>
          <w:rFonts w:ascii="Times New Roman" w:hAnsi="Times New Roman" w:cs="Times New Roman"/>
          <w:b/>
          <w:color w:val="C00000"/>
          <w:sz w:val="24"/>
          <w:szCs w:val="24"/>
        </w:rPr>
      </w:pPr>
      <w:bookmarkStart w:id="2" w:name="_Toc430351546"/>
      <w:r w:rsidRPr="0099601C">
        <w:rPr>
          <w:rFonts w:ascii="Times New Roman" w:hAnsi="Times New Roman" w:cs="Times New Roman"/>
          <w:b/>
          <w:color w:val="C00000"/>
          <w:sz w:val="24"/>
          <w:szCs w:val="24"/>
        </w:rPr>
        <w:lastRenderedPageBreak/>
        <w:t>Protocol</w:t>
      </w:r>
      <w:r w:rsidR="00AF17EF" w:rsidRPr="0099601C">
        <w:rPr>
          <w:rFonts w:ascii="Times New Roman" w:hAnsi="Times New Roman" w:cs="Times New Roman"/>
          <w:b/>
          <w:color w:val="C00000"/>
          <w:sz w:val="24"/>
          <w:szCs w:val="24"/>
        </w:rPr>
        <w:t xml:space="preserve"> Components</w:t>
      </w:r>
      <w:bookmarkEnd w:id="2"/>
    </w:p>
    <w:p w14:paraId="61A9A484" w14:textId="77777777" w:rsidR="00EB1F88" w:rsidRPr="0099601C" w:rsidRDefault="000F74BD" w:rsidP="001C4E3C">
      <w:pPr>
        <w:pStyle w:val="Heading2"/>
        <w:spacing w:after="0" w:afterAutospacing="0"/>
        <w:rPr>
          <w:b w:val="0"/>
          <w:color w:val="17365D" w:themeColor="text2" w:themeShade="BF"/>
          <w:sz w:val="24"/>
          <w:szCs w:val="24"/>
        </w:rPr>
      </w:pPr>
      <w:bookmarkStart w:id="3" w:name="_Toc430351547"/>
      <w:r w:rsidRPr="0099601C">
        <w:rPr>
          <w:color w:val="17365D" w:themeColor="text2" w:themeShade="BF"/>
          <w:sz w:val="24"/>
          <w:szCs w:val="24"/>
        </w:rPr>
        <w:t xml:space="preserve">A.  </w:t>
      </w:r>
      <w:r w:rsidR="00D86059" w:rsidRPr="0099601C">
        <w:rPr>
          <w:color w:val="17365D" w:themeColor="text2" w:themeShade="BF"/>
          <w:sz w:val="24"/>
          <w:szCs w:val="24"/>
        </w:rPr>
        <w:t>Policies and Procedures</w:t>
      </w:r>
      <w:r w:rsidR="0094356A" w:rsidRPr="0099601C">
        <w:rPr>
          <w:color w:val="17365D" w:themeColor="text2" w:themeShade="BF"/>
          <w:sz w:val="24"/>
          <w:szCs w:val="24"/>
        </w:rPr>
        <w:t xml:space="preserve">, Manuals and </w:t>
      </w:r>
      <w:r w:rsidR="00A7105F" w:rsidRPr="0099601C">
        <w:rPr>
          <w:color w:val="17365D" w:themeColor="text2" w:themeShade="BF"/>
          <w:sz w:val="24"/>
          <w:szCs w:val="24"/>
        </w:rPr>
        <w:t xml:space="preserve">Operational </w:t>
      </w:r>
      <w:r w:rsidR="0094356A" w:rsidRPr="0099601C">
        <w:rPr>
          <w:color w:val="17365D" w:themeColor="text2" w:themeShade="BF"/>
          <w:sz w:val="24"/>
          <w:szCs w:val="24"/>
        </w:rPr>
        <w:t>Plans</w:t>
      </w:r>
      <w:bookmarkEnd w:id="3"/>
    </w:p>
    <w:p w14:paraId="441943A7" w14:textId="77777777" w:rsidR="00454046" w:rsidRPr="0099601C" w:rsidRDefault="00454046" w:rsidP="001C4E3C">
      <w:pPr>
        <w:spacing w:after="0" w:line="240" w:lineRule="auto"/>
        <w:rPr>
          <w:rFonts w:ascii="Times New Roman" w:hAnsi="Times New Roman" w:cs="Times New Roman"/>
          <w:sz w:val="24"/>
          <w:szCs w:val="24"/>
        </w:rPr>
      </w:pPr>
    </w:p>
    <w:p w14:paraId="1845467F" w14:textId="179C5CFF" w:rsidR="000D2342" w:rsidRPr="0099601C" w:rsidRDefault="005413B7" w:rsidP="001C4E3C">
      <w:pPr>
        <w:pStyle w:val="ListParagraph"/>
        <w:spacing w:after="0" w:line="240" w:lineRule="auto"/>
        <w:ind w:left="0"/>
        <w:rPr>
          <w:rFonts w:ascii="Times New Roman" w:hAnsi="Times New Roman" w:cs="Times New Roman"/>
          <w:sz w:val="24"/>
          <w:szCs w:val="24"/>
        </w:rPr>
      </w:pPr>
      <w:r w:rsidRPr="0099601C">
        <w:rPr>
          <w:rFonts w:ascii="Times New Roman" w:hAnsi="Times New Roman" w:cs="Times New Roman"/>
          <w:sz w:val="24"/>
          <w:szCs w:val="24"/>
        </w:rPr>
        <w:t>CFCHS has</w:t>
      </w:r>
      <w:r w:rsidR="00684779" w:rsidRPr="0099601C">
        <w:rPr>
          <w:rFonts w:ascii="Times New Roman" w:hAnsi="Times New Roman" w:cs="Times New Roman"/>
          <w:sz w:val="24"/>
          <w:szCs w:val="24"/>
        </w:rPr>
        <w:t xml:space="preserve"> </w:t>
      </w:r>
      <w:r w:rsidRPr="0099601C">
        <w:rPr>
          <w:rFonts w:ascii="Times New Roman" w:hAnsi="Times New Roman" w:cs="Times New Roman"/>
          <w:sz w:val="24"/>
          <w:szCs w:val="24"/>
        </w:rPr>
        <w:t>policies and procedures</w:t>
      </w:r>
      <w:r w:rsidR="0019486E" w:rsidRPr="0099601C">
        <w:rPr>
          <w:rFonts w:ascii="Times New Roman" w:hAnsi="Times New Roman" w:cs="Times New Roman"/>
          <w:sz w:val="24"/>
          <w:szCs w:val="24"/>
        </w:rPr>
        <w:t>, handbooks</w:t>
      </w:r>
      <w:r w:rsidR="00A7105F" w:rsidRPr="0099601C">
        <w:rPr>
          <w:rFonts w:ascii="Times New Roman" w:hAnsi="Times New Roman" w:cs="Times New Roman"/>
          <w:sz w:val="24"/>
          <w:szCs w:val="24"/>
        </w:rPr>
        <w:t xml:space="preserve"> and operational </w:t>
      </w:r>
      <w:r w:rsidR="0094356A" w:rsidRPr="0099601C">
        <w:rPr>
          <w:rFonts w:ascii="Times New Roman" w:hAnsi="Times New Roman" w:cs="Times New Roman"/>
          <w:sz w:val="24"/>
          <w:szCs w:val="24"/>
        </w:rPr>
        <w:t>plans</w:t>
      </w:r>
      <w:r w:rsidRPr="0099601C">
        <w:rPr>
          <w:rFonts w:ascii="Times New Roman" w:hAnsi="Times New Roman" w:cs="Times New Roman"/>
          <w:sz w:val="24"/>
          <w:szCs w:val="24"/>
        </w:rPr>
        <w:t xml:space="preserve"> </w:t>
      </w:r>
      <w:r w:rsidR="00AE1A72" w:rsidRPr="0099601C">
        <w:rPr>
          <w:rFonts w:ascii="Times New Roman" w:hAnsi="Times New Roman" w:cs="Times New Roman"/>
          <w:sz w:val="24"/>
          <w:szCs w:val="24"/>
        </w:rPr>
        <w:t xml:space="preserve">that </w:t>
      </w:r>
      <w:r w:rsidR="003311F2" w:rsidRPr="0099601C">
        <w:rPr>
          <w:rFonts w:ascii="Times New Roman" w:hAnsi="Times New Roman" w:cs="Times New Roman"/>
          <w:sz w:val="24"/>
          <w:szCs w:val="24"/>
        </w:rPr>
        <w:t xml:space="preserve">provide the framework to </w:t>
      </w:r>
      <w:r w:rsidR="00595FA9" w:rsidRPr="0099601C">
        <w:rPr>
          <w:rFonts w:ascii="Times New Roman" w:hAnsi="Times New Roman" w:cs="Times New Roman"/>
          <w:sz w:val="24"/>
          <w:szCs w:val="24"/>
        </w:rPr>
        <w:t xml:space="preserve">reasonably </w:t>
      </w:r>
      <w:r w:rsidRPr="0099601C">
        <w:rPr>
          <w:rFonts w:ascii="Times New Roman" w:hAnsi="Times New Roman" w:cs="Times New Roman"/>
          <w:sz w:val="24"/>
          <w:szCs w:val="24"/>
        </w:rPr>
        <w:t>address the prevention, d</w:t>
      </w:r>
      <w:r w:rsidR="00CA7629" w:rsidRPr="0099601C">
        <w:rPr>
          <w:rFonts w:ascii="Times New Roman" w:hAnsi="Times New Roman" w:cs="Times New Roman"/>
          <w:sz w:val="24"/>
          <w:szCs w:val="24"/>
        </w:rPr>
        <w:t xml:space="preserve">etection and follow up action </w:t>
      </w:r>
      <w:r w:rsidRPr="0099601C">
        <w:rPr>
          <w:rFonts w:ascii="Times New Roman" w:hAnsi="Times New Roman" w:cs="Times New Roman"/>
          <w:sz w:val="24"/>
          <w:szCs w:val="24"/>
        </w:rPr>
        <w:t xml:space="preserve">related to FWA. </w:t>
      </w:r>
      <w:r w:rsidR="009B7362" w:rsidRPr="0099601C">
        <w:rPr>
          <w:rFonts w:ascii="Times New Roman" w:hAnsi="Times New Roman" w:cs="Times New Roman"/>
          <w:sz w:val="24"/>
          <w:szCs w:val="24"/>
        </w:rPr>
        <w:t xml:space="preserve"> </w:t>
      </w:r>
      <w:r w:rsidR="000D2342" w:rsidRPr="0099601C">
        <w:rPr>
          <w:rFonts w:ascii="Times New Roman" w:hAnsi="Times New Roman" w:cs="Times New Roman"/>
          <w:sz w:val="24"/>
          <w:szCs w:val="24"/>
        </w:rPr>
        <w:t xml:space="preserve"> </w:t>
      </w:r>
      <w:r w:rsidR="002F3974" w:rsidRPr="0099601C">
        <w:rPr>
          <w:rFonts w:ascii="Times New Roman" w:hAnsi="Times New Roman" w:cs="Times New Roman"/>
          <w:sz w:val="24"/>
          <w:szCs w:val="24"/>
        </w:rPr>
        <w:t>CFCHS website</w:t>
      </w:r>
      <w:r w:rsidR="00144FE9" w:rsidRPr="0099601C">
        <w:rPr>
          <w:rFonts w:ascii="Times New Roman" w:hAnsi="Times New Roman" w:cs="Times New Roman"/>
          <w:sz w:val="24"/>
          <w:szCs w:val="24"/>
        </w:rPr>
        <w:t xml:space="preserve"> also</w:t>
      </w:r>
      <w:r w:rsidR="002F3974" w:rsidRPr="0099601C">
        <w:rPr>
          <w:rFonts w:ascii="Times New Roman" w:hAnsi="Times New Roman" w:cs="Times New Roman"/>
          <w:sz w:val="24"/>
          <w:szCs w:val="24"/>
        </w:rPr>
        <w:t xml:space="preserve"> include</w:t>
      </w:r>
      <w:r w:rsidR="00144FE9" w:rsidRPr="0099601C">
        <w:rPr>
          <w:rFonts w:ascii="Times New Roman" w:hAnsi="Times New Roman" w:cs="Times New Roman"/>
          <w:sz w:val="24"/>
          <w:szCs w:val="24"/>
        </w:rPr>
        <w:t>s</w:t>
      </w:r>
      <w:r w:rsidR="002F3974" w:rsidRPr="0099601C">
        <w:rPr>
          <w:rFonts w:ascii="Times New Roman" w:hAnsi="Times New Roman" w:cs="Times New Roman"/>
          <w:sz w:val="24"/>
          <w:szCs w:val="24"/>
        </w:rPr>
        <w:t xml:space="preserve"> </w:t>
      </w:r>
      <w:r w:rsidR="00CA7629" w:rsidRPr="0099601C">
        <w:rPr>
          <w:rFonts w:ascii="Times New Roman" w:hAnsi="Times New Roman" w:cs="Times New Roman"/>
          <w:sz w:val="24"/>
          <w:szCs w:val="24"/>
        </w:rPr>
        <w:t>information on</w:t>
      </w:r>
      <w:r w:rsidR="002F3974" w:rsidRPr="0099601C">
        <w:rPr>
          <w:rFonts w:ascii="Times New Roman" w:hAnsi="Times New Roman" w:cs="Times New Roman"/>
          <w:sz w:val="24"/>
          <w:szCs w:val="24"/>
        </w:rPr>
        <w:t xml:space="preserve"> FWA, </w:t>
      </w:r>
      <w:r w:rsidR="00CA7629" w:rsidRPr="0099601C">
        <w:rPr>
          <w:rFonts w:ascii="Times New Roman" w:hAnsi="Times New Roman" w:cs="Times New Roman"/>
          <w:sz w:val="24"/>
          <w:szCs w:val="24"/>
        </w:rPr>
        <w:t>such as</w:t>
      </w:r>
      <w:r w:rsidR="002F3974" w:rsidRPr="0099601C">
        <w:rPr>
          <w:rFonts w:ascii="Times New Roman" w:hAnsi="Times New Roman" w:cs="Times New Roman"/>
          <w:sz w:val="24"/>
          <w:szCs w:val="24"/>
        </w:rPr>
        <w:t xml:space="preserve"> reporting mechanisms, and information regarding the consequences of wasteful, abusive or fraudulent use of health care services.  </w:t>
      </w:r>
    </w:p>
    <w:p w14:paraId="34AE2E09" w14:textId="77777777" w:rsidR="000D2342" w:rsidRPr="0099601C" w:rsidRDefault="000D2342" w:rsidP="001C4E3C">
      <w:pPr>
        <w:pStyle w:val="ListParagraph"/>
        <w:spacing w:after="0" w:line="240" w:lineRule="auto"/>
        <w:ind w:left="0"/>
        <w:rPr>
          <w:rFonts w:ascii="Times New Roman" w:hAnsi="Times New Roman" w:cs="Times New Roman"/>
          <w:sz w:val="24"/>
          <w:szCs w:val="24"/>
        </w:rPr>
      </w:pPr>
    </w:p>
    <w:p w14:paraId="1928D614" w14:textId="1980A741" w:rsidR="005413B7" w:rsidRPr="0099601C" w:rsidRDefault="00A277D7" w:rsidP="001C4E3C">
      <w:pPr>
        <w:pStyle w:val="ListParagraph"/>
        <w:spacing w:after="0" w:line="240" w:lineRule="auto"/>
        <w:ind w:left="0"/>
        <w:rPr>
          <w:rFonts w:ascii="Times New Roman" w:hAnsi="Times New Roman" w:cs="Times New Roman"/>
          <w:b/>
          <w:color w:val="1F497D" w:themeColor="text2"/>
          <w:sz w:val="24"/>
          <w:szCs w:val="24"/>
        </w:rPr>
      </w:pPr>
      <w:r w:rsidRPr="0099601C">
        <w:rPr>
          <w:rFonts w:ascii="Times New Roman" w:hAnsi="Times New Roman" w:cs="Times New Roman"/>
          <w:sz w:val="24"/>
          <w:szCs w:val="24"/>
        </w:rPr>
        <w:t>The diagram below outlines p</w:t>
      </w:r>
      <w:r w:rsidR="00EB51B3" w:rsidRPr="0099601C">
        <w:rPr>
          <w:rFonts w:ascii="Times New Roman" w:hAnsi="Times New Roman" w:cs="Times New Roman"/>
          <w:sz w:val="24"/>
          <w:szCs w:val="24"/>
        </w:rPr>
        <w:t xml:space="preserve">olicies </w:t>
      </w:r>
      <w:r w:rsidR="00DE1D8E" w:rsidRPr="0099601C">
        <w:rPr>
          <w:rFonts w:ascii="Times New Roman" w:hAnsi="Times New Roman" w:cs="Times New Roman"/>
          <w:sz w:val="24"/>
          <w:szCs w:val="24"/>
        </w:rPr>
        <w:t xml:space="preserve">and plans </w:t>
      </w:r>
      <w:r w:rsidR="00EB51B3" w:rsidRPr="0099601C">
        <w:rPr>
          <w:rFonts w:ascii="Times New Roman" w:hAnsi="Times New Roman" w:cs="Times New Roman"/>
          <w:sz w:val="24"/>
          <w:szCs w:val="24"/>
        </w:rPr>
        <w:t xml:space="preserve">included in this </w:t>
      </w:r>
      <w:r w:rsidR="00BE6BCC" w:rsidRPr="0099601C">
        <w:rPr>
          <w:rFonts w:ascii="Times New Roman" w:hAnsi="Times New Roman" w:cs="Times New Roman"/>
          <w:sz w:val="24"/>
          <w:szCs w:val="24"/>
        </w:rPr>
        <w:t>protocol</w:t>
      </w:r>
      <w:r w:rsidR="00EB51B3" w:rsidRPr="0099601C">
        <w:rPr>
          <w:rFonts w:ascii="Times New Roman" w:hAnsi="Times New Roman" w:cs="Times New Roman"/>
          <w:sz w:val="24"/>
          <w:szCs w:val="24"/>
        </w:rPr>
        <w:t xml:space="preserve"> such as training, monitorin</w:t>
      </w:r>
      <w:r w:rsidR="00AF342C" w:rsidRPr="0099601C">
        <w:rPr>
          <w:rFonts w:ascii="Times New Roman" w:hAnsi="Times New Roman" w:cs="Times New Roman"/>
          <w:sz w:val="24"/>
          <w:szCs w:val="24"/>
        </w:rPr>
        <w:t xml:space="preserve">g and </w:t>
      </w:r>
      <w:r w:rsidR="006B4B7B" w:rsidRPr="0099601C">
        <w:rPr>
          <w:rFonts w:ascii="Times New Roman" w:hAnsi="Times New Roman" w:cs="Times New Roman"/>
          <w:sz w:val="24"/>
          <w:szCs w:val="24"/>
        </w:rPr>
        <w:t>regulatory requirements.</w:t>
      </w:r>
      <w:r w:rsidR="00EA5085" w:rsidRPr="0099601C">
        <w:rPr>
          <w:rFonts w:ascii="Times New Roman" w:hAnsi="Times New Roman" w:cs="Times New Roman"/>
          <w:sz w:val="24"/>
          <w:szCs w:val="24"/>
        </w:rPr>
        <w:t xml:space="preserve">  </w:t>
      </w:r>
      <w:r w:rsidRPr="0099601C">
        <w:rPr>
          <w:rFonts w:ascii="Times New Roman" w:hAnsi="Times New Roman" w:cs="Times New Roman"/>
          <w:sz w:val="24"/>
          <w:szCs w:val="24"/>
        </w:rPr>
        <w:t>P</w:t>
      </w:r>
      <w:r w:rsidR="00FA2293" w:rsidRPr="0099601C">
        <w:rPr>
          <w:rFonts w:ascii="Times New Roman" w:hAnsi="Times New Roman" w:cs="Times New Roman"/>
          <w:sz w:val="24"/>
          <w:szCs w:val="24"/>
        </w:rPr>
        <w:t>olicies are listed under a specific department, t</w:t>
      </w:r>
      <w:r w:rsidRPr="0099601C">
        <w:rPr>
          <w:rFonts w:ascii="Times New Roman" w:hAnsi="Times New Roman" w:cs="Times New Roman"/>
          <w:sz w:val="24"/>
          <w:szCs w:val="24"/>
        </w:rPr>
        <w:t>o identify the department as</w:t>
      </w:r>
      <w:r w:rsidR="00FA2293" w:rsidRPr="0099601C">
        <w:rPr>
          <w:rFonts w:ascii="Times New Roman" w:hAnsi="Times New Roman" w:cs="Times New Roman"/>
          <w:sz w:val="24"/>
          <w:szCs w:val="24"/>
        </w:rPr>
        <w:t xml:space="preserve"> owner of the policies</w:t>
      </w:r>
      <w:r w:rsidRPr="0099601C">
        <w:rPr>
          <w:rFonts w:ascii="Times New Roman" w:hAnsi="Times New Roman" w:cs="Times New Roman"/>
          <w:sz w:val="24"/>
          <w:szCs w:val="24"/>
        </w:rPr>
        <w:t xml:space="preserve">. </w:t>
      </w:r>
      <w:r w:rsidR="000C069E">
        <w:rPr>
          <w:rFonts w:ascii="Times New Roman" w:hAnsi="Times New Roman" w:cs="Times New Roman"/>
          <w:sz w:val="24"/>
          <w:szCs w:val="24"/>
        </w:rPr>
        <w:t xml:space="preserve"> </w:t>
      </w:r>
      <w:r w:rsidRPr="0099601C">
        <w:rPr>
          <w:rFonts w:ascii="Times New Roman" w:hAnsi="Times New Roman" w:cs="Times New Roman"/>
          <w:sz w:val="24"/>
          <w:szCs w:val="24"/>
        </w:rPr>
        <w:t>A</w:t>
      </w:r>
      <w:r w:rsidR="00FA2293" w:rsidRPr="0099601C">
        <w:rPr>
          <w:rFonts w:ascii="Times New Roman" w:hAnsi="Times New Roman" w:cs="Times New Roman"/>
          <w:sz w:val="24"/>
          <w:szCs w:val="24"/>
        </w:rPr>
        <w:t xml:space="preserve">ll </w:t>
      </w:r>
      <w:r w:rsidR="0098502A" w:rsidRPr="0099601C">
        <w:rPr>
          <w:rFonts w:ascii="Times New Roman" w:hAnsi="Times New Roman" w:cs="Times New Roman"/>
          <w:sz w:val="24"/>
          <w:szCs w:val="24"/>
        </w:rPr>
        <w:t>employees</w:t>
      </w:r>
      <w:r w:rsidR="00FA2293" w:rsidRPr="0099601C">
        <w:rPr>
          <w:rFonts w:ascii="Times New Roman" w:hAnsi="Times New Roman" w:cs="Times New Roman"/>
          <w:sz w:val="24"/>
          <w:szCs w:val="24"/>
        </w:rPr>
        <w:t xml:space="preserve"> </w:t>
      </w:r>
      <w:r w:rsidR="0098502A" w:rsidRPr="0099601C">
        <w:rPr>
          <w:rFonts w:ascii="Times New Roman" w:hAnsi="Times New Roman" w:cs="Times New Roman"/>
          <w:sz w:val="24"/>
          <w:szCs w:val="24"/>
        </w:rPr>
        <w:t>are</w:t>
      </w:r>
      <w:r w:rsidR="00FA2293" w:rsidRPr="0099601C">
        <w:rPr>
          <w:rFonts w:ascii="Times New Roman" w:hAnsi="Times New Roman" w:cs="Times New Roman"/>
          <w:sz w:val="24"/>
          <w:szCs w:val="24"/>
        </w:rPr>
        <w:t xml:space="preserve"> expected to be familiar with all CFCHS policies.  </w:t>
      </w:r>
      <w:r w:rsidR="00C211B2" w:rsidRPr="0099601C">
        <w:rPr>
          <w:rFonts w:ascii="Times New Roman" w:hAnsi="Times New Roman" w:cs="Times New Roman"/>
          <w:sz w:val="24"/>
          <w:szCs w:val="24"/>
        </w:rPr>
        <w:t xml:space="preserve">Implementation of the provisions of these policies is one of the standards by which the performance of </w:t>
      </w:r>
      <w:r w:rsidR="0098502A" w:rsidRPr="0099601C">
        <w:rPr>
          <w:rFonts w:ascii="Times New Roman" w:hAnsi="Times New Roman" w:cs="Times New Roman"/>
          <w:sz w:val="24"/>
          <w:szCs w:val="24"/>
        </w:rPr>
        <w:t>employees</w:t>
      </w:r>
      <w:r w:rsidR="00C211B2" w:rsidRPr="0099601C">
        <w:rPr>
          <w:rFonts w:ascii="Times New Roman" w:hAnsi="Times New Roman" w:cs="Times New Roman"/>
          <w:sz w:val="24"/>
          <w:szCs w:val="24"/>
        </w:rPr>
        <w:t xml:space="preserve"> is measured</w:t>
      </w:r>
      <w:r w:rsidR="00AB0038" w:rsidRPr="0099601C">
        <w:rPr>
          <w:rFonts w:ascii="Times New Roman" w:hAnsi="Times New Roman" w:cs="Times New Roman"/>
          <w:sz w:val="24"/>
          <w:szCs w:val="24"/>
        </w:rPr>
        <w:t>.</w:t>
      </w:r>
      <w:r w:rsidR="00C57759" w:rsidRPr="0099601C">
        <w:rPr>
          <w:rFonts w:ascii="Times New Roman" w:hAnsi="Times New Roman" w:cs="Times New Roman"/>
          <w:b/>
          <w:color w:val="1F497D" w:themeColor="text2"/>
          <w:sz w:val="24"/>
          <w:szCs w:val="24"/>
        </w:rPr>
        <w:t xml:space="preserve"> </w:t>
      </w:r>
    </w:p>
    <w:p w14:paraId="4EA989B1" w14:textId="77777777" w:rsidR="00E51983" w:rsidRPr="0099601C" w:rsidRDefault="00AA4FCA" w:rsidP="001C4E3C">
      <w:pPr>
        <w:pStyle w:val="ListParagraph"/>
        <w:spacing w:after="0" w:line="240" w:lineRule="auto"/>
        <w:ind w:left="-900"/>
        <w:rPr>
          <w:rFonts w:ascii="Times New Roman" w:hAnsi="Times New Roman" w:cs="Times New Roman"/>
          <w:color w:val="4F6228" w:themeColor="accent3" w:themeShade="80"/>
          <w:sz w:val="24"/>
          <w:szCs w:val="24"/>
        </w:rPr>
      </w:pPr>
      <w:r w:rsidRPr="0099601C">
        <w:rPr>
          <w:rFonts w:ascii="Times New Roman" w:hAnsi="Times New Roman" w:cs="Times New Roman"/>
          <w:noProof/>
          <w:color w:val="4F6228" w:themeColor="accent3" w:themeShade="80"/>
          <w:sz w:val="24"/>
          <w:szCs w:val="24"/>
        </w:rPr>
        <w:drawing>
          <wp:inline distT="0" distB="0" distL="0" distR="0" wp14:anchorId="788BC155" wp14:editId="0DD30FA5">
            <wp:extent cx="7124700" cy="5295900"/>
            <wp:effectExtent l="76200" t="57150" r="76200" b="9525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9142FA1" w14:textId="77777777" w:rsidR="000B17B2" w:rsidRPr="0099601C" w:rsidRDefault="000B17B2" w:rsidP="001C4E3C">
      <w:pPr>
        <w:pStyle w:val="BodyText"/>
        <w:ind w:right="0"/>
        <w:rPr>
          <w:rFonts w:ascii="Times New Roman" w:hAnsi="Times New Roman" w:cs="Times New Roman"/>
          <w:color w:val="FF0000"/>
          <w:szCs w:val="24"/>
        </w:rPr>
      </w:pPr>
    </w:p>
    <w:p w14:paraId="5E6F32D5" w14:textId="08E00780" w:rsidR="000B17B2" w:rsidRPr="0099601C" w:rsidRDefault="00D87705" w:rsidP="001C4E3C">
      <w:pPr>
        <w:pStyle w:val="BodyText"/>
        <w:ind w:right="0"/>
        <w:rPr>
          <w:rFonts w:ascii="Times New Roman" w:hAnsi="Times New Roman" w:cs="Times New Roman"/>
          <w:szCs w:val="24"/>
        </w:rPr>
      </w:pPr>
      <w:r>
        <w:rPr>
          <w:rFonts w:ascii="Times New Roman" w:hAnsi="Times New Roman" w:cs="Times New Roman"/>
          <w:szCs w:val="24"/>
        </w:rPr>
        <w:lastRenderedPageBreak/>
        <w:t>In the event</w:t>
      </w:r>
      <w:r w:rsidR="000B17B2" w:rsidRPr="0099601C">
        <w:rPr>
          <w:rFonts w:ascii="Times New Roman" w:hAnsi="Times New Roman" w:cs="Times New Roman"/>
          <w:szCs w:val="24"/>
        </w:rPr>
        <w:t xml:space="preserve"> a conflict </w:t>
      </w:r>
      <w:r w:rsidR="00D233B1" w:rsidRPr="0099601C">
        <w:rPr>
          <w:rFonts w:ascii="Times New Roman" w:hAnsi="Times New Roman" w:cs="Times New Roman"/>
          <w:szCs w:val="24"/>
        </w:rPr>
        <w:t xml:space="preserve">develops with </w:t>
      </w:r>
      <w:r w:rsidR="000B17B2" w:rsidRPr="0099601C">
        <w:rPr>
          <w:rFonts w:ascii="Times New Roman" w:hAnsi="Times New Roman" w:cs="Times New Roman"/>
          <w:szCs w:val="24"/>
        </w:rPr>
        <w:t>this FWA Prevention Protocol</w:t>
      </w:r>
      <w:r>
        <w:rPr>
          <w:rFonts w:ascii="Times New Roman" w:hAnsi="Times New Roman" w:cs="Times New Roman"/>
          <w:szCs w:val="24"/>
        </w:rPr>
        <w:t>, t</w:t>
      </w:r>
      <w:r w:rsidR="00D233B1" w:rsidRPr="0099601C">
        <w:rPr>
          <w:rFonts w:ascii="Times New Roman" w:hAnsi="Times New Roman" w:cs="Times New Roman"/>
          <w:szCs w:val="24"/>
        </w:rPr>
        <w:t xml:space="preserve">he order of interpretation is as follows: </w:t>
      </w:r>
    </w:p>
    <w:p w14:paraId="3DA49FA1" w14:textId="77777777" w:rsidR="00D233B1" w:rsidRPr="0099601C" w:rsidRDefault="00D233B1" w:rsidP="001C4E3C">
      <w:pPr>
        <w:pStyle w:val="BodyText"/>
        <w:ind w:right="0"/>
        <w:rPr>
          <w:rFonts w:ascii="Times New Roman" w:hAnsi="Times New Roman" w:cs="Times New Roman"/>
          <w:szCs w:val="24"/>
        </w:rPr>
      </w:pPr>
    </w:p>
    <w:p w14:paraId="6AFDF1C3" w14:textId="77777777" w:rsidR="000B17B2" w:rsidRPr="0099601C" w:rsidRDefault="000B17B2" w:rsidP="00F82CD8">
      <w:pPr>
        <w:pStyle w:val="BodyText"/>
        <w:numPr>
          <w:ilvl w:val="1"/>
          <w:numId w:val="9"/>
        </w:numPr>
        <w:ind w:left="1080" w:right="0"/>
        <w:rPr>
          <w:rFonts w:ascii="Times New Roman" w:hAnsi="Times New Roman" w:cs="Times New Roman"/>
          <w:szCs w:val="24"/>
        </w:rPr>
      </w:pPr>
      <w:r w:rsidRPr="0099601C">
        <w:rPr>
          <w:rFonts w:ascii="Times New Roman" w:hAnsi="Times New Roman" w:cs="Times New Roman"/>
          <w:szCs w:val="24"/>
        </w:rPr>
        <w:t>Laws and regulations,</w:t>
      </w:r>
    </w:p>
    <w:p w14:paraId="2B30C49F" w14:textId="77777777" w:rsidR="000B17B2" w:rsidRPr="0099601C" w:rsidRDefault="000B17B2" w:rsidP="00F82CD8">
      <w:pPr>
        <w:pStyle w:val="BodyText"/>
        <w:numPr>
          <w:ilvl w:val="1"/>
          <w:numId w:val="9"/>
        </w:numPr>
        <w:ind w:left="1080" w:right="0"/>
        <w:rPr>
          <w:rFonts w:ascii="Times New Roman" w:hAnsi="Times New Roman" w:cs="Times New Roman"/>
          <w:szCs w:val="24"/>
        </w:rPr>
      </w:pPr>
      <w:r w:rsidRPr="0099601C">
        <w:rPr>
          <w:rFonts w:ascii="Times New Roman" w:hAnsi="Times New Roman" w:cs="Times New Roman"/>
          <w:szCs w:val="24"/>
        </w:rPr>
        <w:t>CFCHS/DCF Contract,</w:t>
      </w:r>
    </w:p>
    <w:p w14:paraId="08F3C821" w14:textId="27C507F8" w:rsidR="000B17B2" w:rsidRPr="0099601C" w:rsidRDefault="000B17B2" w:rsidP="00F82CD8">
      <w:pPr>
        <w:pStyle w:val="BodyText"/>
        <w:numPr>
          <w:ilvl w:val="1"/>
          <w:numId w:val="9"/>
        </w:numPr>
        <w:ind w:left="1080" w:right="0"/>
        <w:rPr>
          <w:rFonts w:ascii="Times New Roman" w:hAnsi="Times New Roman" w:cs="Times New Roman"/>
          <w:szCs w:val="24"/>
        </w:rPr>
      </w:pPr>
      <w:r w:rsidRPr="0099601C">
        <w:rPr>
          <w:rFonts w:ascii="Times New Roman" w:hAnsi="Times New Roman" w:cs="Times New Roman"/>
          <w:szCs w:val="24"/>
        </w:rPr>
        <w:t>CFCHS Policies</w:t>
      </w:r>
      <w:r w:rsidR="00EC734B" w:rsidRPr="0099601C">
        <w:rPr>
          <w:rFonts w:ascii="Times New Roman" w:hAnsi="Times New Roman" w:cs="Times New Roman"/>
          <w:szCs w:val="24"/>
        </w:rPr>
        <w:t xml:space="preserve">, </w:t>
      </w:r>
      <w:r w:rsidRPr="0099601C">
        <w:rPr>
          <w:rFonts w:ascii="Times New Roman" w:hAnsi="Times New Roman" w:cs="Times New Roman"/>
          <w:szCs w:val="24"/>
        </w:rPr>
        <w:t>Procedures, and</w:t>
      </w:r>
      <w:r w:rsidR="00EC734B" w:rsidRPr="0099601C">
        <w:rPr>
          <w:rFonts w:ascii="Times New Roman" w:hAnsi="Times New Roman" w:cs="Times New Roman"/>
          <w:szCs w:val="24"/>
        </w:rPr>
        <w:t xml:space="preserve"> Plans</w:t>
      </w:r>
    </w:p>
    <w:p w14:paraId="0B514E97" w14:textId="4CCF81C8" w:rsidR="000B17B2" w:rsidRPr="0099601C" w:rsidRDefault="000B17B2" w:rsidP="00EE15BE">
      <w:pPr>
        <w:pStyle w:val="BodyText"/>
        <w:ind w:left="1440" w:right="0"/>
        <w:rPr>
          <w:rFonts w:ascii="Times New Roman" w:hAnsi="Times New Roman" w:cs="Times New Roman"/>
          <w:szCs w:val="24"/>
        </w:rPr>
      </w:pPr>
    </w:p>
    <w:p w14:paraId="4940BDF6" w14:textId="77777777" w:rsidR="00C3674E" w:rsidRPr="0099601C" w:rsidRDefault="00C3674E" w:rsidP="001C4E3C">
      <w:pPr>
        <w:pStyle w:val="ListParagraph"/>
        <w:spacing w:after="0" w:line="240" w:lineRule="auto"/>
        <w:ind w:left="1080"/>
        <w:rPr>
          <w:rFonts w:ascii="Times New Roman" w:hAnsi="Times New Roman" w:cs="Times New Roman"/>
          <w:color w:val="17365D" w:themeColor="text2" w:themeShade="BF"/>
          <w:sz w:val="24"/>
          <w:szCs w:val="24"/>
        </w:rPr>
      </w:pPr>
    </w:p>
    <w:p w14:paraId="53C46EAB" w14:textId="77777777" w:rsidR="00EB5726" w:rsidRPr="0099601C" w:rsidRDefault="00FE4139" w:rsidP="001C4E3C">
      <w:pPr>
        <w:pStyle w:val="ListParagraph"/>
        <w:spacing w:after="0" w:line="240" w:lineRule="auto"/>
        <w:ind w:left="0"/>
        <w:outlineLvl w:val="1"/>
        <w:rPr>
          <w:rFonts w:ascii="Times New Roman" w:hAnsi="Times New Roman" w:cs="Times New Roman"/>
          <w:b/>
          <w:color w:val="17365D" w:themeColor="text2" w:themeShade="BF"/>
          <w:sz w:val="24"/>
          <w:szCs w:val="24"/>
        </w:rPr>
      </w:pPr>
      <w:bookmarkStart w:id="4" w:name="_Toc430351548"/>
      <w:r w:rsidRPr="0099601C">
        <w:rPr>
          <w:rFonts w:ascii="Times New Roman" w:hAnsi="Times New Roman" w:cs="Times New Roman"/>
          <w:b/>
          <w:color w:val="17365D" w:themeColor="text2" w:themeShade="BF"/>
          <w:sz w:val="24"/>
          <w:szCs w:val="24"/>
        </w:rPr>
        <w:t xml:space="preserve">B.  </w:t>
      </w:r>
      <w:r w:rsidR="00EB5726" w:rsidRPr="0099601C">
        <w:rPr>
          <w:rFonts w:ascii="Times New Roman" w:hAnsi="Times New Roman" w:cs="Times New Roman"/>
          <w:b/>
          <w:color w:val="17365D" w:themeColor="text2" w:themeShade="BF"/>
          <w:sz w:val="24"/>
          <w:szCs w:val="24"/>
        </w:rPr>
        <w:t>Compliance Officer and Committee</w:t>
      </w:r>
      <w:r w:rsidR="00DD34F7" w:rsidRPr="0099601C">
        <w:rPr>
          <w:rFonts w:ascii="Times New Roman" w:hAnsi="Times New Roman" w:cs="Times New Roman"/>
          <w:b/>
          <w:color w:val="17365D" w:themeColor="text2" w:themeShade="BF"/>
          <w:sz w:val="24"/>
          <w:szCs w:val="24"/>
        </w:rPr>
        <w:t>s</w:t>
      </w:r>
      <w:r w:rsidR="00B61972" w:rsidRPr="0099601C">
        <w:rPr>
          <w:rStyle w:val="FootnoteReference"/>
          <w:rFonts w:ascii="Times New Roman" w:hAnsi="Times New Roman" w:cs="Times New Roman"/>
          <w:b/>
          <w:color w:val="17365D" w:themeColor="text2" w:themeShade="BF"/>
          <w:sz w:val="24"/>
          <w:szCs w:val="24"/>
        </w:rPr>
        <w:footnoteReference w:id="1"/>
      </w:r>
      <w:bookmarkEnd w:id="4"/>
    </w:p>
    <w:p w14:paraId="31D669F8" w14:textId="77777777" w:rsidR="00454046" w:rsidRPr="0099601C" w:rsidRDefault="00454046" w:rsidP="001C4E3C">
      <w:pPr>
        <w:pStyle w:val="ListParagraph"/>
        <w:spacing w:after="0" w:line="240" w:lineRule="auto"/>
        <w:ind w:left="0"/>
        <w:rPr>
          <w:rFonts w:ascii="Times New Roman" w:hAnsi="Times New Roman" w:cs="Times New Roman"/>
          <w:b/>
          <w:sz w:val="24"/>
          <w:szCs w:val="24"/>
        </w:rPr>
      </w:pPr>
    </w:p>
    <w:p w14:paraId="09AC0C64" w14:textId="55196A29" w:rsidR="005A7FB6" w:rsidRPr="0099601C" w:rsidRDefault="00315B82" w:rsidP="001C4E3C">
      <w:p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CFCHS has designated</w:t>
      </w:r>
      <w:r w:rsidR="00417BE1" w:rsidRPr="0099601C">
        <w:rPr>
          <w:rFonts w:ascii="Times New Roman" w:hAnsi="Times New Roman" w:cs="Times New Roman"/>
          <w:sz w:val="24"/>
          <w:szCs w:val="24"/>
        </w:rPr>
        <w:t xml:space="preserve"> the </w:t>
      </w:r>
      <w:r w:rsidR="00EC734B" w:rsidRPr="0099601C">
        <w:rPr>
          <w:rFonts w:ascii="Times New Roman" w:hAnsi="Times New Roman" w:cs="Times New Roman"/>
          <w:sz w:val="24"/>
          <w:szCs w:val="24"/>
        </w:rPr>
        <w:t>Risk Manager (RM)</w:t>
      </w:r>
      <w:r w:rsidR="00417BE1" w:rsidRPr="0099601C">
        <w:rPr>
          <w:rFonts w:ascii="Times New Roman" w:hAnsi="Times New Roman" w:cs="Times New Roman"/>
          <w:sz w:val="24"/>
          <w:szCs w:val="24"/>
        </w:rPr>
        <w:t xml:space="preserve"> as the Compliance Officer</w:t>
      </w:r>
      <w:r w:rsidR="003309BF" w:rsidRPr="0099601C">
        <w:rPr>
          <w:rFonts w:ascii="Times New Roman" w:hAnsi="Times New Roman" w:cs="Times New Roman"/>
          <w:sz w:val="24"/>
          <w:szCs w:val="24"/>
        </w:rPr>
        <w:t xml:space="preserve"> (CO)</w:t>
      </w:r>
      <w:r w:rsidR="00417BE1" w:rsidRPr="0099601C">
        <w:rPr>
          <w:rFonts w:ascii="Times New Roman" w:hAnsi="Times New Roman" w:cs="Times New Roman"/>
          <w:sz w:val="24"/>
          <w:szCs w:val="24"/>
        </w:rPr>
        <w:t xml:space="preserve">. </w:t>
      </w:r>
      <w:r w:rsidR="00A44CCD" w:rsidRPr="0099601C">
        <w:rPr>
          <w:rFonts w:ascii="Times New Roman" w:hAnsi="Times New Roman" w:cs="Times New Roman"/>
          <w:sz w:val="24"/>
          <w:szCs w:val="24"/>
        </w:rPr>
        <w:t xml:space="preserve"> </w:t>
      </w:r>
    </w:p>
    <w:p w14:paraId="2863FBC5" w14:textId="77777777" w:rsidR="005A7FB6" w:rsidRPr="0099601C" w:rsidRDefault="005A7FB6" w:rsidP="001C4E3C">
      <w:pPr>
        <w:spacing w:after="0" w:line="240" w:lineRule="auto"/>
        <w:rPr>
          <w:rFonts w:ascii="Times New Roman" w:hAnsi="Times New Roman" w:cs="Times New Roman"/>
          <w:sz w:val="24"/>
          <w:szCs w:val="24"/>
        </w:rPr>
      </w:pPr>
    </w:p>
    <w:tbl>
      <w:tblPr>
        <w:tblStyle w:val="LightList-Accent2"/>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3675"/>
        <w:gridCol w:w="5655"/>
      </w:tblGrid>
      <w:tr w:rsidR="005A7FB6" w:rsidRPr="0099601C" w14:paraId="0EEE6304" w14:textId="77777777" w:rsidTr="00F82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single" w:sz="12" w:space="0" w:color="17365D" w:themeColor="text2" w:themeShade="BF"/>
            </w:tcBorders>
            <w:shd w:val="clear" w:color="auto" w:fill="C00000"/>
          </w:tcPr>
          <w:p w14:paraId="1EBE8B30" w14:textId="4B0A799D" w:rsidR="005A7FB6" w:rsidRPr="0099601C" w:rsidRDefault="00EC734B" w:rsidP="001C4E3C">
            <w:pPr>
              <w:pStyle w:val="ListParagraph"/>
              <w:ind w:left="0"/>
              <w:rPr>
                <w:rFonts w:ascii="Times New Roman" w:hAnsi="Times New Roman" w:cs="Times New Roman"/>
                <w:i/>
                <w:sz w:val="24"/>
                <w:szCs w:val="24"/>
              </w:rPr>
            </w:pPr>
            <w:r w:rsidRPr="0099601C">
              <w:rPr>
                <w:rFonts w:ascii="Times New Roman" w:hAnsi="Times New Roman" w:cs="Times New Roman"/>
                <w:i/>
                <w:sz w:val="24"/>
                <w:szCs w:val="24"/>
              </w:rPr>
              <w:t>Geovanna Dominguez, RM</w:t>
            </w:r>
            <w:r w:rsidR="005A7FB6" w:rsidRPr="0099601C">
              <w:rPr>
                <w:rFonts w:ascii="Times New Roman" w:hAnsi="Times New Roman" w:cs="Times New Roman"/>
                <w:i/>
                <w:sz w:val="24"/>
                <w:szCs w:val="24"/>
              </w:rPr>
              <w:t>/CO c</w:t>
            </w:r>
            <w:r w:rsidR="00AA4175" w:rsidRPr="0099601C">
              <w:rPr>
                <w:rFonts w:ascii="Times New Roman" w:hAnsi="Times New Roman" w:cs="Times New Roman"/>
                <w:i/>
                <w:sz w:val="24"/>
                <w:szCs w:val="24"/>
              </w:rPr>
              <w:t xml:space="preserve">an be reached by </w:t>
            </w:r>
            <w:r w:rsidR="00FF5CDC" w:rsidRPr="0099601C">
              <w:rPr>
                <w:rFonts w:ascii="Times New Roman" w:hAnsi="Times New Roman" w:cs="Times New Roman"/>
                <w:i/>
                <w:sz w:val="24"/>
                <w:szCs w:val="24"/>
              </w:rPr>
              <w:t>employees</w:t>
            </w:r>
            <w:r w:rsidR="00AA4175" w:rsidRPr="0099601C">
              <w:rPr>
                <w:rFonts w:ascii="Times New Roman" w:hAnsi="Times New Roman" w:cs="Times New Roman"/>
                <w:i/>
                <w:sz w:val="24"/>
                <w:szCs w:val="24"/>
              </w:rPr>
              <w:t>, subcontractor</w:t>
            </w:r>
            <w:r w:rsidR="005A7FB6" w:rsidRPr="0099601C">
              <w:rPr>
                <w:rFonts w:ascii="Times New Roman" w:hAnsi="Times New Roman" w:cs="Times New Roman"/>
                <w:i/>
                <w:sz w:val="24"/>
                <w:szCs w:val="24"/>
              </w:rPr>
              <w:t xml:space="preserve">s and clients in any of the following ways: </w:t>
            </w:r>
          </w:p>
        </w:tc>
      </w:tr>
      <w:tr w:rsidR="005A7FB6" w:rsidRPr="0099601C" w14:paraId="092E3CBE" w14:textId="77777777" w:rsidTr="00F82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5" w:type="dxa"/>
            <w:tcBorders>
              <w:top w:val="none" w:sz="0" w:space="0" w:color="auto"/>
              <w:left w:val="none" w:sz="0" w:space="0" w:color="auto"/>
              <w:bottom w:val="none" w:sz="0" w:space="0" w:color="auto"/>
            </w:tcBorders>
            <w:shd w:val="clear" w:color="auto" w:fill="C6D9F1" w:themeFill="text2" w:themeFillTint="33"/>
          </w:tcPr>
          <w:p w14:paraId="6A595B3B" w14:textId="77777777" w:rsidR="005A7FB6" w:rsidRPr="0099601C" w:rsidRDefault="005A7FB6" w:rsidP="001C4E3C">
            <w:pPr>
              <w:rPr>
                <w:rFonts w:ascii="Times New Roman" w:hAnsi="Times New Roman" w:cs="Times New Roman"/>
                <w:sz w:val="24"/>
                <w:szCs w:val="24"/>
              </w:rPr>
            </w:pPr>
            <w:r w:rsidRPr="0099601C">
              <w:rPr>
                <w:rFonts w:ascii="Times New Roman" w:hAnsi="Times New Roman" w:cs="Times New Roman"/>
                <w:sz w:val="24"/>
                <w:szCs w:val="24"/>
              </w:rPr>
              <w:t xml:space="preserve">Telephone:  </w:t>
            </w:r>
          </w:p>
        </w:tc>
        <w:tc>
          <w:tcPr>
            <w:tcW w:w="5655" w:type="dxa"/>
            <w:tcBorders>
              <w:top w:val="none" w:sz="0" w:space="0" w:color="auto"/>
              <w:bottom w:val="none" w:sz="0" w:space="0" w:color="auto"/>
              <w:right w:val="none" w:sz="0" w:space="0" w:color="auto"/>
            </w:tcBorders>
            <w:shd w:val="clear" w:color="auto" w:fill="C6D9F1" w:themeFill="text2" w:themeFillTint="33"/>
          </w:tcPr>
          <w:p w14:paraId="010DCAEB" w14:textId="6EB5D87A" w:rsidR="005A7FB6" w:rsidRPr="0099601C" w:rsidRDefault="005A7FB6" w:rsidP="001C4E3C">
            <w:pPr>
              <w:ind w:hanging="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01C">
              <w:rPr>
                <w:rFonts w:ascii="Times New Roman" w:hAnsi="Times New Roman" w:cs="Times New Roman"/>
                <w:sz w:val="24"/>
                <w:szCs w:val="24"/>
              </w:rPr>
              <w:t>407-985-356</w:t>
            </w:r>
            <w:r w:rsidR="00EC734B" w:rsidRPr="0099601C">
              <w:rPr>
                <w:rFonts w:ascii="Times New Roman" w:hAnsi="Times New Roman" w:cs="Times New Roman"/>
                <w:sz w:val="24"/>
                <w:szCs w:val="24"/>
              </w:rPr>
              <w:t>8</w:t>
            </w:r>
            <w:r w:rsidR="00F82CD8">
              <w:rPr>
                <w:rFonts w:ascii="Times New Roman" w:hAnsi="Times New Roman" w:cs="Times New Roman"/>
                <w:sz w:val="24"/>
                <w:szCs w:val="24"/>
              </w:rPr>
              <w:t xml:space="preserve">; </w:t>
            </w:r>
            <w:r w:rsidRPr="0099601C">
              <w:rPr>
                <w:rFonts w:ascii="Times New Roman" w:hAnsi="Times New Roman" w:cs="Times New Roman"/>
                <w:sz w:val="24"/>
                <w:szCs w:val="24"/>
              </w:rPr>
              <w:t>Florida Relay dial 7-1-1</w:t>
            </w:r>
          </w:p>
        </w:tc>
      </w:tr>
      <w:tr w:rsidR="005A7FB6" w:rsidRPr="0099601C" w14:paraId="6F9B245A" w14:textId="77777777" w:rsidTr="00F82CD8">
        <w:tc>
          <w:tcPr>
            <w:cnfStyle w:val="001000000000" w:firstRow="0" w:lastRow="0" w:firstColumn="1" w:lastColumn="0" w:oddVBand="0" w:evenVBand="0" w:oddHBand="0" w:evenHBand="0" w:firstRowFirstColumn="0" w:firstRowLastColumn="0" w:lastRowFirstColumn="0" w:lastRowLastColumn="0"/>
            <w:tcW w:w="3675" w:type="dxa"/>
            <w:shd w:val="clear" w:color="auto" w:fill="C6D9F1" w:themeFill="text2" w:themeFillTint="33"/>
          </w:tcPr>
          <w:p w14:paraId="4DDCEE4F" w14:textId="77777777" w:rsidR="005A7FB6" w:rsidRPr="0099601C" w:rsidRDefault="005A7FB6" w:rsidP="001C4E3C">
            <w:pPr>
              <w:rPr>
                <w:rFonts w:ascii="Times New Roman" w:hAnsi="Times New Roman" w:cs="Times New Roman"/>
                <w:sz w:val="24"/>
                <w:szCs w:val="24"/>
              </w:rPr>
            </w:pPr>
            <w:r w:rsidRPr="0099601C">
              <w:rPr>
                <w:rFonts w:ascii="Times New Roman" w:hAnsi="Times New Roman" w:cs="Times New Roman"/>
                <w:sz w:val="24"/>
                <w:szCs w:val="24"/>
              </w:rPr>
              <w:t xml:space="preserve">Compliance Electronic Mail Box:  </w:t>
            </w:r>
          </w:p>
        </w:tc>
        <w:tc>
          <w:tcPr>
            <w:tcW w:w="5655" w:type="dxa"/>
            <w:shd w:val="clear" w:color="auto" w:fill="C6D9F1" w:themeFill="text2" w:themeFillTint="33"/>
          </w:tcPr>
          <w:p w14:paraId="2FAF3543" w14:textId="77777777" w:rsidR="005A7FB6" w:rsidRPr="0099601C" w:rsidRDefault="00966231" w:rsidP="001C4E3C">
            <w:pPr>
              <w:ind w:left="-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u w:val="single"/>
              </w:rPr>
            </w:pPr>
            <w:hyperlink r:id="rId16" w:history="1">
              <w:r w:rsidR="005A7FB6" w:rsidRPr="0099601C">
                <w:rPr>
                  <w:rStyle w:val="Hyperlink"/>
                  <w:rFonts w:ascii="Times New Roman" w:hAnsi="Times New Roman" w:cs="Times New Roman"/>
                  <w:sz w:val="24"/>
                  <w:szCs w:val="24"/>
                </w:rPr>
                <w:t>Compliance@cfchs.org</w:t>
              </w:r>
            </w:hyperlink>
            <w:r w:rsidR="005A7FB6" w:rsidRPr="0099601C">
              <w:rPr>
                <w:rFonts w:ascii="Times New Roman" w:hAnsi="Times New Roman" w:cs="Times New Roman"/>
                <w:color w:val="FF0000"/>
                <w:sz w:val="24"/>
                <w:szCs w:val="24"/>
              </w:rPr>
              <w:t xml:space="preserve"> </w:t>
            </w:r>
          </w:p>
        </w:tc>
      </w:tr>
      <w:tr w:rsidR="005A7FB6" w:rsidRPr="0099601C" w14:paraId="61E65323" w14:textId="77777777" w:rsidTr="00F82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5" w:type="dxa"/>
            <w:tcBorders>
              <w:top w:val="none" w:sz="0" w:space="0" w:color="auto"/>
              <w:left w:val="none" w:sz="0" w:space="0" w:color="auto"/>
              <w:bottom w:val="none" w:sz="0" w:space="0" w:color="auto"/>
            </w:tcBorders>
            <w:shd w:val="clear" w:color="auto" w:fill="C6D9F1" w:themeFill="text2" w:themeFillTint="33"/>
          </w:tcPr>
          <w:p w14:paraId="2DCE88CF" w14:textId="77777777" w:rsidR="005A7FB6" w:rsidRPr="0099601C" w:rsidRDefault="005A7FB6" w:rsidP="001C4E3C">
            <w:pPr>
              <w:rPr>
                <w:rFonts w:ascii="Times New Roman" w:hAnsi="Times New Roman" w:cs="Times New Roman"/>
                <w:sz w:val="24"/>
                <w:szCs w:val="24"/>
              </w:rPr>
            </w:pPr>
            <w:r w:rsidRPr="0099601C">
              <w:rPr>
                <w:rFonts w:ascii="Times New Roman" w:hAnsi="Times New Roman" w:cs="Times New Roman"/>
                <w:sz w:val="24"/>
                <w:szCs w:val="24"/>
              </w:rPr>
              <w:t xml:space="preserve">Website form submission: </w:t>
            </w:r>
            <w:r w:rsidRPr="0099601C">
              <w:rPr>
                <w:rFonts w:ascii="Times New Roman" w:hAnsi="Times New Roman" w:cs="Times New Roman"/>
                <w:color w:val="FF0000"/>
                <w:sz w:val="24"/>
                <w:szCs w:val="24"/>
              </w:rPr>
              <w:t xml:space="preserve"> </w:t>
            </w:r>
          </w:p>
        </w:tc>
        <w:tc>
          <w:tcPr>
            <w:tcW w:w="5655" w:type="dxa"/>
            <w:tcBorders>
              <w:top w:val="none" w:sz="0" w:space="0" w:color="auto"/>
              <w:bottom w:val="none" w:sz="0" w:space="0" w:color="auto"/>
              <w:right w:val="none" w:sz="0" w:space="0" w:color="auto"/>
            </w:tcBorders>
            <w:shd w:val="clear" w:color="auto" w:fill="C6D9F1" w:themeFill="text2" w:themeFillTint="33"/>
          </w:tcPr>
          <w:p w14:paraId="67632744" w14:textId="77777777" w:rsidR="005A7FB6" w:rsidRPr="0099601C" w:rsidRDefault="00966231" w:rsidP="001C4E3C">
            <w:pPr>
              <w:ind w:left="-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u w:val="single"/>
              </w:rPr>
            </w:pPr>
            <w:hyperlink r:id="rId17" w:history="1">
              <w:r w:rsidR="005A7FB6" w:rsidRPr="0099601C">
                <w:rPr>
                  <w:rStyle w:val="Hyperlink"/>
                  <w:rFonts w:ascii="Times New Roman" w:hAnsi="Times New Roman" w:cs="Times New Roman"/>
                  <w:sz w:val="24"/>
                  <w:szCs w:val="24"/>
                </w:rPr>
                <w:t>http://centralfloridacares.org</w:t>
              </w:r>
            </w:hyperlink>
            <w:r w:rsidR="005A7FB6" w:rsidRPr="0099601C">
              <w:rPr>
                <w:rFonts w:ascii="Times New Roman" w:hAnsi="Times New Roman" w:cs="Times New Roman"/>
                <w:sz w:val="24"/>
                <w:szCs w:val="24"/>
              </w:rPr>
              <w:t xml:space="preserve"> </w:t>
            </w:r>
          </w:p>
        </w:tc>
      </w:tr>
      <w:tr w:rsidR="005A7FB6" w:rsidRPr="0099601C" w14:paraId="335119B9" w14:textId="77777777" w:rsidTr="00F82CD8">
        <w:trPr>
          <w:trHeight w:val="1232"/>
        </w:trPr>
        <w:tc>
          <w:tcPr>
            <w:cnfStyle w:val="001000000000" w:firstRow="0" w:lastRow="0" w:firstColumn="1" w:lastColumn="0" w:oddVBand="0" w:evenVBand="0" w:oddHBand="0" w:evenHBand="0" w:firstRowFirstColumn="0" w:firstRowLastColumn="0" w:lastRowFirstColumn="0" w:lastRowLastColumn="0"/>
            <w:tcW w:w="3675" w:type="dxa"/>
            <w:shd w:val="clear" w:color="auto" w:fill="C6D9F1" w:themeFill="text2" w:themeFillTint="33"/>
          </w:tcPr>
          <w:p w14:paraId="5C105415" w14:textId="77777777" w:rsidR="005A7FB6" w:rsidRPr="0099601C" w:rsidRDefault="005A7FB6" w:rsidP="001C4E3C">
            <w:pPr>
              <w:rPr>
                <w:rFonts w:ascii="Times New Roman" w:hAnsi="Times New Roman" w:cs="Times New Roman"/>
                <w:sz w:val="24"/>
                <w:szCs w:val="24"/>
              </w:rPr>
            </w:pPr>
            <w:r w:rsidRPr="0099601C">
              <w:rPr>
                <w:rFonts w:ascii="Times New Roman" w:hAnsi="Times New Roman" w:cs="Times New Roman"/>
                <w:sz w:val="24"/>
                <w:szCs w:val="24"/>
              </w:rPr>
              <w:t xml:space="preserve">Mail:  </w:t>
            </w:r>
          </w:p>
        </w:tc>
        <w:tc>
          <w:tcPr>
            <w:tcW w:w="5655" w:type="dxa"/>
            <w:shd w:val="clear" w:color="auto" w:fill="C6D9F1" w:themeFill="text2" w:themeFillTint="33"/>
          </w:tcPr>
          <w:p w14:paraId="797698D2" w14:textId="77777777" w:rsidR="005A7FB6" w:rsidRPr="0099601C" w:rsidRDefault="005A7FB6" w:rsidP="001C4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601C">
              <w:rPr>
                <w:rFonts w:ascii="Times New Roman" w:hAnsi="Times New Roman" w:cs="Times New Roman"/>
                <w:b/>
                <w:sz w:val="24"/>
                <w:szCs w:val="24"/>
              </w:rPr>
              <w:t>Central Florida Cares Health System, Inc.</w:t>
            </w:r>
          </w:p>
          <w:p w14:paraId="55D19F68" w14:textId="77777777" w:rsidR="005A7FB6" w:rsidRPr="0099601C" w:rsidRDefault="005A7FB6" w:rsidP="001C4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9601C">
              <w:rPr>
                <w:rFonts w:ascii="Times New Roman" w:hAnsi="Times New Roman" w:cs="Times New Roman"/>
                <w:b/>
                <w:sz w:val="24"/>
                <w:szCs w:val="24"/>
              </w:rPr>
              <w:t>ATTENTION:  COMPLIANCE</w:t>
            </w:r>
          </w:p>
          <w:p w14:paraId="65DD4101" w14:textId="77777777" w:rsidR="005A7FB6" w:rsidRPr="0099601C" w:rsidRDefault="005A7FB6" w:rsidP="001C4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601C">
              <w:rPr>
                <w:rFonts w:ascii="Times New Roman" w:hAnsi="Times New Roman" w:cs="Times New Roman"/>
                <w:sz w:val="24"/>
                <w:szCs w:val="24"/>
              </w:rPr>
              <w:t xml:space="preserve">707 Mendham Blvd., Suite 104 </w:t>
            </w:r>
          </w:p>
          <w:p w14:paraId="7413B69A" w14:textId="7359572F" w:rsidR="005A7FB6" w:rsidRPr="0099601C" w:rsidRDefault="005A7FB6" w:rsidP="00E516C7">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601C">
              <w:rPr>
                <w:rFonts w:ascii="Times New Roman" w:hAnsi="Times New Roman" w:cs="Times New Roman"/>
                <w:sz w:val="24"/>
                <w:szCs w:val="24"/>
              </w:rPr>
              <w:t xml:space="preserve">Orlando, Florida  32825  </w:t>
            </w:r>
          </w:p>
        </w:tc>
      </w:tr>
    </w:tbl>
    <w:p w14:paraId="495497B6" w14:textId="77777777" w:rsidR="005A7FB6" w:rsidRPr="0099601C" w:rsidRDefault="005A7FB6" w:rsidP="001C4E3C">
      <w:pPr>
        <w:spacing w:after="0" w:line="240" w:lineRule="auto"/>
        <w:rPr>
          <w:rFonts w:ascii="Times New Roman" w:hAnsi="Times New Roman" w:cs="Times New Roman"/>
          <w:sz w:val="24"/>
          <w:szCs w:val="24"/>
        </w:rPr>
      </w:pPr>
    </w:p>
    <w:p w14:paraId="4D4D0239" w14:textId="7280EEFD" w:rsidR="00C805E5" w:rsidRPr="0099601C" w:rsidRDefault="0071260E" w:rsidP="001C4E3C">
      <w:p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 xml:space="preserve">The Compliance Officer </w:t>
      </w:r>
      <w:r w:rsidR="00282090" w:rsidRPr="0099601C">
        <w:rPr>
          <w:rFonts w:ascii="Times New Roman" w:hAnsi="Times New Roman" w:cs="Times New Roman"/>
          <w:sz w:val="24"/>
          <w:szCs w:val="24"/>
        </w:rPr>
        <w:t xml:space="preserve">reports to the Chief </w:t>
      </w:r>
      <w:r w:rsidR="00EC734B" w:rsidRPr="0099601C">
        <w:rPr>
          <w:rFonts w:ascii="Times New Roman" w:hAnsi="Times New Roman" w:cs="Times New Roman"/>
          <w:sz w:val="24"/>
          <w:szCs w:val="24"/>
        </w:rPr>
        <w:t xml:space="preserve">Operations </w:t>
      </w:r>
      <w:r w:rsidR="00282090" w:rsidRPr="0099601C">
        <w:rPr>
          <w:rFonts w:ascii="Times New Roman" w:hAnsi="Times New Roman" w:cs="Times New Roman"/>
          <w:sz w:val="24"/>
          <w:szCs w:val="24"/>
        </w:rPr>
        <w:t>Officer</w:t>
      </w:r>
      <w:r w:rsidR="00EA5D67" w:rsidRPr="0099601C">
        <w:rPr>
          <w:rFonts w:ascii="Times New Roman" w:hAnsi="Times New Roman" w:cs="Times New Roman"/>
          <w:sz w:val="24"/>
          <w:szCs w:val="24"/>
        </w:rPr>
        <w:t xml:space="preserve"> (C</w:t>
      </w:r>
      <w:r w:rsidR="00EC734B" w:rsidRPr="0099601C">
        <w:rPr>
          <w:rFonts w:ascii="Times New Roman" w:hAnsi="Times New Roman" w:cs="Times New Roman"/>
          <w:sz w:val="24"/>
          <w:szCs w:val="24"/>
        </w:rPr>
        <w:t>O</w:t>
      </w:r>
      <w:r w:rsidR="00EA5D67" w:rsidRPr="0099601C">
        <w:rPr>
          <w:rFonts w:ascii="Times New Roman" w:hAnsi="Times New Roman" w:cs="Times New Roman"/>
          <w:sz w:val="24"/>
          <w:szCs w:val="24"/>
        </w:rPr>
        <w:t>O)</w:t>
      </w:r>
      <w:r w:rsidR="0039201B" w:rsidRPr="0099601C">
        <w:rPr>
          <w:rFonts w:ascii="Times New Roman" w:hAnsi="Times New Roman" w:cs="Times New Roman"/>
          <w:sz w:val="24"/>
          <w:szCs w:val="24"/>
        </w:rPr>
        <w:t xml:space="preserve"> and also has </w:t>
      </w:r>
      <w:r w:rsidR="00CA3B09" w:rsidRPr="0099601C">
        <w:rPr>
          <w:rFonts w:ascii="Times New Roman" w:hAnsi="Times New Roman" w:cs="Times New Roman"/>
          <w:sz w:val="24"/>
          <w:szCs w:val="24"/>
        </w:rPr>
        <w:t>access</w:t>
      </w:r>
      <w:r w:rsidR="00837D29" w:rsidRPr="0099601C">
        <w:rPr>
          <w:rFonts w:ascii="Times New Roman" w:hAnsi="Times New Roman" w:cs="Times New Roman"/>
          <w:sz w:val="24"/>
          <w:szCs w:val="24"/>
        </w:rPr>
        <w:t xml:space="preserve"> </w:t>
      </w:r>
      <w:r w:rsidR="00CA3B09" w:rsidRPr="0099601C">
        <w:rPr>
          <w:rFonts w:ascii="Times New Roman" w:hAnsi="Times New Roman" w:cs="Times New Roman"/>
          <w:sz w:val="24"/>
          <w:szCs w:val="24"/>
        </w:rPr>
        <w:t>to the Board of Directors</w:t>
      </w:r>
      <w:r w:rsidR="005C0450" w:rsidRPr="0099601C">
        <w:rPr>
          <w:rFonts w:ascii="Times New Roman" w:hAnsi="Times New Roman" w:cs="Times New Roman"/>
          <w:sz w:val="24"/>
          <w:szCs w:val="24"/>
        </w:rPr>
        <w:t xml:space="preserve">.  This serves as an integrity safeguard to prevent situations in which the CEO may not keep the </w:t>
      </w:r>
      <w:r w:rsidR="00EA5D67" w:rsidRPr="0099601C">
        <w:rPr>
          <w:rFonts w:ascii="Times New Roman" w:hAnsi="Times New Roman" w:cs="Times New Roman"/>
          <w:sz w:val="24"/>
          <w:szCs w:val="24"/>
        </w:rPr>
        <w:t>Board of Directors informed of comp</w:t>
      </w:r>
      <w:r w:rsidR="007B7542" w:rsidRPr="0099601C">
        <w:rPr>
          <w:rFonts w:ascii="Times New Roman" w:hAnsi="Times New Roman" w:cs="Times New Roman"/>
          <w:sz w:val="24"/>
          <w:szCs w:val="24"/>
        </w:rPr>
        <w:t>liance issues brought to the CEO’s</w:t>
      </w:r>
      <w:r w:rsidR="00EA5D67" w:rsidRPr="0099601C">
        <w:rPr>
          <w:rFonts w:ascii="Times New Roman" w:hAnsi="Times New Roman" w:cs="Times New Roman"/>
          <w:sz w:val="24"/>
          <w:szCs w:val="24"/>
        </w:rPr>
        <w:t xml:space="preserve"> attention</w:t>
      </w:r>
      <w:r w:rsidR="00CA3B09" w:rsidRPr="0099601C">
        <w:rPr>
          <w:rFonts w:ascii="Times New Roman" w:hAnsi="Times New Roman" w:cs="Times New Roman"/>
          <w:sz w:val="24"/>
          <w:szCs w:val="24"/>
        </w:rPr>
        <w:t xml:space="preserve">. </w:t>
      </w:r>
      <w:r w:rsidR="00282090" w:rsidRPr="0099601C">
        <w:rPr>
          <w:rFonts w:ascii="Times New Roman" w:hAnsi="Times New Roman" w:cs="Times New Roman"/>
          <w:sz w:val="24"/>
          <w:szCs w:val="24"/>
        </w:rPr>
        <w:t xml:space="preserve"> </w:t>
      </w:r>
      <w:r w:rsidR="00A44CCD" w:rsidRPr="0099601C">
        <w:rPr>
          <w:rFonts w:ascii="Times New Roman" w:hAnsi="Times New Roman" w:cs="Times New Roman"/>
          <w:sz w:val="24"/>
          <w:szCs w:val="24"/>
        </w:rPr>
        <w:t xml:space="preserve">The </w:t>
      </w:r>
      <w:r w:rsidR="003309BF" w:rsidRPr="0099601C">
        <w:rPr>
          <w:rFonts w:ascii="Times New Roman" w:hAnsi="Times New Roman" w:cs="Times New Roman"/>
          <w:sz w:val="24"/>
          <w:szCs w:val="24"/>
        </w:rPr>
        <w:t>CO</w:t>
      </w:r>
      <w:r w:rsidR="00A44CCD" w:rsidRPr="0099601C">
        <w:rPr>
          <w:rFonts w:ascii="Times New Roman" w:hAnsi="Times New Roman" w:cs="Times New Roman"/>
          <w:sz w:val="24"/>
          <w:szCs w:val="24"/>
        </w:rPr>
        <w:t xml:space="preserve"> </w:t>
      </w:r>
      <w:r w:rsidR="00D45809" w:rsidRPr="0099601C">
        <w:rPr>
          <w:rFonts w:ascii="Times New Roman" w:hAnsi="Times New Roman" w:cs="Times New Roman"/>
          <w:sz w:val="24"/>
          <w:szCs w:val="24"/>
        </w:rPr>
        <w:t xml:space="preserve">coordinates </w:t>
      </w:r>
      <w:r w:rsidR="00CA3B09" w:rsidRPr="0099601C">
        <w:rPr>
          <w:rFonts w:ascii="Times New Roman" w:hAnsi="Times New Roman" w:cs="Times New Roman"/>
          <w:sz w:val="24"/>
          <w:szCs w:val="24"/>
        </w:rPr>
        <w:t xml:space="preserve">the following program integrity activities:  </w:t>
      </w:r>
    </w:p>
    <w:p w14:paraId="1E5B2E22" w14:textId="77777777" w:rsidR="00454046" w:rsidRPr="0099601C" w:rsidRDefault="00454046" w:rsidP="001C4E3C">
      <w:pPr>
        <w:spacing w:after="0" w:line="240" w:lineRule="auto"/>
        <w:rPr>
          <w:rFonts w:ascii="Times New Roman" w:hAnsi="Times New Roman" w:cs="Times New Roman"/>
          <w:sz w:val="24"/>
          <w:szCs w:val="24"/>
        </w:rPr>
      </w:pPr>
    </w:p>
    <w:p w14:paraId="2B0597A2" w14:textId="3638C052" w:rsidR="00D81CCE" w:rsidRPr="0099601C" w:rsidRDefault="00DA7583" w:rsidP="001C4E3C">
      <w:pPr>
        <w:pStyle w:val="ListParagraph"/>
        <w:numPr>
          <w:ilvl w:val="0"/>
          <w:numId w:val="11"/>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Develop</w:t>
      </w:r>
      <w:r w:rsidR="00D233B1" w:rsidRPr="0099601C">
        <w:rPr>
          <w:rFonts w:ascii="Times New Roman" w:hAnsi="Times New Roman" w:cs="Times New Roman"/>
          <w:sz w:val="24"/>
          <w:szCs w:val="24"/>
        </w:rPr>
        <w:t>s and implements</w:t>
      </w:r>
      <w:r w:rsidR="00D81CCE" w:rsidRPr="0099601C">
        <w:rPr>
          <w:rFonts w:ascii="Times New Roman" w:hAnsi="Times New Roman" w:cs="Times New Roman"/>
          <w:sz w:val="24"/>
          <w:szCs w:val="24"/>
        </w:rPr>
        <w:t xml:space="preserve"> the compliance program;</w:t>
      </w:r>
      <w:r w:rsidRPr="0099601C">
        <w:rPr>
          <w:rFonts w:ascii="Times New Roman" w:hAnsi="Times New Roman" w:cs="Times New Roman"/>
          <w:sz w:val="24"/>
          <w:szCs w:val="24"/>
        </w:rPr>
        <w:t xml:space="preserve"> </w:t>
      </w:r>
    </w:p>
    <w:p w14:paraId="1096EE0F" w14:textId="3A36D924" w:rsidR="00DA7583" w:rsidRPr="0099601C" w:rsidRDefault="00D81CCE" w:rsidP="001C4E3C">
      <w:pPr>
        <w:pStyle w:val="ListParagraph"/>
        <w:numPr>
          <w:ilvl w:val="0"/>
          <w:numId w:val="11"/>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E</w:t>
      </w:r>
      <w:r w:rsidR="00D233B1" w:rsidRPr="0099601C">
        <w:rPr>
          <w:rFonts w:ascii="Times New Roman" w:hAnsi="Times New Roman" w:cs="Times New Roman"/>
          <w:sz w:val="24"/>
          <w:szCs w:val="24"/>
        </w:rPr>
        <w:t>valuates</w:t>
      </w:r>
      <w:r w:rsidRPr="0099601C">
        <w:rPr>
          <w:rFonts w:ascii="Times New Roman" w:hAnsi="Times New Roman" w:cs="Times New Roman"/>
          <w:sz w:val="24"/>
          <w:szCs w:val="24"/>
        </w:rPr>
        <w:t xml:space="preserve"> the</w:t>
      </w:r>
      <w:r w:rsidR="00DA7583" w:rsidRPr="0099601C">
        <w:rPr>
          <w:rFonts w:ascii="Times New Roman" w:hAnsi="Times New Roman" w:cs="Times New Roman"/>
          <w:sz w:val="24"/>
          <w:szCs w:val="24"/>
        </w:rPr>
        <w:t xml:space="preserve"> compliance program </w:t>
      </w:r>
      <w:r w:rsidRPr="0099601C">
        <w:rPr>
          <w:rFonts w:ascii="Times New Roman" w:hAnsi="Times New Roman" w:cs="Times New Roman"/>
          <w:sz w:val="24"/>
          <w:szCs w:val="24"/>
        </w:rPr>
        <w:t xml:space="preserve">against benchmarks and </w:t>
      </w:r>
      <w:r w:rsidR="00DA7583" w:rsidRPr="0099601C">
        <w:rPr>
          <w:rFonts w:ascii="Times New Roman" w:hAnsi="Times New Roman" w:cs="Times New Roman"/>
          <w:sz w:val="24"/>
          <w:szCs w:val="24"/>
        </w:rPr>
        <w:t>goals;</w:t>
      </w:r>
    </w:p>
    <w:p w14:paraId="09375E83" w14:textId="4555E777" w:rsidR="002D28D6" w:rsidRPr="0099601C" w:rsidRDefault="004F5D37" w:rsidP="001C4E3C">
      <w:pPr>
        <w:pStyle w:val="ListParagraph"/>
        <w:numPr>
          <w:ilvl w:val="0"/>
          <w:numId w:val="11"/>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I</w:t>
      </w:r>
      <w:r w:rsidR="009D4FC5" w:rsidRPr="0099601C">
        <w:rPr>
          <w:rFonts w:ascii="Times New Roman" w:hAnsi="Times New Roman" w:cs="Times New Roman"/>
          <w:sz w:val="24"/>
          <w:szCs w:val="24"/>
        </w:rPr>
        <w:t>mplement</w:t>
      </w:r>
      <w:r w:rsidR="00D233B1" w:rsidRPr="0099601C">
        <w:rPr>
          <w:rFonts w:ascii="Times New Roman" w:hAnsi="Times New Roman" w:cs="Times New Roman"/>
          <w:sz w:val="24"/>
          <w:szCs w:val="24"/>
        </w:rPr>
        <w:t>s</w:t>
      </w:r>
      <w:r w:rsidRPr="0099601C">
        <w:rPr>
          <w:rFonts w:ascii="Times New Roman" w:hAnsi="Times New Roman" w:cs="Times New Roman"/>
          <w:sz w:val="24"/>
          <w:szCs w:val="24"/>
        </w:rPr>
        <w:t xml:space="preserve"> and regular</w:t>
      </w:r>
      <w:r w:rsidR="00D233B1" w:rsidRPr="0099601C">
        <w:rPr>
          <w:rFonts w:ascii="Times New Roman" w:hAnsi="Times New Roman" w:cs="Times New Roman"/>
          <w:sz w:val="24"/>
          <w:szCs w:val="24"/>
        </w:rPr>
        <w:t>ly</w:t>
      </w:r>
      <w:r w:rsidRPr="0099601C">
        <w:rPr>
          <w:rFonts w:ascii="Times New Roman" w:hAnsi="Times New Roman" w:cs="Times New Roman"/>
          <w:sz w:val="24"/>
          <w:szCs w:val="24"/>
        </w:rPr>
        <w:t xml:space="preserve"> evaluat</w:t>
      </w:r>
      <w:r w:rsidR="00D233B1" w:rsidRPr="0099601C">
        <w:rPr>
          <w:rFonts w:ascii="Times New Roman" w:hAnsi="Times New Roman" w:cs="Times New Roman"/>
          <w:sz w:val="24"/>
          <w:szCs w:val="24"/>
        </w:rPr>
        <w:t>es</w:t>
      </w:r>
      <w:r w:rsidR="002D28D6" w:rsidRPr="0099601C">
        <w:rPr>
          <w:rFonts w:ascii="Times New Roman" w:hAnsi="Times New Roman" w:cs="Times New Roman"/>
          <w:sz w:val="24"/>
          <w:szCs w:val="24"/>
        </w:rPr>
        <w:t xml:space="preserve"> </w:t>
      </w:r>
      <w:r w:rsidR="009D4FC5" w:rsidRPr="0099601C">
        <w:rPr>
          <w:rFonts w:ascii="Times New Roman" w:hAnsi="Times New Roman" w:cs="Times New Roman"/>
          <w:sz w:val="24"/>
          <w:szCs w:val="24"/>
        </w:rPr>
        <w:t xml:space="preserve">internal and external </w:t>
      </w:r>
      <w:r w:rsidR="002D28D6" w:rsidRPr="0099601C">
        <w:rPr>
          <w:rFonts w:ascii="Times New Roman" w:hAnsi="Times New Roman" w:cs="Times New Roman"/>
          <w:sz w:val="24"/>
          <w:szCs w:val="24"/>
        </w:rPr>
        <w:t>audit plan</w:t>
      </w:r>
      <w:r w:rsidRPr="0099601C">
        <w:rPr>
          <w:rFonts w:ascii="Times New Roman" w:hAnsi="Times New Roman" w:cs="Times New Roman"/>
          <w:sz w:val="24"/>
          <w:szCs w:val="24"/>
        </w:rPr>
        <w:t>s;</w:t>
      </w:r>
    </w:p>
    <w:p w14:paraId="04646928" w14:textId="59784423" w:rsidR="009A25C9" w:rsidRPr="0099601C" w:rsidRDefault="004C7457" w:rsidP="001C4E3C">
      <w:pPr>
        <w:pStyle w:val="ListParagraph"/>
        <w:numPr>
          <w:ilvl w:val="0"/>
          <w:numId w:val="11"/>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R</w:t>
      </w:r>
      <w:r w:rsidR="009A25C9" w:rsidRPr="0099601C">
        <w:rPr>
          <w:rFonts w:ascii="Times New Roman" w:hAnsi="Times New Roman" w:cs="Times New Roman"/>
          <w:sz w:val="24"/>
          <w:szCs w:val="24"/>
        </w:rPr>
        <w:t>eview</w:t>
      </w:r>
      <w:r w:rsidRPr="0099601C">
        <w:rPr>
          <w:rFonts w:ascii="Times New Roman" w:hAnsi="Times New Roman" w:cs="Times New Roman"/>
          <w:sz w:val="24"/>
          <w:szCs w:val="24"/>
        </w:rPr>
        <w:t>s</w:t>
      </w:r>
      <w:r w:rsidR="002D28D6" w:rsidRPr="0099601C">
        <w:rPr>
          <w:rFonts w:ascii="Times New Roman" w:hAnsi="Times New Roman" w:cs="Times New Roman"/>
          <w:sz w:val="24"/>
          <w:szCs w:val="24"/>
        </w:rPr>
        <w:t xml:space="preserve"> and updat</w:t>
      </w:r>
      <w:r w:rsidR="004F5D37" w:rsidRPr="0099601C">
        <w:rPr>
          <w:rFonts w:ascii="Times New Roman" w:hAnsi="Times New Roman" w:cs="Times New Roman"/>
          <w:sz w:val="24"/>
          <w:szCs w:val="24"/>
        </w:rPr>
        <w:t>e</w:t>
      </w:r>
      <w:r w:rsidRPr="0099601C">
        <w:rPr>
          <w:rFonts w:ascii="Times New Roman" w:hAnsi="Times New Roman" w:cs="Times New Roman"/>
          <w:sz w:val="24"/>
          <w:szCs w:val="24"/>
        </w:rPr>
        <w:t>s</w:t>
      </w:r>
      <w:r w:rsidR="009A25C9" w:rsidRPr="0099601C">
        <w:rPr>
          <w:rFonts w:ascii="Times New Roman" w:hAnsi="Times New Roman" w:cs="Times New Roman"/>
          <w:sz w:val="24"/>
          <w:szCs w:val="24"/>
        </w:rPr>
        <w:t xml:space="preserve"> policies</w:t>
      </w:r>
      <w:r w:rsidR="00B005D4" w:rsidRPr="0099601C">
        <w:rPr>
          <w:rFonts w:ascii="Times New Roman" w:hAnsi="Times New Roman" w:cs="Times New Roman"/>
          <w:sz w:val="24"/>
          <w:szCs w:val="24"/>
        </w:rPr>
        <w:t>,</w:t>
      </w:r>
      <w:r w:rsidR="009A25C9" w:rsidRPr="0099601C">
        <w:rPr>
          <w:rFonts w:ascii="Times New Roman" w:hAnsi="Times New Roman" w:cs="Times New Roman"/>
          <w:sz w:val="24"/>
          <w:szCs w:val="24"/>
        </w:rPr>
        <w:t xml:space="preserve"> procedures </w:t>
      </w:r>
      <w:r w:rsidR="00B005D4" w:rsidRPr="0099601C">
        <w:rPr>
          <w:rFonts w:ascii="Times New Roman" w:hAnsi="Times New Roman" w:cs="Times New Roman"/>
          <w:sz w:val="24"/>
          <w:szCs w:val="24"/>
        </w:rPr>
        <w:t xml:space="preserve">and work plans </w:t>
      </w:r>
      <w:r w:rsidR="009A25C9" w:rsidRPr="0099601C">
        <w:rPr>
          <w:rFonts w:ascii="Times New Roman" w:hAnsi="Times New Roman" w:cs="Times New Roman"/>
          <w:sz w:val="24"/>
          <w:szCs w:val="24"/>
        </w:rPr>
        <w:t>wi</w:t>
      </w:r>
      <w:r w:rsidR="002D0539" w:rsidRPr="0099601C">
        <w:rPr>
          <w:rFonts w:ascii="Times New Roman" w:hAnsi="Times New Roman" w:cs="Times New Roman"/>
          <w:sz w:val="24"/>
          <w:szCs w:val="24"/>
        </w:rPr>
        <w:t xml:space="preserve">th department </w:t>
      </w:r>
      <w:r w:rsidR="009A25C9" w:rsidRPr="0099601C">
        <w:rPr>
          <w:rFonts w:ascii="Times New Roman" w:hAnsi="Times New Roman" w:cs="Times New Roman"/>
          <w:sz w:val="24"/>
          <w:szCs w:val="24"/>
        </w:rPr>
        <w:t>managers and the compliance committee;</w:t>
      </w:r>
    </w:p>
    <w:p w14:paraId="1B22E40C" w14:textId="23B7A646" w:rsidR="00C805E5" w:rsidRPr="0099601C" w:rsidRDefault="004C7457" w:rsidP="001C4E3C">
      <w:pPr>
        <w:pStyle w:val="ListParagraph"/>
        <w:numPr>
          <w:ilvl w:val="0"/>
          <w:numId w:val="11"/>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Coordinates</w:t>
      </w:r>
      <w:r w:rsidR="004F5D37" w:rsidRPr="0099601C">
        <w:rPr>
          <w:rFonts w:ascii="Times New Roman" w:hAnsi="Times New Roman" w:cs="Times New Roman"/>
          <w:sz w:val="24"/>
          <w:szCs w:val="24"/>
        </w:rPr>
        <w:t xml:space="preserve"> m</w:t>
      </w:r>
      <w:r w:rsidR="00A44CCD" w:rsidRPr="0099601C">
        <w:rPr>
          <w:rFonts w:ascii="Times New Roman" w:hAnsi="Times New Roman" w:cs="Times New Roman"/>
          <w:sz w:val="24"/>
          <w:szCs w:val="24"/>
        </w:rPr>
        <w:t xml:space="preserve">onthly and ad hoc </w:t>
      </w:r>
      <w:r w:rsidR="00A44CCD" w:rsidRPr="0099601C">
        <w:rPr>
          <w:rFonts w:ascii="Times New Roman" w:hAnsi="Times New Roman" w:cs="Times New Roman"/>
          <w:color w:val="000000" w:themeColor="text1"/>
          <w:sz w:val="24"/>
          <w:szCs w:val="24"/>
        </w:rPr>
        <w:t xml:space="preserve">compliance committee </w:t>
      </w:r>
      <w:r w:rsidR="00A44CCD" w:rsidRPr="0099601C">
        <w:rPr>
          <w:rFonts w:ascii="Times New Roman" w:hAnsi="Times New Roman" w:cs="Times New Roman"/>
          <w:sz w:val="24"/>
          <w:szCs w:val="24"/>
        </w:rPr>
        <w:t>meetings</w:t>
      </w:r>
      <w:r w:rsidR="00C805E5" w:rsidRPr="0099601C">
        <w:rPr>
          <w:rFonts w:ascii="Times New Roman" w:hAnsi="Times New Roman" w:cs="Times New Roman"/>
          <w:sz w:val="24"/>
          <w:szCs w:val="24"/>
        </w:rPr>
        <w:t>;</w:t>
      </w:r>
    </w:p>
    <w:p w14:paraId="249362E6" w14:textId="35BC6AA8" w:rsidR="00706574" w:rsidRPr="0099601C" w:rsidRDefault="004C7457" w:rsidP="001C4E3C">
      <w:pPr>
        <w:pStyle w:val="ListParagraph"/>
        <w:numPr>
          <w:ilvl w:val="0"/>
          <w:numId w:val="11"/>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U</w:t>
      </w:r>
      <w:r w:rsidR="00706574" w:rsidRPr="0099601C">
        <w:rPr>
          <w:rFonts w:ascii="Times New Roman" w:hAnsi="Times New Roman" w:cs="Times New Roman"/>
          <w:sz w:val="24"/>
          <w:szCs w:val="24"/>
        </w:rPr>
        <w:t>pdat</w:t>
      </w:r>
      <w:r w:rsidR="00B445CB" w:rsidRPr="0099601C">
        <w:rPr>
          <w:rFonts w:ascii="Times New Roman" w:hAnsi="Times New Roman" w:cs="Times New Roman"/>
          <w:sz w:val="24"/>
          <w:szCs w:val="24"/>
        </w:rPr>
        <w:t>es to</w:t>
      </w:r>
      <w:r w:rsidR="0071260E" w:rsidRPr="0099601C">
        <w:rPr>
          <w:rFonts w:ascii="Times New Roman" w:hAnsi="Times New Roman" w:cs="Times New Roman"/>
          <w:sz w:val="24"/>
          <w:szCs w:val="24"/>
        </w:rPr>
        <w:t xml:space="preserve"> the CEO, COO,</w:t>
      </w:r>
      <w:r w:rsidR="00904A84" w:rsidRPr="0099601C">
        <w:rPr>
          <w:rFonts w:ascii="Times New Roman" w:hAnsi="Times New Roman" w:cs="Times New Roman"/>
          <w:sz w:val="24"/>
          <w:szCs w:val="24"/>
        </w:rPr>
        <w:t xml:space="preserve"> </w:t>
      </w:r>
      <w:r w:rsidR="001F6298" w:rsidRPr="0099601C">
        <w:rPr>
          <w:rFonts w:ascii="Times New Roman" w:hAnsi="Times New Roman" w:cs="Times New Roman"/>
          <w:sz w:val="24"/>
          <w:szCs w:val="24"/>
        </w:rPr>
        <w:t>Quality Oversight</w:t>
      </w:r>
      <w:r w:rsidR="005D2F26" w:rsidRPr="0099601C">
        <w:rPr>
          <w:rFonts w:ascii="Times New Roman" w:hAnsi="Times New Roman" w:cs="Times New Roman"/>
          <w:sz w:val="24"/>
          <w:szCs w:val="24"/>
        </w:rPr>
        <w:t xml:space="preserve"> Committee</w:t>
      </w:r>
      <w:r w:rsidR="00F82CD8">
        <w:rPr>
          <w:rFonts w:ascii="Times New Roman" w:hAnsi="Times New Roman" w:cs="Times New Roman"/>
          <w:sz w:val="24"/>
          <w:szCs w:val="24"/>
        </w:rPr>
        <w:t>,</w:t>
      </w:r>
      <w:r w:rsidR="00904A84" w:rsidRPr="0099601C">
        <w:rPr>
          <w:rFonts w:ascii="Times New Roman" w:hAnsi="Times New Roman" w:cs="Times New Roman"/>
          <w:sz w:val="24"/>
          <w:szCs w:val="24"/>
        </w:rPr>
        <w:t xml:space="preserve"> and</w:t>
      </w:r>
      <w:r w:rsidR="00706574" w:rsidRPr="0099601C">
        <w:rPr>
          <w:rFonts w:ascii="Times New Roman" w:hAnsi="Times New Roman" w:cs="Times New Roman"/>
          <w:sz w:val="24"/>
          <w:szCs w:val="24"/>
        </w:rPr>
        <w:t xml:space="preserve"> Board of Directors regarding compliance</w:t>
      </w:r>
      <w:r w:rsidR="00B445CB" w:rsidRPr="0099601C">
        <w:rPr>
          <w:rFonts w:ascii="Times New Roman" w:hAnsi="Times New Roman" w:cs="Times New Roman"/>
          <w:sz w:val="24"/>
          <w:szCs w:val="24"/>
        </w:rPr>
        <w:t>,</w:t>
      </w:r>
      <w:r w:rsidR="00E53518" w:rsidRPr="0099601C">
        <w:rPr>
          <w:rFonts w:ascii="Times New Roman" w:hAnsi="Times New Roman" w:cs="Times New Roman"/>
          <w:sz w:val="24"/>
          <w:szCs w:val="24"/>
        </w:rPr>
        <w:t xml:space="preserve"> ethics</w:t>
      </w:r>
      <w:r w:rsidR="00706574" w:rsidRPr="0099601C">
        <w:rPr>
          <w:rFonts w:ascii="Times New Roman" w:hAnsi="Times New Roman" w:cs="Times New Roman"/>
          <w:sz w:val="24"/>
          <w:szCs w:val="24"/>
        </w:rPr>
        <w:t xml:space="preserve"> risks, audits and investigations;</w:t>
      </w:r>
    </w:p>
    <w:p w14:paraId="4545D06B" w14:textId="10BDCF47" w:rsidR="0001302F" w:rsidRPr="0099601C" w:rsidRDefault="00B40725" w:rsidP="001C4E3C">
      <w:pPr>
        <w:pStyle w:val="ListParagraph"/>
        <w:numPr>
          <w:ilvl w:val="0"/>
          <w:numId w:val="11"/>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R</w:t>
      </w:r>
      <w:r w:rsidR="0001302F" w:rsidRPr="0099601C">
        <w:rPr>
          <w:rFonts w:ascii="Times New Roman" w:hAnsi="Times New Roman" w:cs="Times New Roman"/>
          <w:sz w:val="24"/>
          <w:szCs w:val="24"/>
        </w:rPr>
        <w:t>evi</w:t>
      </w:r>
      <w:r w:rsidR="001F59EF" w:rsidRPr="0099601C">
        <w:rPr>
          <w:rFonts w:ascii="Times New Roman" w:hAnsi="Times New Roman" w:cs="Times New Roman"/>
          <w:sz w:val="24"/>
          <w:szCs w:val="24"/>
        </w:rPr>
        <w:t>ew and updat</w:t>
      </w:r>
      <w:r w:rsidRPr="0099601C">
        <w:rPr>
          <w:rFonts w:ascii="Times New Roman" w:hAnsi="Times New Roman" w:cs="Times New Roman"/>
          <w:sz w:val="24"/>
          <w:szCs w:val="24"/>
        </w:rPr>
        <w:t>e of</w:t>
      </w:r>
      <w:r w:rsidR="00DA7583" w:rsidRPr="0099601C">
        <w:rPr>
          <w:rFonts w:ascii="Times New Roman" w:hAnsi="Times New Roman" w:cs="Times New Roman"/>
          <w:sz w:val="24"/>
          <w:szCs w:val="24"/>
        </w:rPr>
        <w:t xml:space="preserve"> </w:t>
      </w:r>
      <w:r w:rsidR="004C7457" w:rsidRPr="0099601C">
        <w:rPr>
          <w:rFonts w:ascii="Times New Roman" w:hAnsi="Times New Roman" w:cs="Times New Roman"/>
          <w:sz w:val="24"/>
          <w:szCs w:val="24"/>
        </w:rPr>
        <w:t xml:space="preserve">compliance </w:t>
      </w:r>
      <w:r w:rsidR="00091C1A" w:rsidRPr="0099601C">
        <w:rPr>
          <w:rFonts w:ascii="Times New Roman" w:hAnsi="Times New Roman" w:cs="Times New Roman"/>
          <w:sz w:val="24"/>
          <w:szCs w:val="24"/>
        </w:rPr>
        <w:t>training programs</w:t>
      </w:r>
      <w:r w:rsidR="0001302F" w:rsidRPr="0099601C">
        <w:rPr>
          <w:rFonts w:ascii="Times New Roman" w:hAnsi="Times New Roman" w:cs="Times New Roman"/>
          <w:sz w:val="24"/>
          <w:szCs w:val="24"/>
        </w:rPr>
        <w:t>;</w:t>
      </w:r>
    </w:p>
    <w:p w14:paraId="5EDA0789" w14:textId="3C91A683" w:rsidR="0005231A" w:rsidRPr="0099601C" w:rsidRDefault="00C62265" w:rsidP="001C4E3C">
      <w:pPr>
        <w:pStyle w:val="ListParagraph"/>
        <w:numPr>
          <w:ilvl w:val="0"/>
          <w:numId w:val="11"/>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Facilitate review of</w:t>
      </w:r>
      <w:r w:rsidR="00F1588F" w:rsidRPr="0099601C">
        <w:rPr>
          <w:rFonts w:ascii="Times New Roman" w:hAnsi="Times New Roman" w:cs="Times New Roman"/>
          <w:sz w:val="24"/>
          <w:szCs w:val="24"/>
        </w:rPr>
        <w:t xml:space="preserve"> </w:t>
      </w:r>
      <w:r w:rsidRPr="0099601C">
        <w:rPr>
          <w:rFonts w:ascii="Times New Roman" w:hAnsi="Times New Roman" w:cs="Times New Roman"/>
          <w:sz w:val="24"/>
          <w:szCs w:val="24"/>
        </w:rPr>
        <w:t>policies and</w:t>
      </w:r>
      <w:r w:rsidR="0051006F" w:rsidRPr="0099601C">
        <w:rPr>
          <w:rFonts w:ascii="Times New Roman" w:hAnsi="Times New Roman" w:cs="Times New Roman"/>
          <w:sz w:val="24"/>
          <w:szCs w:val="24"/>
        </w:rPr>
        <w:t xml:space="preserve"> procedures, </w:t>
      </w:r>
      <w:r w:rsidRPr="0099601C">
        <w:rPr>
          <w:rFonts w:ascii="Times New Roman" w:hAnsi="Times New Roman" w:cs="Times New Roman"/>
          <w:sz w:val="24"/>
          <w:szCs w:val="24"/>
        </w:rPr>
        <w:t xml:space="preserve">and promotes compliance with </w:t>
      </w:r>
      <w:r w:rsidR="00F1588F" w:rsidRPr="0099601C">
        <w:rPr>
          <w:rFonts w:ascii="Times New Roman" w:hAnsi="Times New Roman" w:cs="Times New Roman"/>
          <w:sz w:val="24"/>
          <w:szCs w:val="24"/>
        </w:rPr>
        <w:t>regulatory</w:t>
      </w:r>
      <w:r w:rsidR="00A44CCD" w:rsidRPr="0099601C">
        <w:rPr>
          <w:rFonts w:ascii="Times New Roman" w:hAnsi="Times New Roman" w:cs="Times New Roman"/>
          <w:sz w:val="24"/>
          <w:szCs w:val="24"/>
        </w:rPr>
        <w:t xml:space="preserve"> </w:t>
      </w:r>
      <w:r w:rsidR="00F1588F" w:rsidRPr="0099601C">
        <w:rPr>
          <w:rFonts w:ascii="Times New Roman" w:hAnsi="Times New Roman" w:cs="Times New Roman"/>
          <w:sz w:val="24"/>
          <w:szCs w:val="24"/>
        </w:rPr>
        <w:t>standards;</w:t>
      </w:r>
    </w:p>
    <w:p w14:paraId="6D5FF393" w14:textId="7FE33925" w:rsidR="00F1588F" w:rsidRPr="0099601C" w:rsidRDefault="004C7457" w:rsidP="001C4E3C">
      <w:pPr>
        <w:pStyle w:val="ListParagraph"/>
        <w:numPr>
          <w:ilvl w:val="0"/>
          <w:numId w:val="11"/>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Maintains</w:t>
      </w:r>
      <w:r w:rsidR="0005231A" w:rsidRPr="0099601C">
        <w:rPr>
          <w:rFonts w:ascii="Times New Roman" w:hAnsi="Times New Roman" w:cs="Times New Roman"/>
          <w:sz w:val="24"/>
          <w:szCs w:val="24"/>
        </w:rPr>
        <w:t xml:space="preserve"> open lines of communication</w:t>
      </w:r>
      <w:r w:rsidR="00A44CCD" w:rsidRPr="0099601C">
        <w:rPr>
          <w:rFonts w:ascii="Times New Roman" w:hAnsi="Times New Roman" w:cs="Times New Roman"/>
          <w:color w:val="FF0000"/>
          <w:sz w:val="24"/>
          <w:szCs w:val="24"/>
        </w:rPr>
        <w:t xml:space="preserve"> </w:t>
      </w:r>
      <w:r w:rsidR="0005231A" w:rsidRPr="0099601C">
        <w:rPr>
          <w:rFonts w:ascii="Times New Roman" w:hAnsi="Times New Roman" w:cs="Times New Roman"/>
          <w:sz w:val="24"/>
          <w:szCs w:val="24"/>
        </w:rPr>
        <w:t xml:space="preserve">at all </w:t>
      </w:r>
      <w:r w:rsidR="00851447" w:rsidRPr="0099601C">
        <w:rPr>
          <w:rFonts w:ascii="Times New Roman" w:hAnsi="Times New Roman" w:cs="Times New Roman"/>
          <w:sz w:val="24"/>
          <w:szCs w:val="24"/>
        </w:rPr>
        <w:t xml:space="preserve">internal and external </w:t>
      </w:r>
      <w:r w:rsidR="0005231A" w:rsidRPr="0099601C">
        <w:rPr>
          <w:rFonts w:ascii="Times New Roman" w:hAnsi="Times New Roman" w:cs="Times New Roman"/>
          <w:sz w:val="24"/>
          <w:szCs w:val="24"/>
        </w:rPr>
        <w:t>operational levels</w:t>
      </w:r>
      <w:r w:rsidR="005C7574" w:rsidRPr="0099601C">
        <w:rPr>
          <w:rFonts w:ascii="Times New Roman" w:hAnsi="Times New Roman" w:cs="Times New Roman"/>
          <w:sz w:val="24"/>
          <w:szCs w:val="24"/>
        </w:rPr>
        <w:t xml:space="preserve"> (i.e.</w:t>
      </w:r>
      <w:r w:rsidR="00A14320">
        <w:rPr>
          <w:rFonts w:ascii="Times New Roman" w:hAnsi="Times New Roman" w:cs="Times New Roman"/>
          <w:sz w:val="24"/>
          <w:szCs w:val="24"/>
        </w:rPr>
        <w:t>,</w:t>
      </w:r>
      <w:r w:rsidR="005C7574" w:rsidRPr="0099601C">
        <w:rPr>
          <w:rFonts w:ascii="Times New Roman" w:hAnsi="Times New Roman" w:cs="Times New Roman"/>
          <w:sz w:val="24"/>
          <w:szCs w:val="24"/>
        </w:rPr>
        <w:t xml:space="preserve"> </w:t>
      </w:r>
      <w:r w:rsidR="005B43DF" w:rsidRPr="0099601C">
        <w:rPr>
          <w:rFonts w:ascii="Times New Roman" w:hAnsi="Times New Roman" w:cs="Times New Roman"/>
          <w:sz w:val="24"/>
          <w:szCs w:val="24"/>
        </w:rPr>
        <w:t>client</w:t>
      </w:r>
      <w:r w:rsidR="00AA4175" w:rsidRPr="0099601C">
        <w:rPr>
          <w:rFonts w:ascii="Times New Roman" w:hAnsi="Times New Roman" w:cs="Times New Roman"/>
          <w:sz w:val="24"/>
          <w:szCs w:val="24"/>
        </w:rPr>
        <w:t xml:space="preserve">s, </w:t>
      </w:r>
      <w:r w:rsidR="0098502A" w:rsidRPr="0099601C">
        <w:rPr>
          <w:rFonts w:ascii="Times New Roman" w:hAnsi="Times New Roman" w:cs="Times New Roman"/>
          <w:sz w:val="24"/>
          <w:szCs w:val="24"/>
        </w:rPr>
        <w:t>employees</w:t>
      </w:r>
      <w:r w:rsidR="00AA4175" w:rsidRPr="0099601C">
        <w:rPr>
          <w:rFonts w:ascii="Times New Roman" w:hAnsi="Times New Roman" w:cs="Times New Roman"/>
          <w:sz w:val="24"/>
          <w:szCs w:val="24"/>
        </w:rPr>
        <w:t xml:space="preserve">, </w:t>
      </w:r>
      <w:r w:rsidR="005C7574" w:rsidRPr="0099601C">
        <w:rPr>
          <w:rFonts w:ascii="Times New Roman" w:hAnsi="Times New Roman" w:cs="Times New Roman"/>
          <w:sz w:val="24"/>
          <w:szCs w:val="24"/>
        </w:rPr>
        <w:t>subcontractors, stakeholders)</w:t>
      </w:r>
      <w:r w:rsidR="0005231A" w:rsidRPr="0099601C">
        <w:rPr>
          <w:rFonts w:ascii="Times New Roman" w:hAnsi="Times New Roman" w:cs="Times New Roman"/>
          <w:sz w:val="24"/>
          <w:szCs w:val="24"/>
        </w:rPr>
        <w:t>;</w:t>
      </w:r>
    </w:p>
    <w:p w14:paraId="15104252" w14:textId="68CC4D10" w:rsidR="008C6430" w:rsidRPr="0099601C" w:rsidRDefault="004C7457" w:rsidP="001C4E3C">
      <w:pPr>
        <w:pStyle w:val="ListParagraph"/>
        <w:numPr>
          <w:ilvl w:val="0"/>
          <w:numId w:val="11"/>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Coordinates</w:t>
      </w:r>
      <w:r w:rsidR="00A44CCD" w:rsidRPr="0099601C">
        <w:rPr>
          <w:rFonts w:ascii="Times New Roman" w:hAnsi="Times New Roman" w:cs="Times New Roman"/>
          <w:sz w:val="24"/>
          <w:szCs w:val="24"/>
        </w:rPr>
        <w:t xml:space="preserve"> </w:t>
      </w:r>
      <w:r w:rsidR="00CD376F">
        <w:rPr>
          <w:rFonts w:ascii="Times New Roman" w:hAnsi="Times New Roman" w:cs="Times New Roman"/>
          <w:sz w:val="24"/>
          <w:szCs w:val="24"/>
        </w:rPr>
        <w:t>day-to-</w:t>
      </w:r>
      <w:r w:rsidR="00D81CCE" w:rsidRPr="0099601C">
        <w:rPr>
          <w:rFonts w:ascii="Times New Roman" w:hAnsi="Times New Roman" w:cs="Times New Roman"/>
          <w:sz w:val="24"/>
          <w:szCs w:val="24"/>
        </w:rPr>
        <w:t>day compliance</w:t>
      </w:r>
      <w:r w:rsidR="00A44CCD" w:rsidRPr="0099601C">
        <w:rPr>
          <w:rFonts w:ascii="Times New Roman" w:hAnsi="Times New Roman" w:cs="Times New Roman"/>
          <w:sz w:val="24"/>
          <w:szCs w:val="24"/>
        </w:rPr>
        <w:t xml:space="preserve"> </w:t>
      </w:r>
      <w:r w:rsidR="00D859A3">
        <w:rPr>
          <w:rFonts w:ascii="Times New Roman" w:hAnsi="Times New Roman" w:cs="Times New Roman"/>
          <w:sz w:val="24"/>
          <w:szCs w:val="24"/>
        </w:rPr>
        <w:t>and anti-</w:t>
      </w:r>
      <w:r w:rsidR="006E607B" w:rsidRPr="0099601C">
        <w:rPr>
          <w:rFonts w:ascii="Times New Roman" w:hAnsi="Times New Roman" w:cs="Times New Roman"/>
          <w:sz w:val="24"/>
          <w:szCs w:val="24"/>
        </w:rPr>
        <w:t xml:space="preserve">FWA </w:t>
      </w:r>
      <w:r w:rsidR="00F1588F" w:rsidRPr="0099601C">
        <w:rPr>
          <w:rFonts w:ascii="Times New Roman" w:hAnsi="Times New Roman" w:cs="Times New Roman"/>
          <w:sz w:val="24"/>
          <w:szCs w:val="24"/>
        </w:rPr>
        <w:t>activities</w:t>
      </w:r>
      <w:r w:rsidR="00B8066E" w:rsidRPr="0099601C">
        <w:rPr>
          <w:rFonts w:ascii="Times New Roman" w:hAnsi="Times New Roman" w:cs="Times New Roman"/>
          <w:sz w:val="24"/>
          <w:szCs w:val="24"/>
        </w:rPr>
        <w:t>;</w:t>
      </w:r>
    </w:p>
    <w:p w14:paraId="2BCCF744" w14:textId="673DC543" w:rsidR="00B8066E" w:rsidRPr="0099601C" w:rsidRDefault="004C7457" w:rsidP="001C4E3C">
      <w:pPr>
        <w:pStyle w:val="ListParagraph"/>
        <w:numPr>
          <w:ilvl w:val="0"/>
          <w:numId w:val="11"/>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Monitors Compliance Hotline</w:t>
      </w:r>
      <w:r w:rsidR="008C6430" w:rsidRPr="0099601C">
        <w:rPr>
          <w:rFonts w:ascii="Times New Roman" w:hAnsi="Times New Roman" w:cs="Times New Roman"/>
          <w:sz w:val="24"/>
          <w:szCs w:val="24"/>
        </w:rPr>
        <w:t>;</w:t>
      </w:r>
      <w:r w:rsidR="00B8066E" w:rsidRPr="0099601C">
        <w:rPr>
          <w:rFonts w:ascii="Times New Roman" w:hAnsi="Times New Roman" w:cs="Times New Roman"/>
          <w:sz w:val="24"/>
          <w:szCs w:val="24"/>
        </w:rPr>
        <w:t xml:space="preserve"> </w:t>
      </w:r>
    </w:p>
    <w:p w14:paraId="7136BD5F" w14:textId="6344C74D" w:rsidR="009D4FC5" w:rsidRPr="0099601C" w:rsidRDefault="00A73DEE" w:rsidP="001C4E3C">
      <w:pPr>
        <w:pStyle w:val="ListParagraph"/>
        <w:numPr>
          <w:ilvl w:val="0"/>
          <w:numId w:val="11"/>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I</w:t>
      </w:r>
      <w:r w:rsidR="00B8066E" w:rsidRPr="0099601C">
        <w:rPr>
          <w:rFonts w:ascii="Times New Roman" w:hAnsi="Times New Roman" w:cs="Times New Roman"/>
          <w:sz w:val="24"/>
          <w:szCs w:val="24"/>
        </w:rPr>
        <w:t>nvestigat</w:t>
      </w:r>
      <w:r w:rsidR="004C7457" w:rsidRPr="0099601C">
        <w:rPr>
          <w:rFonts w:ascii="Times New Roman" w:hAnsi="Times New Roman" w:cs="Times New Roman"/>
          <w:sz w:val="24"/>
          <w:szCs w:val="24"/>
        </w:rPr>
        <w:t>es</w:t>
      </w:r>
      <w:r w:rsidR="00B8066E" w:rsidRPr="0099601C">
        <w:rPr>
          <w:rFonts w:ascii="Times New Roman" w:hAnsi="Times New Roman" w:cs="Times New Roman"/>
          <w:sz w:val="24"/>
          <w:szCs w:val="24"/>
        </w:rPr>
        <w:t xml:space="preserve"> </w:t>
      </w:r>
      <w:r w:rsidR="001720D7" w:rsidRPr="0099601C">
        <w:rPr>
          <w:rFonts w:ascii="Times New Roman" w:hAnsi="Times New Roman" w:cs="Times New Roman"/>
          <w:sz w:val="24"/>
          <w:szCs w:val="24"/>
        </w:rPr>
        <w:t xml:space="preserve">and </w:t>
      </w:r>
      <w:r w:rsidR="004C7457" w:rsidRPr="0099601C">
        <w:rPr>
          <w:rFonts w:ascii="Times New Roman" w:hAnsi="Times New Roman" w:cs="Times New Roman"/>
          <w:sz w:val="24"/>
          <w:szCs w:val="24"/>
        </w:rPr>
        <w:t>responds</w:t>
      </w:r>
      <w:r w:rsidRPr="0099601C">
        <w:rPr>
          <w:rFonts w:ascii="Times New Roman" w:hAnsi="Times New Roman" w:cs="Times New Roman"/>
          <w:sz w:val="24"/>
          <w:szCs w:val="24"/>
        </w:rPr>
        <w:t xml:space="preserve"> to alleged </w:t>
      </w:r>
      <w:r w:rsidR="003C7441" w:rsidRPr="0099601C">
        <w:rPr>
          <w:rFonts w:ascii="Times New Roman" w:hAnsi="Times New Roman" w:cs="Times New Roman"/>
          <w:sz w:val="24"/>
          <w:szCs w:val="24"/>
        </w:rPr>
        <w:t xml:space="preserve">internal and external </w:t>
      </w:r>
      <w:r w:rsidRPr="0099601C">
        <w:rPr>
          <w:rFonts w:ascii="Times New Roman" w:hAnsi="Times New Roman" w:cs="Times New Roman"/>
          <w:sz w:val="24"/>
          <w:szCs w:val="24"/>
        </w:rPr>
        <w:t>FWA</w:t>
      </w:r>
      <w:r w:rsidR="009D4FC5" w:rsidRPr="0099601C">
        <w:rPr>
          <w:rFonts w:ascii="Times New Roman" w:hAnsi="Times New Roman" w:cs="Times New Roman"/>
          <w:sz w:val="24"/>
          <w:szCs w:val="24"/>
        </w:rPr>
        <w:t>;</w:t>
      </w:r>
    </w:p>
    <w:p w14:paraId="5C0BE543" w14:textId="1234C065" w:rsidR="00EA75E4" w:rsidRPr="0099601C" w:rsidRDefault="00563A6F" w:rsidP="001C4E3C">
      <w:pPr>
        <w:pStyle w:val="ListParagraph"/>
        <w:numPr>
          <w:ilvl w:val="0"/>
          <w:numId w:val="11"/>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Develop</w:t>
      </w:r>
      <w:r w:rsidR="004C7457" w:rsidRPr="0099601C">
        <w:rPr>
          <w:rFonts w:ascii="Times New Roman" w:hAnsi="Times New Roman" w:cs="Times New Roman"/>
          <w:sz w:val="24"/>
          <w:szCs w:val="24"/>
        </w:rPr>
        <w:t>s</w:t>
      </w:r>
      <w:r w:rsidR="00A73DEE" w:rsidRPr="0099601C">
        <w:rPr>
          <w:rFonts w:ascii="Times New Roman" w:hAnsi="Times New Roman" w:cs="Times New Roman"/>
          <w:sz w:val="24"/>
          <w:szCs w:val="24"/>
        </w:rPr>
        <w:t xml:space="preserve"> and implement</w:t>
      </w:r>
      <w:r w:rsidR="004C7457" w:rsidRPr="0099601C">
        <w:rPr>
          <w:rFonts w:ascii="Times New Roman" w:hAnsi="Times New Roman" w:cs="Times New Roman"/>
          <w:sz w:val="24"/>
          <w:szCs w:val="24"/>
        </w:rPr>
        <w:t>s</w:t>
      </w:r>
      <w:r w:rsidR="00EA75E4" w:rsidRPr="0099601C">
        <w:rPr>
          <w:rFonts w:ascii="Times New Roman" w:hAnsi="Times New Roman" w:cs="Times New Roman"/>
          <w:sz w:val="24"/>
          <w:szCs w:val="24"/>
        </w:rPr>
        <w:t xml:space="preserve"> co</w:t>
      </w:r>
      <w:r w:rsidR="004C7457" w:rsidRPr="0099601C">
        <w:rPr>
          <w:rFonts w:ascii="Times New Roman" w:hAnsi="Times New Roman" w:cs="Times New Roman"/>
          <w:sz w:val="24"/>
          <w:szCs w:val="24"/>
        </w:rPr>
        <w:t>rrective action initiatives; and</w:t>
      </w:r>
    </w:p>
    <w:p w14:paraId="1057C532" w14:textId="0CC5A322" w:rsidR="004C7457" w:rsidRPr="0099601C" w:rsidRDefault="004C7457" w:rsidP="001C4E3C">
      <w:pPr>
        <w:pStyle w:val="ListParagraph"/>
        <w:numPr>
          <w:ilvl w:val="0"/>
          <w:numId w:val="11"/>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lastRenderedPageBreak/>
        <w:t xml:space="preserve">Coordinates response and referrals to regulatory agencies as necessary. </w:t>
      </w:r>
    </w:p>
    <w:p w14:paraId="403032EE" w14:textId="77777777" w:rsidR="004C7457" w:rsidRPr="0099601C" w:rsidRDefault="004C7457" w:rsidP="004C7457">
      <w:pPr>
        <w:pStyle w:val="ListParagraph"/>
        <w:spacing w:after="0" w:line="240" w:lineRule="auto"/>
        <w:rPr>
          <w:rFonts w:ascii="Times New Roman" w:hAnsi="Times New Roman" w:cs="Times New Roman"/>
          <w:sz w:val="24"/>
          <w:szCs w:val="24"/>
        </w:rPr>
      </w:pPr>
    </w:p>
    <w:p w14:paraId="44A96916" w14:textId="77777777" w:rsidR="004874E5" w:rsidRPr="0099601C" w:rsidRDefault="004874E5" w:rsidP="001C4E3C">
      <w:pPr>
        <w:spacing w:after="0" w:line="240" w:lineRule="auto"/>
        <w:rPr>
          <w:rFonts w:ascii="Times New Roman" w:hAnsi="Times New Roman" w:cs="Times New Roman"/>
          <w:sz w:val="24"/>
          <w:szCs w:val="24"/>
        </w:rPr>
      </w:pPr>
    </w:p>
    <w:p w14:paraId="323138D9" w14:textId="0D402F34" w:rsidR="00E47E6F" w:rsidRPr="0099601C" w:rsidRDefault="002B7D21" w:rsidP="001C4E3C">
      <w:p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Specific to FWA, t</w:t>
      </w:r>
      <w:r w:rsidR="00E47E6F" w:rsidRPr="0099601C">
        <w:rPr>
          <w:rFonts w:ascii="Times New Roman" w:hAnsi="Times New Roman" w:cs="Times New Roman"/>
          <w:sz w:val="24"/>
          <w:szCs w:val="24"/>
        </w:rPr>
        <w:t xml:space="preserve">he </w:t>
      </w:r>
      <w:r w:rsidR="003A7FB9" w:rsidRPr="0099601C">
        <w:rPr>
          <w:rFonts w:ascii="Times New Roman" w:hAnsi="Times New Roman" w:cs="Times New Roman"/>
          <w:sz w:val="24"/>
          <w:szCs w:val="24"/>
        </w:rPr>
        <w:t xml:space="preserve">CFCHS Internal </w:t>
      </w:r>
      <w:r w:rsidR="00E47E6F" w:rsidRPr="0099601C">
        <w:rPr>
          <w:rFonts w:ascii="Times New Roman" w:hAnsi="Times New Roman" w:cs="Times New Roman"/>
          <w:b/>
          <w:sz w:val="24"/>
          <w:szCs w:val="24"/>
        </w:rPr>
        <w:t>Compliance Committee</w:t>
      </w:r>
      <w:r w:rsidR="00E47E6F" w:rsidRPr="0099601C">
        <w:rPr>
          <w:rFonts w:ascii="Times New Roman" w:hAnsi="Times New Roman" w:cs="Times New Roman"/>
          <w:sz w:val="24"/>
          <w:szCs w:val="24"/>
        </w:rPr>
        <w:t xml:space="preserve"> is responsible for:  </w:t>
      </w:r>
    </w:p>
    <w:p w14:paraId="255EBE17" w14:textId="77777777" w:rsidR="00E47E6F" w:rsidRPr="0099601C" w:rsidRDefault="00E47E6F" w:rsidP="001C4E3C">
      <w:pPr>
        <w:spacing w:after="0" w:line="240" w:lineRule="auto"/>
        <w:ind w:left="360"/>
        <w:rPr>
          <w:rFonts w:ascii="Times New Roman" w:hAnsi="Times New Roman" w:cs="Times New Roman"/>
          <w:sz w:val="24"/>
          <w:szCs w:val="24"/>
        </w:rPr>
      </w:pPr>
    </w:p>
    <w:p w14:paraId="3EAF495A" w14:textId="77777777" w:rsidR="00FE4139" w:rsidRPr="0099601C" w:rsidRDefault="00E47E6F" w:rsidP="001C4E3C">
      <w:pPr>
        <w:pStyle w:val="ListParagraph"/>
        <w:numPr>
          <w:ilvl w:val="0"/>
          <w:numId w:val="5"/>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Reviewing new regulations affecting compliance issues and revising strategies accordingly;</w:t>
      </w:r>
    </w:p>
    <w:p w14:paraId="659DE918" w14:textId="77777777" w:rsidR="00876B3F" w:rsidRPr="0099601C" w:rsidRDefault="00E52192" w:rsidP="001C4E3C">
      <w:pPr>
        <w:pStyle w:val="ListParagraph"/>
        <w:numPr>
          <w:ilvl w:val="0"/>
          <w:numId w:val="5"/>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Developing, implementing</w:t>
      </w:r>
      <w:r w:rsidR="00876B3F" w:rsidRPr="0099601C">
        <w:rPr>
          <w:rFonts w:ascii="Times New Roman" w:hAnsi="Times New Roman" w:cs="Times New Roman"/>
          <w:sz w:val="24"/>
          <w:szCs w:val="24"/>
        </w:rPr>
        <w:t xml:space="preserve"> and evaluating the CFCHS FWA Prevention Protocol;</w:t>
      </w:r>
    </w:p>
    <w:p w14:paraId="76043108" w14:textId="77777777" w:rsidR="00E52192" w:rsidRPr="0099601C" w:rsidRDefault="00E52192" w:rsidP="001C4E3C">
      <w:pPr>
        <w:pStyle w:val="ListParagraph"/>
        <w:numPr>
          <w:ilvl w:val="0"/>
          <w:numId w:val="5"/>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Staying abreast of current FWA trends and ensuring that this information is disseminated internally across all departments and external</w:t>
      </w:r>
      <w:r w:rsidR="00AA4175" w:rsidRPr="0099601C">
        <w:rPr>
          <w:rFonts w:ascii="Times New Roman" w:hAnsi="Times New Roman" w:cs="Times New Roman"/>
          <w:sz w:val="24"/>
          <w:szCs w:val="24"/>
        </w:rPr>
        <w:t xml:space="preserve">ly across all network </w:t>
      </w:r>
      <w:r w:rsidRPr="0099601C">
        <w:rPr>
          <w:rFonts w:ascii="Times New Roman" w:hAnsi="Times New Roman" w:cs="Times New Roman"/>
          <w:sz w:val="24"/>
          <w:szCs w:val="24"/>
        </w:rPr>
        <w:t>subcontractors;</w:t>
      </w:r>
    </w:p>
    <w:p w14:paraId="19D9EEA7" w14:textId="77777777" w:rsidR="00FE4139" w:rsidRPr="0099601C" w:rsidRDefault="00E47E6F" w:rsidP="001C4E3C">
      <w:pPr>
        <w:pStyle w:val="ListParagraph"/>
        <w:numPr>
          <w:ilvl w:val="0"/>
          <w:numId w:val="5"/>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Reviewing new and ongoing compliance issues, including corrective action plans;</w:t>
      </w:r>
    </w:p>
    <w:p w14:paraId="58A54220" w14:textId="1F38C873" w:rsidR="00EA05C9" w:rsidRPr="0099601C" w:rsidRDefault="001A51A0" w:rsidP="001C4E3C">
      <w:pPr>
        <w:pStyle w:val="ListParagraph"/>
        <w:numPr>
          <w:ilvl w:val="0"/>
          <w:numId w:val="5"/>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 xml:space="preserve">Reviewing </w:t>
      </w:r>
      <w:r w:rsidR="003A7FB9" w:rsidRPr="0099601C">
        <w:rPr>
          <w:rFonts w:ascii="Times New Roman" w:hAnsi="Times New Roman" w:cs="Times New Roman"/>
          <w:sz w:val="24"/>
          <w:szCs w:val="24"/>
        </w:rPr>
        <w:t xml:space="preserve">and investigating </w:t>
      </w:r>
      <w:r w:rsidRPr="0099601C">
        <w:rPr>
          <w:rFonts w:ascii="Times New Roman" w:hAnsi="Times New Roman" w:cs="Times New Roman"/>
          <w:sz w:val="24"/>
          <w:szCs w:val="24"/>
        </w:rPr>
        <w:t>FWA related complaints and grievances;</w:t>
      </w:r>
    </w:p>
    <w:p w14:paraId="56E6AE13" w14:textId="77777777" w:rsidR="00FE4139" w:rsidRPr="0099601C" w:rsidRDefault="00E47E6F" w:rsidP="001C4E3C">
      <w:pPr>
        <w:pStyle w:val="ListParagraph"/>
        <w:numPr>
          <w:ilvl w:val="0"/>
          <w:numId w:val="5"/>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Ident</w:t>
      </w:r>
      <w:r w:rsidR="00337AAB" w:rsidRPr="0099601C">
        <w:rPr>
          <w:rFonts w:ascii="Times New Roman" w:hAnsi="Times New Roman" w:cs="Times New Roman"/>
          <w:sz w:val="24"/>
          <w:szCs w:val="24"/>
        </w:rPr>
        <w:t>ifying potential FWA trends</w:t>
      </w:r>
      <w:r w:rsidRPr="0099601C">
        <w:rPr>
          <w:rFonts w:ascii="Times New Roman" w:hAnsi="Times New Roman" w:cs="Times New Roman"/>
          <w:sz w:val="24"/>
          <w:szCs w:val="24"/>
        </w:rPr>
        <w:t xml:space="preserve"> that may put </w:t>
      </w:r>
      <w:r w:rsidR="00AA4175" w:rsidRPr="0099601C">
        <w:rPr>
          <w:rFonts w:ascii="Times New Roman" w:hAnsi="Times New Roman" w:cs="Times New Roman"/>
          <w:sz w:val="24"/>
          <w:szCs w:val="24"/>
        </w:rPr>
        <w:t>CFCHS, its subcontractors</w:t>
      </w:r>
      <w:r w:rsidR="006B1A37" w:rsidRPr="0099601C">
        <w:rPr>
          <w:rFonts w:ascii="Times New Roman" w:hAnsi="Times New Roman" w:cs="Times New Roman"/>
          <w:sz w:val="24"/>
          <w:szCs w:val="24"/>
        </w:rPr>
        <w:t xml:space="preserve">, </w:t>
      </w:r>
      <w:r w:rsidR="005B43DF" w:rsidRPr="0099601C">
        <w:rPr>
          <w:rFonts w:ascii="Times New Roman" w:hAnsi="Times New Roman" w:cs="Times New Roman"/>
          <w:sz w:val="24"/>
          <w:szCs w:val="24"/>
        </w:rPr>
        <w:t>client</w:t>
      </w:r>
      <w:r w:rsidR="006B1A37" w:rsidRPr="0099601C">
        <w:rPr>
          <w:rFonts w:ascii="Times New Roman" w:hAnsi="Times New Roman" w:cs="Times New Roman"/>
          <w:sz w:val="24"/>
          <w:szCs w:val="24"/>
        </w:rPr>
        <w:t>s, DCF and stakeholders</w:t>
      </w:r>
      <w:r w:rsidRPr="0099601C">
        <w:rPr>
          <w:rFonts w:ascii="Times New Roman" w:hAnsi="Times New Roman" w:cs="Times New Roman"/>
          <w:sz w:val="24"/>
          <w:szCs w:val="24"/>
        </w:rPr>
        <w:t xml:space="preserve"> at risk and developing strategies to </w:t>
      </w:r>
      <w:r w:rsidR="00337AAB" w:rsidRPr="0099601C">
        <w:rPr>
          <w:rFonts w:ascii="Times New Roman" w:hAnsi="Times New Roman" w:cs="Times New Roman"/>
          <w:sz w:val="24"/>
          <w:szCs w:val="24"/>
        </w:rPr>
        <w:t>prevent and deter such trends</w:t>
      </w:r>
      <w:r w:rsidRPr="0099601C">
        <w:rPr>
          <w:rFonts w:ascii="Times New Roman" w:hAnsi="Times New Roman" w:cs="Times New Roman"/>
          <w:sz w:val="24"/>
          <w:szCs w:val="24"/>
        </w:rPr>
        <w:t>;</w:t>
      </w:r>
    </w:p>
    <w:p w14:paraId="6AB0F0AE" w14:textId="77777777" w:rsidR="00FE4139" w:rsidRPr="0099601C" w:rsidRDefault="0032429C" w:rsidP="001C4E3C">
      <w:pPr>
        <w:pStyle w:val="ListParagraph"/>
        <w:numPr>
          <w:ilvl w:val="0"/>
          <w:numId w:val="5"/>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Proposing</w:t>
      </w:r>
      <w:r w:rsidR="00E47E6F" w:rsidRPr="0099601C">
        <w:rPr>
          <w:rFonts w:ascii="Times New Roman" w:hAnsi="Times New Roman" w:cs="Times New Roman"/>
          <w:sz w:val="24"/>
          <w:szCs w:val="24"/>
        </w:rPr>
        <w:t xml:space="preserve"> contract</w:t>
      </w:r>
      <w:r w:rsidR="002B7D21" w:rsidRPr="0099601C">
        <w:rPr>
          <w:rFonts w:ascii="Times New Roman" w:hAnsi="Times New Roman" w:cs="Times New Roman"/>
          <w:sz w:val="24"/>
          <w:szCs w:val="24"/>
        </w:rPr>
        <w:t>ual language</w:t>
      </w:r>
      <w:r w:rsidR="00E47E6F" w:rsidRPr="0099601C">
        <w:rPr>
          <w:rFonts w:ascii="Times New Roman" w:hAnsi="Times New Roman" w:cs="Times New Roman"/>
          <w:sz w:val="24"/>
          <w:szCs w:val="24"/>
        </w:rPr>
        <w:t xml:space="preserve"> </w:t>
      </w:r>
      <w:r w:rsidR="00AA0CDC" w:rsidRPr="0099601C">
        <w:rPr>
          <w:rFonts w:ascii="Times New Roman" w:hAnsi="Times New Roman" w:cs="Times New Roman"/>
          <w:sz w:val="24"/>
          <w:szCs w:val="24"/>
        </w:rPr>
        <w:t>to</w:t>
      </w:r>
      <w:r w:rsidR="00E47E6F" w:rsidRPr="0099601C">
        <w:rPr>
          <w:rFonts w:ascii="Times New Roman" w:hAnsi="Times New Roman" w:cs="Times New Roman"/>
          <w:sz w:val="24"/>
          <w:szCs w:val="24"/>
        </w:rPr>
        <w:t xml:space="preserve"> </w:t>
      </w:r>
      <w:r w:rsidR="002B7D21" w:rsidRPr="0099601C">
        <w:rPr>
          <w:rFonts w:ascii="Times New Roman" w:hAnsi="Times New Roman" w:cs="Times New Roman"/>
          <w:sz w:val="24"/>
          <w:szCs w:val="24"/>
        </w:rPr>
        <w:t xml:space="preserve">comply with </w:t>
      </w:r>
      <w:r w:rsidR="00E47E6F" w:rsidRPr="0099601C">
        <w:rPr>
          <w:rFonts w:ascii="Times New Roman" w:hAnsi="Times New Roman" w:cs="Times New Roman"/>
          <w:sz w:val="24"/>
          <w:szCs w:val="24"/>
        </w:rPr>
        <w:t>ap</w:t>
      </w:r>
      <w:r w:rsidR="00AA0CDC" w:rsidRPr="0099601C">
        <w:rPr>
          <w:rFonts w:ascii="Times New Roman" w:hAnsi="Times New Roman" w:cs="Times New Roman"/>
          <w:sz w:val="24"/>
          <w:szCs w:val="24"/>
        </w:rPr>
        <w:t xml:space="preserve">plicable </w:t>
      </w:r>
      <w:r w:rsidR="00E47E6F" w:rsidRPr="0099601C">
        <w:rPr>
          <w:rFonts w:ascii="Times New Roman" w:hAnsi="Times New Roman" w:cs="Times New Roman"/>
          <w:sz w:val="24"/>
          <w:szCs w:val="24"/>
        </w:rPr>
        <w:t xml:space="preserve">regulations; </w:t>
      </w:r>
    </w:p>
    <w:p w14:paraId="210E44FD" w14:textId="77777777" w:rsidR="00B005D4" w:rsidRPr="0099601C" w:rsidRDefault="0062558D" w:rsidP="001C4E3C">
      <w:pPr>
        <w:pStyle w:val="ListParagraph"/>
        <w:numPr>
          <w:ilvl w:val="0"/>
          <w:numId w:val="5"/>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Reviewing</w:t>
      </w:r>
      <w:r w:rsidR="00E47E6F" w:rsidRPr="0099601C">
        <w:rPr>
          <w:rFonts w:ascii="Times New Roman" w:hAnsi="Times New Roman" w:cs="Times New Roman"/>
          <w:sz w:val="24"/>
          <w:szCs w:val="24"/>
        </w:rPr>
        <w:t xml:space="preserve"> </w:t>
      </w:r>
      <w:r w:rsidR="00AA0CDC" w:rsidRPr="0099601C">
        <w:rPr>
          <w:rFonts w:ascii="Times New Roman" w:hAnsi="Times New Roman" w:cs="Times New Roman"/>
          <w:sz w:val="24"/>
          <w:szCs w:val="24"/>
        </w:rPr>
        <w:t xml:space="preserve">quality and </w:t>
      </w:r>
      <w:r w:rsidR="00E47E6F" w:rsidRPr="0099601C">
        <w:rPr>
          <w:rFonts w:ascii="Times New Roman" w:hAnsi="Times New Roman" w:cs="Times New Roman"/>
          <w:sz w:val="24"/>
          <w:szCs w:val="24"/>
        </w:rPr>
        <w:t>da</w:t>
      </w:r>
      <w:r w:rsidRPr="0099601C">
        <w:rPr>
          <w:rFonts w:ascii="Times New Roman" w:hAnsi="Times New Roman" w:cs="Times New Roman"/>
          <w:sz w:val="24"/>
          <w:szCs w:val="24"/>
        </w:rPr>
        <w:t>ta validation outlier reports</w:t>
      </w:r>
      <w:r w:rsidR="001E5306" w:rsidRPr="0099601C">
        <w:rPr>
          <w:rFonts w:ascii="Times New Roman" w:hAnsi="Times New Roman" w:cs="Times New Roman"/>
          <w:sz w:val="24"/>
          <w:szCs w:val="24"/>
        </w:rPr>
        <w:t>; and</w:t>
      </w:r>
    </w:p>
    <w:p w14:paraId="3B796877" w14:textId="77777777" w:rsidR="001E5306" w:rsidRPr="0099601C" w:rsidRDefault="001E5306" w:rsidP="001C4E3C">
      <w:pPr>
        <w:pStyle w:val="ListParagraph"/>
        <w:numPr>
          <w:ilvl w:val="0"/>
          <w:numId w:val="5"/>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 xml:space="preserve">Regularly reporting committee activities to the </w:t>
      </w:r>
      <w:r w:rsidR="001F6298" w:rsidRPr="0099601C">
        <w:rPr>
          <w:rFonts w:ascii="Times New Roman" w:hAnsi="Times New Roman" w:cs="Times New Roman"/>
          <w:sz w:val="24"/>
          <w:szCs w:val="24"/>
        </w:rPr>
        <w:t>Quality Oversight</w:t>
      </w:r>
      <w:r w:rsidRPr="0099601C">
        <w:rPr>
          <w:rFonts w:ascii="Times New Roman" w:hAnsi="Times New Roman" w:cs="Times New Roman"/>
          <w:sz w:val="24"/>
          <w:szCs w:val="24"/>
        </w:rPr>
        <w:t xml:space="preserve"> Committee</w:t>
      </w:r>
      <w:r w:rsidR="005D2F26" w:rsidRPr="0099601C">
        <w:rPr>
          <w:rFonts w:ascii="Times New Roman" w:hAnsi="Times New Roman" w:cs="Times New Roman"/>
          <w:sz w:val="24"/>
          <w:szCs w:val="24"/>
        </w:rPr>
        <w:t xml:space="preserve"> via standard agenda item</w:t>
      </w:r>
      <w:r w:rsidRPr="0099601C">
        <w:rPr>
          <w:rFonts w:ascii="Times New Roman" w:hAnsi="Times New Roman" w:cs="Times New Roman"/>
          <w:sz w:val="24"/>
          <w:szCs w:val="24"/>
        </w:rPr>
        <w:t xml:space="preserve">. </w:t>
      </w:r>
    </w:p>
    <w:p w14:paraId="3BA96CCE" w14:textId="77777777" w:rsidR="007B5020" w:rsidRPr="0099601C" w:rsidRDefault="007B5020" w:rsidP="007B5020">
      <w:pPr>
        <w:spacing w:after="0" w:line="240" w:lineRule="auto"/>
        <w:rPr>
          <w:rFonts w:ascii="Times New Roman" w:hAnsi="Times New Roman" w:cs="Times New Roman"/>
          <w:sz w:val="24"/>
          <w:szCs w:val="24"/>
        </w:rPr>
      </w:pPr>
    </w:p>
    <w:p w14:paraId="6DBFF0ED" w14:textId="77907949" w:rsidR="007B5020" w:rsidRPr="0099601C" w:rsidRDefault="007B5020" w:rsidP="007B5020">
      <w:p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 xml:space="preserve">The </w:t>
      </w:r>
      <w:r w:rsidRPr="0099601C">
        <w:rPr>
          <w:rFonts w:ascii="Times New Roman" w:hAnsi="Times New Roman" w:cs="Times New Roman"/>
          <w:b/>
          <w:sz w:val="24"/>
          <w:szCs w:val="24"/>
        </w:rPr>
        <w:t>Compliance Committee</w:t>
      </w:r>
      <w:r w:rsidRPr="0099601C">
        <w:rPr>
          <w:rFonts w:ascii="Times New Roman" w:hAnsi="Times New Roman" w:cs="Times New Roman"/>
          <w:sz w:val="24"/>
          <w:szCs w:val="24"/>
        </w:rPr>
        <w:t xml:space="preserve"> is </w:t>
      </w:r>
      <w:r w:rsidR="00813C08">
        <w:rPr>
          <w:rFonts w:ascii="Times New Roman" w:hAnsi="Times New Roman" w:cs="Times New Roman"/>
          <w:sz w:val="24"/>
          <w:szCs w:val="24"/>
        </w:rPr>
        <w:t xml:space="preserve">comprised of representatives </w:t>
      </w:r>
      <w:r w:rsidR="0071260E" w:rsidRPr="0099601C">
        <w:rPr>
          <w:rFonts w:ascii="Times New Roman" w:hAnsi="Times New Roman" w:cs="Times New Roman"/>
          <w:sz w:val="24"/>
          <w:szCs w:val="24"/>
        </w:rPr>
        <w:t xml:space="preserve">from the following </w:t>
      </w:r>
      <w:r w:rsidR="003A7FB9" w:rsidRPr="0099601C">
        <w:rPr>
          <w:rFonts w:ascii="Times New Roman" w:hAnsi="Times New Roman" w:cs="Times New Roman"/>
          <w:sz w:val="24"/>
          <w:szCs w:val="24"/>
        </w:rPr>
        <w:t xml:space="preserve">CFCHS </w:t>
      </w:r>
      <w:r w:rsidR="0071260E" w:rsidRPr="0099601C">
        <w:rPr>
          <w:rFonts w:ascii="Times New Roman" w:hAnsi="Times New Roman" w:cs="Times New Roman"/>
          <w:sz w:val="24"/>
          <w:szCs w:val="24"/>
        </w:rPr>
        <w:t>departments</w:t>
      </w:r>
      <w:r w:rsidRPr="0099601C">
        <w:rPr>
          <w:rFonts w:ascii="Times New Roman" w:hAnsi="Times New Roman" w:cs="Times New Roman"/>
          <w:sz w:val="24"/>
          <w:szCs w:val="24"/>
        </w:rPr>
        <w:t>:</w:t>
      </w:r>
    </w:p>
    <w:p w14:paraId="778AA8FC" w14:textId="77777777" w:rsidR="007B5020" w:rsidRPr="0099601C" w:rsidRDefault="007B5020" w:rsidP="007B5020">
      <w:pPr>
        <w:spacing w:after="0" w:line="240" w:lineRule="auto"/>
        <w:rPr>
          <w:rFonts w:ascii="Times New Roman" w:hAnsi="Times New Roman" w:cs="Times New Roman"/>
          <w:sz w:val="24"/>
          <w:szCs w:val="24"/>
        </w:rPr>
      </w:pPr>
    </w:p>
    <w:p w14:paraId="1D81B32D" w14:textId="77777777" w:rsidR="007B5020" w:rsidRPr="0099601C" w:rsidRDefault="007B5020" w:rsidP="007B5020">
      <w:pPr>
        <w:pStyle w:val="ListParagraph"/>
        <w:numPr>
          <w:ilvl w:val="0"/>
          <w:numId w:val="12"/>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Compliance Officer (CO)</w:t>
      </w:r>
    </w:p>
    <w:p w14:paraId="13C380EB" w14:textId="23550AD2" w:rsidR="007B5020" w:rsidRPr="0099601C" w:rsidRDefault="0071260E" w:rsidP="007B5020">
      <w:pPr>
        <w:pStyle w:val="ListParagraph"/>
        <w:numPr>
          <w:ilvl w:val="0"/>
          <w:numId w:val="12"/>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 xml:space="preserve">Administration: </w:t>
      </w:r>
      <w:r w:rsidR="00F935A8">
        <w:rPr>
          <w:rFonts w:ascii="Times New Roman" w:hAnsi="Times New Roman" w:cs="Times New Roman"/>
          <w:sz w:val="24"/>
          <w:szCs w:val="24"/>
        </w:rPr>
        <w:t xml:space="preserve"> </w:t>
      </w:r>
      <w:r w:rsidRPr="0099601C">
        <w:rPr>
          <w:rFonts w:ascii="Times New Roman" w:hAnsi="Times New Roman" w:cs="Times New Roman"/>
          <w:sz w:val="24"/>
          <w:szCs w:val="24"/>
        </w:rPr>
        <w:t>Chief Operations Officer (COO)</w:t>
      </w:r>
    </w:p>
    <w:p w14:paraId="4E357A5B" w14:textId="77777777" w:rsidR="007B5020" w:rsidRPr="0099601C" w:rsidRDefault="0071260E" w:rsidP="007B5020">
      <w:pPr>
        <w:pStyle w:val="ListParagraph"/>
        <w:numPr>
          <w:ilvl w:val="0"/>
          <w:numId w:val="12"/>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System of Care</w:t>
      </w:r>
    </w:p>
    <w:p w14:paraId="74A3DDBB" w14:textId="77777777" w:rsidR="007B5020" w:rsidRPr="0099601C" w:rsidRDefault="0071260E" w:rsidP="007B5020">
      <w:pPr>
        <w:pStyle w:val="ListParagraph"/>
        <w:numPr>
          <w:ilvl w:val="0"/>
          <w:numId w:val="12"/>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 xml:space="preserve">Contract Management </w:t>
      </w:r>
    </w:p>
    <w:p w14:paraId="4D7E459F" w14:textId="77777777" w:rsidR="007B5020" w:rsidRPr="0099601C" w:rsidRDefault="0071260E" w:rsidP="007B5020">
      <w:pPr>
        <w:pStyle w:val="ListParagraph"/>
        <w:numPr>
          <w:ilvl w:val="0"/>
          <w:numId w:val="12"/>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 xml:space="preserve">Data Management  </w:t>
      </w:r>
    </w:p>
    <w:p w14:paraId="0041B3D1" w14:textId="77777777" w:rsidR="007B5020" w:rsidRPr="0099601C" w:rsidRDefault="007B5020" w:rsidP="007B5020">
      <w:pPr>
        <w:pStyle w:val="ListParagraph"/>
        <w:numPr>
          <w:ilvl w:val="0"/>
          <w:numId w:val="12"/>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 xml:space="preserve">Human </w:t>
      </w:r>
      <w:r w:rsidR="0071260E" w:rsidRPr="0099601C">
        <w:rPr>
          <w:rFonts w:ascii="Times New Roman" w:hAnsi="Times New Roman" w:cs="Times New Roman"/>
          <w:sz w:val="24"/>
          <w:szCs w:val="24"/>
        </w:rPr>
        <w:t xml:space="preserve">Resources </w:t>
      </w:r>
    </w:p>
    <w:p w14:paraId="739BFE3D" w14:textId="77777777" w:rsidR="007B5020" w:rsidRPr="0099601C" w:rsidRDefault="0071260E" w:rsidP="007B5020">
      <w:pPr>
        <w:pStyle w:val="ListParagraph"/>
        <w:numPr>
          <w:ilvl w:val="0"/>
          <w:numId w:val="12"/>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Finance Department</w:t>
      </w:r>
    </w:p>
    <w:p w14:paraId="606E9467" w14:textId="77777777" w:rsidR="003A7FB9" w:rsidRPr="0099601C" w:rsidRDefault="003A7FB9" w:rsidP="003A7FB9">
      <w:pPr>
        <w:pStyle w:val="ListParagraph"/>
        <w:spacing w:after="0" w:line="240" w:lineRule="auto"/>
        <w:rPr>
          <w:rFonts w:ascii="Times New Roman" w:hAnsi="Times New Roman" w:cs="Times New Roman"/>
          <w:sz w:val="24"/>
          <w:szCs w:val="24"/>
        </w:rPr>
      </w:pPr>
    </w:p>
    <w:p w14:paraId="42755589" w14:textId="77777777" w:rsidR="005538A1" w:rsidRPr="0099601C" w:rsidRDefault="005538A1" w:rsidP="001C4E3C">
      <w:pPr>
        <w:spacing w:after="0" w:line="240" w:lineRule="auto"/>
        <w:rPr>
          <w:rFonts w:ascii="Times New Roman" w:hAnsi="Times New Roman" w:cs="Times New Roman"/>
          <w:sz w:val="24"/>
          <w:szCs w:val="24"/>
        </w:rPr>
      </w:pPr>
    </w:p>
    <w:p w14:paraId="2A5F35DF" w14:textId="77777777" w:rsidR="001E5306" w:rsidRPr="0099601C" w:rsidRDefault="001E5306" w:rsidP="001C4E3C">
      <w:p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 xml:space="preserve">Specific to FWA, the </w:t>
      </w:r>
      <w:r w:rsidRPr="0099601C">
        <w:rPr>
          <w:rFonts w:ascii="Times New Roman" w:hAnsi="Times New Roman" w:cs="Times New Roman"/>
          <w:b/>
          <w:sz w:val="24"/>
          <w:szCs w:val="24"/>
        </w:rPr>
        <w:t xml:space="preserve">Quality </w:t>
      </w:r>
      <w:r w:rsidR="001F6298" w:rsidRPr="0099601C">
        <w:rPr>
          <w:rFonts w:ascii="Times New Roman" w:hAnsi="Times New Roman" w:cs="Times New Roman"/>
          <w:b/>
          <w:sz w:val="24"/>
          <w:szCs w:val="24"/>
        </w:rPr>
        <w:t>Oversight</w:t>
      </w:r>
      <w:r w:rsidRPr="0099601C">
        <w:rPr>
          <w:rFonts w:ascii="Times New Roman" w:hAnsi="Times New Roman" w:cs="Times New Roman"/>
          <w:b/>
          <w:sz w:val="24"/>
          <w:szCs w:val="24"/>
        </w:rPr>
        <w:t xml:space="preserve"> Committee</w:t>
      </w:r>
      <w:r w:rsidRPr="0099601C">
        <w:rPr>
          <w:rFonts w:ascii="Times New Roman" w:hAnsi="Times New Roman" w:cs="Times New Roman"/>
          <w:sz w:val="24"/>
          <w:szCs w:val="24"/>
        </w:rPr>
        <w:t xml:space="preserve"> is responsible for:  </w:t>
      </w:r>
    </w:p>
    <w:p w14:paraId="21A28255" w14:textId="77777777" w:rsidR="001E5306" w:rsidRPr="0099601C" w:rsidRDefault="001E5306" w:rsidP="001C4E3C">
      <w:pPr>
        <w:spacing w:after="0" w:line="240" w:lineRule="auto"/>
        <w:rPr>
          <w:rFonts w:ascii="Times New Roman" w:hAnsi="Times New Roman" w:cs="Times New Roman"/>
          <w:sz w:val="24"/>
          <w:szCs w:val="24"/>
        </w:rPr>
      </w:pPr>
    </w:p>
    <w:p w14:paraId="726EB3F1" w14:textId="77777777" w:rsidR="001E5306" w:rsidRPr="0099601C" w:rsidRDefault="00FD1294" w:rsidP="001C4E3C">
      <w:pPr>
        <w:pStyle w:val="ListParagraph"/>
        <w:numPr>
          <w:ilvl w:val="0"/>
          <w:numId w:val="31"/>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S</w:t>
      </w:r>
      <w:r w:rsidR="00C03A5F" w:rsidRPr="0099601C">
        <w:rPr>
          <w:rFonts w:ascii="Times New Roman" w:hAnsi="Times New Roman" w:cs="Times New Roman"/>
          <w:sz w:val="24"/>
          <w:szCs w:val="24"/>
        </w:rPr>
        <w:t xml:space="preserve">erving as point of contact </w:t>
      </w:r>
      <w:r w:rsidR="00545A2A" w:rsidRPr="0099601C">
        <w:rPr>
          <w:rFonts w:ascii="Times New Roman" w:hAnsi="Times New Roman" w:cs="Times New Roman"/>
          <w:color w:val="000000" w:themeColor="text1"/>
          <w:sz w:val="24"/>
          <w:szCs w:val="24"/>
        </w:rPr>
        <w:t>(non-subcontractor</w:t>
      </w:r>
      <w:r w:rsidR="00C03A5F" w:rsidRPr="0099601C">
        <w:rPr>
          <w:rFonts w:ascii="Times New Roman" w:hAnsi="Times New Roman" w:cs="Times New Roman"/>
          <w:color w:val="000000" w:themeColor="text1"/>
          <w:sz w:val="24"/>
          <w:szCs w:val="24"/>
        </w:rPr>
        <w:t xml:space="preserve"> </w:t>
      </w:r>
      <w:r w:rsidR="00AB0D41" w:rsidRPr="0099601C">
        <w:rPr>
          <w:rFonts w:ascii="Times New Roman" w:hAnsi="Times New Roman" w:cs="Times New Roman"/>
          <w:color w:val="000000" w:themeColor="text1"/>
          <w:sz w:val="24"/>
          <w:szCs w:val="24"/>
        </w:rPr>
        <w:t xml:space="preserve">committee </w:t>
      </w:r>
      <w:r w:rsidR="00C03A5F" w:rsidRPr="0099601C">
        <w:rPr>
          <w:rFonts w:ascii="Times New Roman" w:hAnsi="Times New Roman" w:cs="Times New Roman"/>
          <w:color w:val="000000" w:themeColor="text1"/>
          <w:sz w:val="24"/>
          <w:szCs w:val="24"/>
        </w:rPr>
        <w:t>members only)</w:t>
      </w:r>
      <w:r w:rsidR="00AB0D41" w:rsidRPr="0099601C">
        <w:rPr>
          <w:rFonts w:ascii="Times New Roman" w:hAnsi="Times New Roman" w:cs="Times New Roman"/>
          <w:color w:val="000000" w:themeColor="text1"/>
          <w:sz w:val="24"/>
          <w:szCs w:val="24"/>
        </w:rPr>
        <w:t xml:space="preserve"> </w:t>
      </w:r>
      <w:r w:rsidR="00C03A5F" w:rsidRPr="0099601C">
        <w:rPr>
          <w:rFonts w:ascii="Times New Roman" w:hAnsi="Times New Roman" w:cs="Times New Roman"/>
          <w:color w:val="000000" w:themeColor="text1"/>
          <w:sz w:val="24"/>
          <w:szCs w:val="24"/>
        </w:rPr>
        <w:t xml:space="preserve">for any </w:t>
      </w:r>
      <w:r w:rsidR="0098502A" w:rsidRPr="0099601C">
        <w:rPr>
          <w:rFonts w:ascii="Times New Roman" w:hAnsi="Times New Roman" w:cs="Times New Roman"/>
          <w:color w:val="000000" w:themeColor="text1"/>
          <w:sz w:val="24"/>
          <w:szCs w:val="24"/>
        </w:rPr>
        <w:t>employee</w:t>
      </w:r>
      <w:r w:rsidR="00C03A5F" w:rsidRPr="0099601C">
        <w:rPr>
          <w:rFonts w:ascii="Times New Roman" w:hAnsi="Times New Roman" w:cs="Times New Roman"/>
          <w:color w:val="000000" w:themeColor="text1"/>
          <w:sz w:val="24"/>
          <w:szCs w:val="24"/>
        </w:rPr>
        <w:t xml:space="preserve"> who suspects that FWA </w:t>
      </w:r>
      <w:r w:rsidR="00C03A5F" w:rsidRPr="0099601C">
        <w:rPr>
          <w:rFonts w:ascii="Times New Roman" w:hAnsi="Times New Roman" w:cs="Times New Roman"/>
          <w:sz w:val="24"/>
          <w:szCs w:val="24"/>
        </w:rPr>
        <w:t>has been committed against CFCHS;</w:t>
      </w:r>
      <w:r w:rsidR="00F77F9C" w:rsidRPr="0099601C">
        <w:rPr>
          <w:rFonts w:ascii="Times New Roman" w:hAnsi="Times New Roman" w:cs="Times New Roman"/>
          <w:sz w:val="24"/>
          <w:szCs w:val="24"/>
        </w:rPr>
        <w:t xml:space="preserve"> and</w:t>
      </w:r>
    </w:p>
    <w:p w14:paraId="1BFA262E" w14:textId="77777777" w:rsidR="001E5306" w:rsidRPr="0099601C" w:rsidRDefault="00FD1294" w:rsidP="001C4E3C">
      <w:pPr>
        <w:pStyle w:val="ListParagraph"/>
        <w:numPr>
          <w:ilvl w:val="0"/>
          <w:numId w:val="31"/>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R</w:t>
      </w:r>
      <w:r w:rsidR="00F77F9C" w:rsidRPr="0099601C">
        <w:rPr>
          <w:rFonts w:ascii="Times New Roman" w:hAnsi="Times New Roman" w:cs="Times New Roman"/>
          <w:sz w:val="24"/>
          <w:szCs w:val="24"/>
        </w:rPr>
        <w:t>eporting committee activities to the Board of Directors</w:t>
      </w:r>
      <w:r w:rsidR="005D2F26" w:rsidRPr="0099601C">
        <w:rPr>
          <w:rFonts w:ascii="Times New Roman" w:hAnsi="Times New Roman" w:cs="Times New Roman"/>
          <w:sz w:val="24"/>
          <w:szCs w:val="24"/>
        </w:rPr>
        <w:t xml:space="preserve"> via standard agenda item</w:t>
      </w:r>
      <w:r w:rsidR="00F77F9C" w:rsidRPr="0099601C">
        <w:rPr>
          <w:rFonts w:ascii="Times New Roman" w:hAnsi="Times New Roman" w:cs="Times New Roman"/>
          <w:sz w:val="24"/>
          <w:szCs w:val="24"/>
        </w:rPr>
        <w:t>.</w:t>
      </w:r>
    </w:p>
    <w:p w14:paraId="66976F7A" w14:textId="77777777" w:rsidR="00591292" w:rsidRDefault="00591292" w:rsidP="001C4E3C">
      <w:pPr>
        <w:spacing w:after="0" w:line="240" w:lineRule="auto"/>
        <w:rPr>
          <w:rFonts w:ascii="Times New Roman" w:hAnsi="Times New Roman" w:cs="Times New Roman"/>
          <w:sz w:val="24"/>
          <w:szCs w:val="24"/>
        </w:rPr>
      </w:pPr>
    </w:p>
    <w:p w14:paraId="185490BE" w14:textId="77777777" w:rsidR="00F82CD8" w:rsidRPr="0099601C" w:rsidRDefault="00F82CD8" w:rsidP="001C4E3C">
      <w:pPr>
        <w:spacing w:after="0" w:line="240" w:lineRule="auto"/>
        <w:rPr>
          <w:rFonts w:ascii="Times New Roman" w:hAnsi="Times New Roman" w:cs="Times New Roman"/>
          <w:sz w:val="24"/>
          <w:szCs w:val="24"/>
        </w:rPr>
      </w:pPr>
    </w:p>
    <w:p w14:paraId="41108301" w14:textId="23D70261" w:rsidR="005538A1" w:rsidRPr="0099601C" w:rsidRDefault="005538A1" w:rsidP="001C4E3C">
      <w:p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Specific to FWA</w:t>
      </w:r>
      <w:r w:rsidR="0061307A" w:rsidRPr="0099601C">
        <w:rPr>
          <w:rFonts w:ascii="Times New Roman" w:hAnsi="Times New Roman" w:cs="Times New Roman"/>
          <w:sz w:val="24"/>
          <w:szCs w:val="24"/>
        </w:rPr>
        <w:t xml:space="preserve">, the </w:t>
      </w:r>
      <w:r w:rsidR="0061307A" w:rsidRPr="0099601C">
        <w:rPr>
          <w:rFonts w:ascii="Times New Roman" w:hAnsi="Times New Roman" w:cs="Times New Roman"/>
          <w:b/>
          <w:sz w:val="24"/>
          <w:szCs w:val="24"/>
        </w:rPr>
        <w:t>Finance Committee</w:t>
      </w:r>
      <w:r w:rsidR="0061307A" w:rsidRPr="0099601C">
        <w:rPr>
          <w:rFonts w:ascii="Times New Roman" w:hAnsi="Times New Roman" w:cs="Times New Roman"/>
          <w:sz w:val="24"/>
          <w:szCs w:val="24"/>
        </w:rPr>
        <w:t xml:space="preserve"> are responsible for:</w:t>
      </w:r>
    </w:p>
    <w:p w14:paraId="317E93AF" w14:textId="77777777" w:rsidR="0061307A" w:rsidRPr="0099601C" w:rsidRDefault="0061307A" w:rsidP="001C4E3C">
      <w:pPr>
        <w:spacing w:after="0" w:line="240" w:lineRule="auto"/>
        <w:rPr>
          <w:rFonts w:ascii="Times New Roman" w:hAnsi="Times New Roman" w:cs="Times New Roman"/>
          <w:sz w:val="24"/>
          <w:szCs w:val="24"/>
        </w:rPr>
      </w:pPr>
    </w:p>
    <w:p w14:paraId="5FF45DA4" w14:textId="77777777" w:rsidR="00515998" w:rsidRPr="0099601C" w:rsidRDefault="007E322A" w:rsidP="001C4E3C">
      <w:pPr>
        <w:pStyle w:val="ListParagraph"/>
        <w:numPr>
          <w:ilvl w:val="0"/>
          <w:numId w:val="13"/>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Recommending the hiring of an independent CPA firm;</w:t>
      </w:r>
    </w:p>
    <w:p w14:paraId="3CB937D7" w14:textId="77777777" w:rsidR="007E322A" w:rsidRPr="0099601C" w:rsidRDefault="007E322A" w:rsidP="001C4E3C">
      <w:pPr>
        <w:pStyle w:val="ListParagraph"/>
        <w:numPr>
          <w:ilvl w:val="0"/>
          <w:numId w:val="13"/>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Directly communicating with the CPA firm to fulfill the requirement for an annual audit;</w:t>
      </w:r>
    </w:p>
    <w:p w14:paraId="28A01616" w14:textId="77777777" w:rsidR="007E322A" w:rsidRPr="0099601C" w:rsidRDefault="007E322A" w:rsidP="001C4E3C">
      <w:pPr>
        <w:pStyle w:val="ListParagraph"/>
        <w:numPr>
          <w:ilvl w:val="0"/>
          <w:numId w:val="13"/>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Review and approve the final audited financial statements;</w:t>
      </w:r>
    </w:p>
    <w:p w14:paraId="207C21CF" w14:textId="21C9397D" w:rsidR="003C7441" w:rsidRPr="0099601C" w:rsidRDefault="00922245" w:rsidP="001C4E3C">
      <w:pPr>
        <w:pStyle w:val="ListParagraph"/>
        <w:numPr>
          <w:ilvl w:val="0"/>
          <w:numId w:val="13"/>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 xml:space="preserve">Setting forth direction and </w:t>
      </w:r>
      <w:r w:rsidR="00CE0055">
        <w:rPr>
          <w:rFonts w:ascii="Times New Roman" w:hAnsi="Times New Roman" w:cs="Times New Roman"/>
          <w:sz w:val="24"/>
          <w:szCs w:val="24"/>
        </w:rPr>
        <w:t>o</w:t>
      </w:r>
      <w:r w:rsidR="00C81232" w:rsidRPr="0099601C">
        <w:rPr>
          <w:rFonts w:ascii="Times New Roman" w:hAnsi="Times New Roman" w:cs="Times New Roman"/>
          <w:sz w:val="24"/>
          <w:szCs w:val="24"/>
        </w:rPr>
        <w:t>versight</w:t>
      </w:r>
      <w:r w:rsidRPr="0099601C">
        <w:rPr>
          <w:rFonts w:ascii="Times New Roman" w:hAnsi="Times New Roman" w:cs="Times New Roman"/>
          <w:sz w:val="24"/>
          <w:szCs w:val="24"/>
        </w:rPr>
        <w:t xml:space="preserve"> of financial management and i</w:t>
      </w:r>
      <w:r w:rsidR="0063571E" w:rsidRPr="0099601C">
        <w:rPr>
          <w:rFonts w:ascii="Times New Roman" w:hAnsi="Times New Roman" w:cs="Times New Roman"/>
          <w:sz w:val="24"/>
          <w:szCs w:val="24"/>
        </w:rPr>
        <w:t>ntern</w:t>
      </w:r>
      <w:r w:rsidR="003C7441" w:rsidRPr="0099601C">
        <w:rPr>
          <w:rFonts w:ascii="Times New Roman" w:hAnsi="Times New Roman" w:cs="Times New Roman"/>
          <w:sz w:val="24"/>
          <w:szCs w:val="24"/>
        </w:rPr>
        <w:t>al controls</w:t>
      </w:r>
      <w:r w:rsidR="0063571E" w:rsidRPr="0099601C">
        <w:rPr>
          <w:rFonts w:ascii="Times New Roman" w:hAnsi="Times New Roman" w:cs="Times New Roman"/>
          <w:sz w:val="24"/>
          <w:szCs w:val="24"/>
        </w:rPr>
        <w:t>;</w:t>
      </w:r>
      <w:r w:rsidR="00C03A5F" w:rsidRPr="0099601C">
        <w:rPr>
          <w:rFonts w:ascii="Times New Roman" w:hAnsi="Times New Roman" w:cs="Times New Roman"/>
          <w:sz w:val="24"/>
          <w:szCs w:val="24"/>
        </w:rPr>
        <w:t xml:space="preserve"> and</w:t>
      </w:r>
    </w:p>
    <w:p w14:paraId="5529D78B" w14:textId="77777777" w:rsidR="0063568C" w:rsidRPr="0099601C" w:rsidRDefault="0063568C" w:rsidP="001C4E3C">
      <w:pPr>
        <w:pStyle w:val="ListParagraph"/>
        <w:numPr>
          <w:ilvl w:val="0"/>
          <w:numId w:val="13"/>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Regularly reporting committee activities to the CEO and the Board of Directors</w:t>
      </w:r>
      <w:r w:rsidR="00AD7B9F" w:rsidRPr="0099601C">
        <w:rPr>
          <w:rFonts w:ascii="Times New Roman" w:hAnsi="Times New Roman" w:cs="Times New Roman"/>
          <w:sz w:val="24"/>
          <w:szCs w:val="24"/>
        </w:rPr>
        <w:t xml:space="preserve"> via standard agenda item</w:t>
      </w:r>
      <w:r w:rsidRPr="0099601C">
        <w:rPr>
          <w:rFonts w:ascii="Times New Roman" w:hAnsi="Times New Roman" w:cs="Times New Roman"/>
          <w:sz w:val="24"/>
          <w:szCs w:val="24"/>
        </w:rPr>
        <w:t>.</w:t>
      </w:r>
    </w:p>
    <w:p w14:paraId="0A82FD76" w14:textId="77777777" w:rsidR="00D669C1" w:rsidRPr="0099601C" w:rsidRDefault="00D669C1" w:rsidP="00D669C1">
      <w:pPr>
        <w:pStyle w:val="ListParagraph"/>
        <w:spacing w:after="0" w:line="240" w:lineRule="auto"/>
        <w:rPr>
          <w:rFonts w:ascii="Times New Roman" w:hAnsi="Times New Roman" w:cs="Times New Roman"/>
          <w:sz w:val="24"/>
          <w:szCs w:val="24"/>
        </w:rPr>
      </w:pPr>
    </w:p>
    <w:p w14:paraId="413EC511" w14:textId="77777777" w:rsidR="00310B32" w:rsidRPr="0099601C" w:rsidRDefault="00310B32" w:rsidP="001C4E3C">
      <w:pPr>
        <w:pStyle w:val="BodyText"/>
        <w:ind w:right="0"/>
        <w:rPr>
          <w:rFonts w:ascii="Times New Roman" w:hAnsi="Times New Roman" w:cs="Times New Roman"/>
          <w:color w:val="FF0000"/>
          <w:szCs w:val="24"/>
        </w:rPr>
      </w:pPr>
    </w:p>
    <w:p w14:paraId="201AE14A" w14:textId="77777777" w:rsidR="00833D88" w:rsidRPr="0099601C" w:rsidRDefault="00A35E79" w:rsidP="00833D88">
      <w:pPr>
        <w:pStyle w:val="ListParagraph"/>
        <w:numPr>
          <w:ilvl w:val="0"/>
          <w:numId w:val="1"/>
        </w:numPr>
        <w:spacing w:after="0" w:line="240" w:lineRule="auto"/>
        <w:ind w:left="270" w:hanging="270"/>
        <w:outlineLvl w:val="0"/>
        <w:rPr>
          <w:rFonts w:ascii="Times New Roman" w:hAnsi="Times New Roman" w:cs="Times New Roman"/>
          <w:b/>
          <w:color w:val="C00000"/>
          <w:sz w:val="24"/>
          <w:szCs w:val="24"/>
        </w:rPr>
      </w:pPr>
      <w:bookmarkStart w:id="5" w:name="_Toc430351549"/>
      <w:r w:rsidRPr="0099601C">
        <w:rPr>
          <w:rFonts w:ascii="Times New Roman" w:hAnsi="Times New Roman" w:cs="Times New Roman"/>
          <w:b/>
          <w:color w:val="C00000"/>
          <w:sz w:val="24"/>
          <w:szCs w:val="24"/>
        </w:rPr>
        <w:t xml:space="preserve">Specific </w:t>
      </w:r>
      <w:r w:rsidR="001D294B" w:rsidRPr="0099601C">
        <w:rPr>
          <w:rFonts w:ascii="Times New Roman" w:hAnsi="Times New Roman" w:cs="Times New Roman"/>
          <w:b/>
          <w:color w:val="C00000"/>
          <w:sz w:val="24"/>
          <w:szCs w:val="24"/>
        </w:rPr>
        <w:t>Activities</w:t>
      </w:r>
      <w:bookmarkEnd w:id="5"/>
    </w:p>
    <w:p w14:paraId="42418BA1" w14:textId="77777777" w:rsidR="00833D88" w:rsidRPr="0099601C" w:rsidRDefault="00833D88" w:rsidP="00833D88">
      <w:pPr>
        <w:pStyle w:val="ListParagraph"/>
        <w:spacing w:after="0" w:line="240" w:lineRule="auto"/>
        <w:ind w:left="270"/>
        <w:outlineLvl w:val="0"/>
        <w:rPr>
          <w:rFonts w:ascii="Times New Roman" w:hAnsi="Times New Roman" w:cs="Times New Roman"/>
          <w:b/>
          <w:color w:val="C00000"/>
          <w:sz w:val="24"/>
          <w:szCs w:val="24"/>
        </w:rPr>
      </w:pPr>
    </w:p>
    <w:p w14:paraId="67967EB8" w14:textId="77777777" w:rsidR="00D00110" w:rsidRPr="0099601C" w:rsidRDefault="00D00110" w:rsidP="00833D88">
      <w:pPr>
        <w:pStyle w:val="ListParagraph"/>
        <w:spacing w:after="0" w:line="480" w:lineRule="auto"/>
        <w:ind w:left="270"/>
        <w:rPr>
          <w:rFonts w:ascii="Times New Roman" w:hAnsi="Times New Roman" w:cs="Times New Roman"/>
          <w:b/>
          <w:color w:val="C00000"/>
          <w:sz w:val="24"/>
          <w:szCs w:val="24"/>
        </w:rPr>
      </w:pPr>
      <w:r w:rsidRPr="0099601C">
        <w:rPr>
          <w:rFonts w:ascii="Times New Roman" w:hAnsi="Times New Roman" w:cs="Times New Roman"/>
          <w:b/>
          <w:noProof/>
          <w:color w:val="C00000"/>
          <w:sz w:val="24"/>
          <w:szCs w:val="24"/>
        </w:rPr>
        <w:drawing>
          <wp:inline distT="0" distB="0" distL="0" distR="0" wp14:anchorId="165918B2" wp14:editId="73150F5F">
            <wp:extent cx="5962650" cy="4638675"/>
            <wp:effectExtent l="0" t="38100" r="0" b="857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38853E1" w14:textId="77777777" w:rsidR="00A35E79" w:rsidRPr="0099601C" w:rsidRDefault="00BC1949" w:rsidP="001C4E3C">
      <w:pPr>
        <w:pStyle w:val="Heading2"/>
        <w:spacing w:after="0" w:afterAutospacing="0"/>
        <w:rPr>
          <w:b w:val="0"/>
          <w:color w:val="17365D" w:themeColor="text2" w:themeShade="BF"/>
          <w:sz w:val="24"/>
          <w:szCs w:val="24"/>
        </w:rPr>
      </w:pPr>
      <w:bookmarkStart w:id="6" w:name="_Toc430351550"/>
      <w:r w:rsidRPr="0099601C">
        <w:rPr>
          <w:color w:val="17365D" w:themeColor="text2" w:themeShade="BF"/>
          <w:sz w:val="24"/>
          <w:szCs w:val="24"/>
        </w:rPr>
        <w:t xml:space="preserve">A.  </w:t>
      </w:r>
      <w:r w:rsidR="00A35E79" w:rsidRPr="0099601C">
        <w:rPr>
          <w:color w:val="17365D" w:themeColor="text2" w:themeShade="BF"/>
          <w:sz w:val="24"/>
          <w:szCs w:val="24"/>
        </w:rPr>
        <w:t>Prevention</w:t>
      </w:r>
      <w:bookmarkEnd w:id="6"/>
    </w:p>
    <w:p w14:paraId="70069BF4" w14:textId="77777777" w:rsidR="003E7F99" w:rsidRPr="0099601C" w:rsidRDefault="003E7F99" w:rsidP="001C4E3C">
      <w:pPr>
        <w:spacing w:after="0" w:line="240" w:lineRule="auto"/>
        <w:rPr>
          <w:rFonts w:ascii="Times New Roman" w:hAnsi="Times New Roman" w:cs="Times New Roman"/>
          <w:b/>
          <w:sz w:val="24"/>
          <w:szCs w:val="24"/>
        </w:rPr>
      </w:pPr>
    </w:p>
    <w:p w14:paraId="4899C8D7" w14:textId="3B1B0172" w:rsidR="002F69A4" w:rsidRPr="0099601C" w:rsidRDefault="002F69A4" w:rsidP="001C4E3C">
      <w:pPr>
        <w:spacing w:after="0" w:line="240" w:lineRule="auto"/>
        <w:rPr>
          <w:rFonts w:ascii="Times New Roman" w:hAnsi="Times New Roman" w:cs="Times New Roman"/>
          <w:bCs/>
          <w:sz w:val="24"/>
          <w:szCs w:val="24"/>
        </w:rPr>
      </w:pPr>
      <w:r w:rsidRPr="0099601C">
        <w:rPr>
          <w:rFonts w:ascii="Times New Roman" w:hAnsi="Times New Roman" w:cs="Times New Roman"/>
          <w:bCs/>
          <w:sz w:val="24"/>
          <w:szCs w:val="24"/>
        </w:rPr>
        <w:t xml:space="preserve">Prevention </w:t>
      </w:r>
      <w:r w:rsidR="005B277D" w:rsidRPr="0099601C">
        <w:rPr>
          <w:rFonts w:ascii="Times New Roman" w:hAnsi="Times New Roman" w:cs="Times New Roman"/>
          <w:bCs/>
          <w:sz w:val="24"/>
          <w:szCs w:val="24"/>
        </w:rPr>
        <w:t>is paramount to CFCHS’</w:t>
      </w:r>
      <w:r w:rsidR="009B7E59" w:rsidRPr="0099601C">
        <w:rPr>
          <w:rFonts w:ascii="Times New Roman" w:hAnsi="Times New Roman" w:cs="Times New Roman"/>
          <w:bCs/>
          <w:sz w:val="24"/>
          <w:szCs w:val="24"/>
        </w:rPr>
        <w:t xml:space="preserve"> approach to program i</w:t>
      </w:r>
      <w:r w:rsidRPr="0099601C">
        <w:rPr>
          <w:rFonts w:ascii="Times New Roman" w:hAnsi="Times New Roman" w:cs="Times New Roman"/>
          <w:bCs/>
          <w:sz w:val="24"/>
          <w:szCs w:val="24"/>
        </w:rPr>
        <w:t>ntegrity</w:t>
      </w:r>
      <w:r w:rsidR="005B277D" w:rsidRPr="0099601C">
        <w:rPr>
          <w:rFonts w:ascii="Times New Roman" w:hAnsi="Times New Roman" w:cs="Times New Roman"/>
          <w:bCs/>
          <w:sz w:val="24"/>
          <w:szCs w:val="24"/>
        </w:rPr>
        <w:t>.</w:t>
      </w:r>
      <w:r w:rsidRPr="0099601C">
        <w:rPr>
          <w:rFonts w:ascii="Times New Roman" w:hAnsi="Times New Roman" w:cs="Times New Roman"/>
          <w:bCs/>
          <w:sz w:val="24"/>
          <w:szCs w:val="24"/>
        </w:rPr>
        <w:t xml:space="preserve"> </w:t>
      </w:r>
      <w:r w:rsidR="00B67A3B">
        <w:rPr>
          <w:rFonts w:ascii="Times New Roman" w:hAnsi="Times New Roman" w:cs="Times New Roman"/>
          <w:bCs/>
          <w:sz w:val="24"/>
          <w:szCs w:val="24"/>
        </w:rPr>
        <w:t xml:space="preserve"> </w:t>
      </w:r>
      <w:r w:rsidR="005B277D" w:rsidRPr="0099601C">
        <w:rPr>
          <w:rFonts w:ascii="Times New Roman" w:hAnsi="Times New Roman" w:cs="Times New Roman"/>
          <w:bCs/>
          <w:sz w:val="24"/>
          <w:szCs w:val="24"/>
        </w:rPr>
        <w:t>T</w:t>
      </w:r>
      <w:r w:rsidRPr="0099601C">
        <w:rPr>
          <w:rFonts w:ascii="Times New Roman" w:hAnsi="Times New Roman" w:cs="Times New Roman"/>
          <w:bCs/>
          <w:sz w:val="24"/>
          <w:szCs w:val="24"/>
        </w:rPr>
        <w:t xml:space="preserve">he best way to </w:t>
      </w:r>
      <w:r w:rsidR="00852EF3" w:rsidRPr="0099601C">
        <w:rPr>
          <w:rFonts w:ascii="Times New Roman" w:hAnsi="Times New Roman" w:cs="Times New Roman"/>
          <w:bCs/>
          <w:sz w:val="24"/>
          <w:szCs w:val="24"/>
        </w:rPr>
        <w:t xml:space="preserve">manage </w:t>
      </w:r>
      <w:r w:rsidR="004A532B" w:rsidRPr="0099601C">
        <w:rPr>
          <w:rFonts w:ascii="Times New Roman" w:hAnsi="Times New Roman" w:cs="Times New Roman"/>
          <w:bCs/>
          <w:sz w:val="24"/>
          <w:szCs w:val="24"/>
        </w:rPr>
        <w:t>FWA</w:t>
      </w:r>
      <w:r w:rsidRPr="0099601C">
        <w:rPr>
          <w:rFonts w:ascii="Times New Roman" w:hAnsi="Times New Roman" w:cs="Times New Roman"/>
          <w:bCs/>
          <w:sz w:val="24"/>
          <w:szCs w:val="24"/>
        </w:rPr>
        <w:t xml:space="preserve"> is to be proactive in its deterrence.  </w:t>
      </w:r>
      <w:r w:rsidR="00852EF3" w:rsidRPr="0099601C">
        <w:rPr>
          <w:rFonts w:ascii="Times New Roman" w:hAnsi="Times New Roman" w:cs="Times New Roman"/>
          <w:bCs/>
          <w:sz w:val="24"/>
          <w:szCs w:val="24"/>
        </w:rPr>
        <w:t>Th</w:t>
      </w:r>
      <w:r w:rsidR="00B67A3B">
        <w:rPr>
          <w:rFonts w:ascii="Times New Roman" w:hAnsi="Times New Roman" w:cs="Times New Roman"/>
          <w:bCs/>
          <w:sz w:val="24"/>
          <w:szCs w:val="24"/>
        </w:rPr>
        <w:t>is includes training, awareness</w:t>
      </w:r>
      <w:r w:rsidR="00852EF3" w:rsidRPr="0099601C">
        <w:rPr>
          <w:rFonts w:ascii="Times New Roman" w:hAnsi="Times New Roman" w:cs="Times New Roman"/>
          <w:bCs/>
          <w:sz w:val="24"/>
          <w:szCs w:val="24"/>
        </w:rPr>
        <w:t xml:space="preserve"> </w:t>
      </w:r>
      <w:r w:rsidRPr="0099601C">
        <w:rPr>
          <w:rFonts w:ascii="Times New Roman" w:hAnsi="Times New Roman" w:cs="Times New Roman"/>
          <w:bCs/>
          <w:sz w:val="24"/>
          <w:szCs w:val="24"/>
        </w:rPr>
        <w:t xml:space="preserve">and </w:t>
      </w:r>
      <w:r w:rsidR="001928D8" w:rsidRPr="0099601C">
        <w:rPr>
          <w:rFonts w:ascii="Times New Roman" w:hAnsi="Times New Roman" w:cs="Times New Roman"/>
          <w:bCs/>
          <w:sz w:val="24"/>
          <w:szCs w:val="24"/>
        </w:rPr>
        <w:t xml:space="preserve">communication </w:t>
      </w:r>
      <w:r w:rsidRPr="0099601C">
        <w:rPr>
          <w:rFonts w:ascii="Times New Roman" w:hAnsi="Times New Roman" w:cs="Times New Roman"/>
          <w:bCs/>
          <w:sz w:val="24"/>
          <w:szCs w:val="24"/>
        </w:rPr>
        <w:t>mechanisms:</w:t>
      </w:r>
    </w:p>
    <w:p w14:paraId="4EBABAD8" w14:textId="77777777" w:rsidR="00327CDD" w:rsidRPr="0099601C" w:rsidRDefault="00327CDD" w:rsidP="001C4E3C">
      <w:pPr>
        <w:spacing w:after="0" w:line="240" w:lineRule="auto"/>
        <w:rPr>
          <w:rFonts w:ascii="Times New Roman" w:hAnsi="Times New Roman" w:cs="Times New Roman"/>
          <w:bCs/>
          <w:sz w:val="24"/>
          <w:szCs w:val="24"/>
        </w:rPr>
      </w:pPr>
    </w:p>
    <w:p w14:paraId="6C9EC908" w14:textId="77777777" w:rsidR="00181064" w:rsidRPr="0099601C" w:rsidRDefault="00181064" w:rsidP="001C4E3C">
      <w:pPr>
        <w:spacing w:after="0" w:line="240" w:lineRule="auto"/>
        <w:rPr>
          <w:rFonts w:ascii="Times New Roman" w:hAnsi="Times New Roman" w:cs="Times New Roman"/>
          <w:b/>
          <w:bCs/>
          <w:i/>
          <w:sz w:val="24"/>
          <w:szCs w:val="24"/>
        </w:rPr>
      </w:pPr>
    </w:p>
    <w:p w14:paraId="22932C92" w14:textId="77777777" w:rsidR="005B459B" w:rsidRPr="0099601C" w:rsidRDefault="002F69A4" w:rsidP="001C4E3C">
      <w:pPr>
        <w:pStyle w:val="ListParagraph"/>
        <w:numPr>
          <w:ilvl w:val="0"/>
          <w:numId w:val="24"/>
        </w:numPr>
        <w:spacing w:after="0" w:line="240" w:lineRule="auto"/>
        <w:outlineLvl w:val="2"/>
        <w:rPr>
          <w:rFonts w:ascii="Times New Roman" w:hAnsi="Times New Roman" w:cs="Times New Roman"/>
          <w:b/>
          <w:i/>
          <w:color w:val="17365D" w:themeColor="text2" w:themeShade="BF"/>
          <w:sz w:val="24"/>
          <w:szCs w:val="24"/>
        </w:rPr>
      </w:pPr>
      <w:bookmarkStart w:id="7" w:name="_Toc430351551"/>
      <w:r w:rsidRPr="0099601C">
        <w:rPr>
          <w:rFonts w:ascii="Times New Roman" w:hAnsi="Times New Roman" w:cs="Times New Roman"/>
          <w:b/>
          <w:i/>
          <w:color w:val="17365D" w:themeColor="text2" w:themeShade="BF"/>
          <w:sz w:val="24"/>
          <w:szCs w:val="24"/>
        </w:rPr>
        <w:t>Industry Partnership</w:t>
      </w:r>
      <w:bookmarkEnd w:id="7"/>
      <w:r w:rsidR="00F54B61" w:rsidRPr="0099601C">
        <w:rPr>
          <w:rFonts w:ascii="Times New Roman" w:hAnsi="Times New Roman" w:cs="Times New Roman"/>
          <w:b/>
          <w:i/>
          <w:color w:val="17365D" w:themeColor="text2" w:themeShade="BF"/>
          <w:sz w:val="24"/>
          <w:szCs w:val="24"/>
        </w:rPr>
        <w:t xml:space="preserve"> </w:t>
      </w:r>
    </w:p>
    <w:p w14:paraId="0321AFD7" w14:textId="77777777" w:rsidR="005B459B" w:rsidRPr="0099601C" w:rsidRDefault="005B459B" w:rsidP="001C4E3C">
      <w:pPr>
        <w:spacing w:after="0" w:line="240" w:lineRule="auto"/>
        <w:ind w:left="720"/>
        <w:rPr>
          <w:rFonts w:ascii="Times New Roman" w:hAnsi="Times New Roman" w:cs="Times New Roman"/>
          <w:sz w:val="24"/>
          <w:szCs w:val="24"/>
        </w:rPr>
      </w:pPr>
    </w:p>
    <w:p w14:paraId="3E637391" w14:textId="77777777" w:rsidR="00DD55C0" w:rsidRPr="0099601C" w:rsidRDefault="005B277D" w:rsidP="00F82CD8">
      <w:pPr>
        <w:pStyle w:val="ListParagraph"/>
        <w:numPr>
          <w:ilvl w:val="0"/>
          <w:numId w:val="10"/>
        </w:numPr>
        <w:spacing w:after="0" w:line="240" w:lineRule="auto"/>
        <w:ind w:left="720"/>
        <w:rPr>
          <w:rFonts w:ascii="Times New Roman" w:hAnsi="Times New Roman" w:cs="Times New Roman"/>
          <w:sz w:val="24"/>
          <w:szCs w:val="24"/>
        </w:rPr>
      </w:pPr>
      <w:r w:rsidRPr="0099601C">
        <w:rPr>
          <w:rFonts w:ascii="Times New Roman" w:hAnsi="Times New Roman" w:cs="Times New Roman"/>
          <w:sz w:val="24"/>
          <w:szCs w:val="24"/>
        </w:rPr>
        <w:t>CFCHS</w:t>
      </w:r>
      <w:r w:rsidR="000E6EAE" w:rsidRPr="0099601C">
        <w:rPr>
          <w:rFonts w:ascii="Times New Roman" w:hAnsi="Times New Roman" w:cs="Times New Roman"/>
          <w:sz w:val="24"/>
          <w:szCs w:val="24"/>
        </w:rPr>
        <w:t xml:space="preserve"> and DCF </w:t>
      </w:r>
      <w:r w:rsidRPr="0099601C">
        <w:rPr>
          <w:rFonts w:ascii="Times New Roman" w:hAnsi="Times New Roman" w:cs="Times New Roman"/>
          <w:sz w:val="24"/>
          <w:szCs w:val="24"/>
        </w:rPr>
        <w:t>communicate as applicable</w:t>
      </w:r>
      <w:r w:rsidR="002F69A4" w:rsidRPr="0099601C">
        <w:rPr>
          <w:rFonts w:ascii="Times New Roman" w:hAnsi="Times New Roman" w:cs="Times New Roman"/>
          <w:sz w:val="24"/>
          <w:szCs w:val="24"/>
        </w:rPr>
        <w:t xml:space="preserve"> to ensure c</w:t>
      </w:r>
      <w:r w:rsidRPr="0099601C">
        <w:rPr>
          <w:rFonts w:ascii="Times New Roman" w:hAnsi="Times New Roman" w:cs="Times New Roman"/>
          <w:sz w:val="24"/>
          <w:szCs w:val="24"/>
        </w:rPr>
        <w:t>onsistency and coordination of program i</w:t>
      </w:r>
      <w:r w:rsidR="002F69A4" w:rsidRPr="0099601C">
        <w:rPr>
          <w:rFonts w:ascii="Times New Roman" w:hAnsi="Times New Roman" w:cs="Times New Roman"/>
          <w:sz w:val="24"/>
          <w:szCs w:val="24"/>
        </w:rPr>
        <w:t xml:space="preserve">ntegrity activities.  </w:t>
      </w:r>
    </w:p>
    <w:p w14:paraId="08555ED1" w14:textId="520587FC" w:rsidR="00DD55C0" w:rsidRPr="0099601C" w:rsidRDefault="005B277D" w:rsidP="00F82CD8">
      <w:pPr>
        <w:pStyle w:val="ListParagraph"/>
        <w:numPr>
          <w:ilvl w:val="0"/>
          <w:numId w:val="10"/>
        </w:numPr>
        <w:spacing w:after="0" w:line="240" w:lineRule="auto"/>
        <w:ind w:left="720"/>
        <w:rPr>
          <w:rFonts w:ascii="Times New Roman" w:hAnsi="Times New Roman" w:cs="Times New Roman"/>
          <w:sz w:val="24"/>
          <w:szCs w:val="24"/>
        </w:rPr>
      </w:pPr>
      <w:r w:rsidRPr="0099601C">
        <w:rPr>
          <w:rFonts w:ascii="Times New Roman" w:hAnsi="Times New Roman" w:cs="Times New Roman"/>
          <w:sz w:val="24"/>
          <w:szCs w:val="24"/>
        </w:rPr>
        <w:t xml:space="preserve">CFCHS </w:t>
      </w:r>
      <w:r w:rsidR="007A7755" w:rsidRPr="0099601C">
        <w:rPr>
          <w:rFonts w:ascii="Times New Roman" w:hAnsi="Times New Roman" w:cs="Times New Roman"/>
          <w:sz w:val="24"/>
          <w:szCs w:val="24"/>
        </w:rPr>
        <w:t xml:space="preserve">employees </w:t>
      </w:r>
      <w:r w:rsidR="006C3FF0" w:rsidRPr="0099601C">
        <w:rPr>
          <w:rFonts w:ascii="Times New Roman" w:hAnsi="Times New Roman" w:cs="Times New Roman"/>
          <w:sz w:val="24"/>
          <w:szCs w:val="24"/>
        </w:rPr>
        <w:t>attend trainings and webinars from the Health Care Compliance Academy (HCCA)</w:t>
      </w:r>
      <w:r w:rsidR="009D1A10" w:rsidRPr="0099601C">
        <w:rPr>
          <w:rFonts w:ascii="Times New Roman" w:hAnsi="Times New Roman" w:cs="Times New Roman"/>
          <w:sz w:val="24"/>
          <w:szCs w:val="24"/>
        </w:rPr>
        <w:t>,</w:t>
      </w:r>
      <w:r w:rsidR="006C3FF0" w:rsidRPr="0099601C">
        <w:rPr>
          <w:rFonts w:ascii="Times New Roman" w:hAnsi="Times New Roman" w:cs="Times New Roman"/>
          <w:sz w:val="24"/>
          <w:szCs w:val="24"/>
        </w:rPr>
        <w:t xml:space="preserve"> </w:t>
      </w:r>
      <w:r w:rsidR="002F69A4" w:rsidRPr="0099601C">
        <w:rPr>
          <w:rFonts w:ascii="Times New Roman" w:hAnsi="Times New Roman" w:cs="Times New Roman"/>
          <w:sz w:val="24"/>
          <w:szCs w:val="24"/>
        </w:rPr>
        <w:t xml:space="preserve">and </w:t>
      </w:r>
      <w:r w:rsidR="006C3FF0" w:rsidRPr="0099601C">
        <w:rPr>
          <w:rFonts w:ascii="Times New Roman" w:hAnsi="Times New Roman" w:cs="Times New Roman"/>
          <w:sz w:val="24"/>
          <w:szCs w:val="24"/>
        </w:rPr>
        <w:t xml:space="preserve">related </w:t>
      </w:r>
      <w:r w:rsidR="002F69A4" w:rsidRPr="0099601C">
        <w:rPr>
          <w:rFonts w:ascii="Times New Roman" w:hAnsi="Times New Roman" w:cs="Times New Roman"/>
          <w:sz w:val="24"/>
          <w:szCs w:val="24"/>
        </w:rPr>
        <w:t>agencies to identify vulnerabilities and prior</w:t>
      </w:r>
      <w:r w:rsidR="00D3367B" w:rsidRPr="0099601C">
        <w:rPr>
          <w:rFonts w:ascii="Times New Roman" w:hAnsi="Times New Roman" w:cs="Times New Roman"/>
          <w:sz w:val="24"/>
          <w:szCs w:val="24"/>
        </w:rPr>
        <w:t>ities for the anti-fraud protocol</w:t>
      </w:r>
      <w:r w:rsidR="002F69A4" w:rsidRPr="0099601C">
        <w:rPr>
          <w:rFonts w:ascii="Times New Roman" w:hAnsi="Times New Roman" w:cs="Times New Roman"/>
          <w:sz w:val="24"/>
          <w:szCs w:val="24"/>
        </w:rPr>
        <w:t xml:space="preserve">.  </w:t>
      </w:r>
    </w:p>
    <w:p w14:paraId="4E2339F0" w14:textId="54E62879" w:rsidR="00061878" w:rsidRPr="0099601C" w:rsidRDefault="00206C8C" w:rsidP="00F82CD8">
      <w:pPr>
        <w:pStyle w:val="ListParagraph"/>
        <w:numPr>
          <w:ilvl w:val="0"/>
          <w:numId w:val="10"/>
        </w:numPr>
        <w:spacing w:after="0" w:line="240" w:lineRule="auto"/>
        <w:ind w:left="720"/>
        <w:rPr>
          <w:rFonts w:ascii="Times New Roman" w:hAnsi="Times New Roman" w:cs="Times New Roman"/>
          <w:sz w:val="24"/>
          <w:szCs w:val="24"/>
        </w:rPr>
      </w:pPr>
      <w:r w:rsidRPr="0099601C">
        <w:rPr>
          <w:rFonts w:ascii="Times New Roman" w:hAnsi="Times New Roman" w:cs="Times New Roman"/>
          <w:sz w:val="24"/>
          <w:szCs w:val="24"/>
        </w:rPr>
        <w:t>The CO and s</w:t>
      </w:r>
      <w:r w:rsidR="00AF73F4" w:rsidRPr="0099601C">
        <w:rPr>
          <w:rFonts w:ascii="Times New Roman" w:hAnsi="Times New Roman" w:cs="Times New Roman"/>
          <w:sz w:val="24"/>
          <w:szCs w:val="24"/>
        </w:rPr>
        <w:t xml:space="preserve">elect </w:t>
      </w:r>
      <w:r w:rsidR="005B277D" w:rsidRPr="0099601C">
        <w:rPr>
          <w:rFonts w:ascii="Times New Roman" w:hAnsi="Times New Roman" w:cs="Times New Roman"/>
          <w:sz w:val="24"/>
          <w:szCs w:val="24"/>
        </w:rPr>
        <w:t xml:space="preserve">CFCHS </w:t>
      </w:r>
      <w:r w:rsidR="007A7755" w:rsidRPr="0099601C">
        <w:rPr>
          <w:rFonts w:ascii="Times New Roman" w:hAnsi="Times New Roman" w:cs="Times New Roman"/>
          <w:sz w:val="24"/>
          <w:szCs w:val="24"/>
        </w:rPr>
        <w:t>employees</w:t>
      </w:r>
      <w:r w:rsidR="00DD55C0" w:rsidRPr="0099601C">
        <w:rPr>
          <w:rFonts w:ascii="Times New Roman" w:hAnsi="Times New Roman" w:cs="Times New Roman"/>
          <w:sz w:val="24"/>
          <w:szCs w:val="24"/>
        </w:rPr>
        <w:t xml:space="preserve"> hold</w:t>
      </w:r>
      <w:r w:rsidR="00061878" w:rsidRPr="0099601C">
        <w:rPr>
          <w:rFonts w:ascii="Times New Roman" w:hAnsi="Times New Roman" w:cs="Times New Roman"/>
          <w:sz w:val="24"/>
          <w:szCs w:val="24"/>
        </w:rPr>
        <w:t xml:space="preserve"> active </w:t>
      </w:r>
      <w:r w:rsidR="002F69A4" w:rsidRPr="0099601C">
        <w:rPr>
          <w:rFonts w:ascii="Times New Roman" w:hAnsi="Times New Roman" w:cs="Times New Roman"/>
          <w:sz w:val="24"/>
          <w:szCs w:val="24"/>
        </w:rPr>
        <w:t>membership</w:t>
      </w:r>
      <w:r w:rsidRPr="0099601C">
        <w:rPr>
          <w:rFonts w:ascii="Times New Roman" w:hAnsi="Times New Roman" w:cs="Times New Roman"/>
          <w:sz w:val="24"/>
          <w:szCs w:val="24"/>
        </w:rPr>
        <w:t>s</w:t>
      </w:r>
      <w:r w:rsidR="002F69A4" w:rsidRPr="0099601C">
        <w:rPr>
          <w:rFonts w:ascii="Times New Roman" w:hAnsi="Times New Roman" w:cs="Times New Roman"/>
          <w:sz w:val="24"/>
          <w:szCs w:val="24"/>
        </w:rPr>
        <w:t xml:space="preserve"> with t</w:t>
      </w:r>
      <w:r w:rsidR="00B109C6" w:rsidRPr="0099601C">
        <w:rPr>
          <w:rFonts w:ascii="Times New Roman" w:hAnsi="Times New Roman" w:cs="Times New Roman"/>
          <w:sz w:val="24"/>
          <w:szCs w:val="24"/>
        </w:rPr>
        <w:t>he</w:t>
      </w:r>
      <w:r w:rsidR="00061878" w:rsidRPr="0099601C">
        <w:rPr>
          <w:rFonts w:ascii="Times New Roman" w:hAnsi="Times New Roman" w:cs="Times New Roman"/>
          <w:sz w:val="24"/>
          <w:szCs w:val="24"/>
        </w:rPr>
        <w:t xml:space="preserve"> following industry-recognized </w:t>
      </w:r>
      <w:r w:rsidR="001E5C6B" w:rsidRPr="0099601C">
        <w:rPr>
          <w:rFonts w:ascii="Times New Roman" w:hAnsi="Times New Roman" w:cs="Times New Roman"/>
          <w:sz w:val="24"/>
          <w:szCs w:val="24"/>
        </w:rPr>
        <w:t xml:space="preserve">professional </w:t>
      </w:r>
      <w:r w:rsidR="00061878" w:rsidRPr="0099601C">
        <w:rPr>
          <w:rFonts w:ascii="Times New Roman" w:hAnsi="Times New Roman" w:cs="Times New Roman"/>
          <w:sz w:val="24"/>
          <w:szCs w:val="24"/>
        </w:rPr>
        <w:t>associations to m</w:t>
      </w:r>
      <w:r w:rsidR="00852EF3" w:rsidRPr="0099601C">
        <w:rPr>
          <w:rFonts w:ascii="Times New Roman" w:hAnsi="Times New Roman" w:cs="Times New Roman"/>
          <w:sz w:val="24"/>
          <w:szCs w:val="24"/>
        </w:rPr>
        <w:t>aintain and enhance knowledge on</w:t>
      </w:r>
      <w:r w:rsidR="00061878" w:rsidRPr="0099601C">
        <w:rPr>
          <w:rFonts w:ascii="Times New Roman" w:hAnsi="Times New Roman" w:cs="Times New Roman"/>
          <w:sz w:val="24"/>
          <w:szCs w:val="24"/>
        </w:rPr>
        <w:t xml:space="preserve"> current FWA trends and industry best practices:  </w:t>
      </w:r>
      <w:r w:rsidR="00B109C6" w:rsidRPr="0099601C">
        <w:rPr>
          <w:rFonts w:ascii="Times New Roman" w:hAnsi="Times New Roman" w:cs="Times New Roman"/>
          <w:sz w:val="24"/>
          <w:szCs w:val="24"/>
        </w:rPr>
        <w:t xml:space="preserve"> </w:t>
      </w:r>
    </w:p>
    <w:p w14:paraId="38728700" w14:textId="77777777" w:rsidR="00061878" w:rsidRPr="0099601C" w:rsidRDefault="00B109C6" w:rsidP="0039419F">
      <w:pPr>
        <w:pStyle w:val="ListParagraph"/>
        <w:numPr>
          <w:ilvl w:val="1"/>
          <w:numId w:val="10"/>
        </w:numPr>
        <w:tabs>
          <w:tab w:val="left" w:pos="1620"/>
        </w:tabs>
        <w:spacing w:after="0" w:line="240" w:lineRule="auto"/>
        <w:ind w:left="1620"/>
        <w:rPr>
          <w:rFonts w:ascii="Times New Roman" w:hAnsi="Times New Roman" w:cs="Times New Roman"/>
          <w:sz w:val="24"/>
          <w:szCs w:val="24"/>
        </w:rPr>
      </w:pPr>
      <w:r w:rsidRPr="0099601C">
        <w:rPr>
          <w:rFonts w:ascii="Times New Roman" w:hAnsi="Times New Roman" w:cs="Times New Roman"/>
          <w:sz w:val="24"/>
          <w:szCs w:val="24"/>
        </w:rPr>
        <w:t>Health Care Compliance Association</w:t>
      </w:r>
      <w:r w:rsidR="00FA4846" w:rsidRPr="0099601C">
        <w:rPr>
          <w:rFonts w:ascii="Times New Roman" w:hAnsi="Times New Roman" w:cs="Times New Roman"/>
          <w:sz w:val="24"/>
          <w:szCs w:val="24"/>
        </w:rPr>
        <w:t xml:space="preserve"> (HCCA)</w:t>
      </w:r>
      <w:r w:rsidR="00061878" w:rsidRPr="0099601C">
        <w:rPr>
          <w:rFonts w:ascii="Times New Roman" w:hAnsi="Times New Roman" w:cs="Times New Roman"/>
          <w:sz w:val="24"/>
          <w:szCs w:val="24"/>
        </w:rPr>
        <w:t xml:space="preserve">; </w:t>
      </w:r>
    </w:p>
    <w:p w14:paraId="1CB1EA89" w14:textId="77777777" w:rsidR="00061878" w:rsidRPr="0099601C" w:rsidRDefault="002F69A4" w:rsidP="0039419F">
      <w:pPr>
        <w:pStyle w:val="ListParagraph"/>
        <w:numPr>
          <w:ilvl w:val="1"/>
          <w:numId w:val="10"/>
        </w:numPr>
        <w:tabs>
          <w:tab w:val="left" w:pos="1620"/>
        </w:tabs>
        <w:spacing w:after="0" w:line="240" w:lineRule="auto"/>
        <w:ind w:left="1620"/>
        <w:rPr>
          <w:rFonts w:ascii="Times New Roman" w:hAnsi="Times New Roman" w:cs="Times New Roman"/>
          <w:sz w:val="24"/>
          <w:szCs w:val="24"/>
        </w:rPr>
      </w:pPr>
      <w:r w:rsidRPr="0099601C">
        <w:rPr>
          <w:rFonts w:ascii="Times New Roman" w:hAnsi="Times New Roman" w:cs="Times New Roman"/>
          <w:sz w:val="24"/>
          <w:szCs w:val="24"/>
        </w:rPr>
        <w:t>Association of C</w:t>
      </w:r>
      <w:r w:rsidR="00FA4846" w:rsidRPr="0099601C">
        <w:rPr>
          <w:rFonts w:ascii="Times New Roman" w:hAnsi="Times New Roman" w:cs="Times New Roman"/>
          <w:sz w:val="24"/>
          <w:szCs w:val="24"/>
        </w:rPr>
        <w:t>ertified Fraud Examiners (ACF</w:t>
      </w:r>
      <w:r w:rsidR="00AF73F4" w:rsidRPr="0099601C">
        <w:rPr>
          <w:rFonts w:ascii="Times New Roman" w:hAnsi="Times New Roman" w:cs="Times New Roman"/>
          <w:sz w:val="24"/>
          <w:szCs w:val="24"/>
        </w:rPr>
        <w:t>E)</w:t>
      </w:r>
      <w:r w:rsidR="00061878" w:rsidRPr="0099601C">
        <w:rPr>
          <w:rFonts w:ascii="Times New Roman" w:hAnsi="Times New Roman" w:cs="Times New Roman"/>
          <w:sz w:val="24"/>
          <w:szCs w:val="24"/>
        </w:rPr>
        <w:t xml:space="preserve">; </w:t>
      </w:r>
    </w:p>
    <w:p w14:paraId="707F53F2" w14:textId="77777777" w:rsidR="00061878" w:rsidRPr="0099601C" w:rsidRDefault="00061878" w:rsidP="0039419F">
      <w:pPr>
        <w:pStyle w:val="ListParagraph"/>
        <w:numPr>
          <w:ilvl w:val="1"/>
          <w:numId w:val="10"/>
        </w:numPr>
        <w:tabs>
          <w:tab w:val="left" w:pos="1620"/>
        </w:tabs>
        <w:spacing w:after="0" w:line="240" w:lineRule="auto"/>
        <w:ind w:left="1620"/>
        <w:rPr>
          <w:rFonts w:ascii="Times New Roman" w:hAnsi="Times New Roman" w:cs="Times New Roman"/>
          <w:sz w:val="24"/>
          <w:szCs w:val="24"/>
        </w:rPr>
      </w:pPr>
      <w:r w:rsidRPr="0099601C">
        <w:rPr>
          <w:rFonts w:ascii="Times New Roman" w:hAnsi="Times New Roman" w:cs="Times New Roman"/>
          <w:sz w:val="24"/>
          <w:szCs w:val="24"/>
        </w:rPr>
        <w:t xml:space="preserve">American Society for Healthcare Risk Management (ASHRM); and </w:t>
      </w:r>
    </w:p>
    <w:p w14:paraId="5FC4645F" w14:textId="77777777" w:rsidR="00DD55C0" w:rsidRPr="0099601C" w:rsidRDefault="00061878" w:rsidP="0039419F">
      <w:pPr>
        <w:pStyle w:val="ListParagraph"/>
        <w:numPr>
          <w:ilvl w:val="1"/>
          <w:numId w:val="10"/>
        </w:numPr>
        <w:tabs>
          <w:tab w:val="left" w:pos="1620"/>
        </w:tabs>
        <w:spacing w:after="0" w:line="240" w:lineRule="auto"/>
        <w:ind w:left="1620"/>
        <w:rPr>
          <w:rFonts w:ascii="Times New Roman" w:hAnsi="Times New Roman" w:cs="Times New Roman"/>
          <w:sz w:val="24"/>
          <w:szCs w:val="24"/>
        </w:rPr>
      </w:pPr>
      <w:r w:rsidRPr="0099601C">
        <w:rPr>
          <w:rFonts w:ascii="Times New Roman" w:hAnsi="Times New Roman" w:cs="Times New Roman"/>
          <w:sz w:val="24"/>
          <w:szCs w:val="24"/>
        </w:rPr>
        <w:t>National Contract Management Association (NCMA).</w:t>
      </w:r>
      <w:r w:rsidR="00AF73F4" w:rsidRPr="0099601C">
        <w:rPr>
          <w:rFonts w:ascii="Times New Roman" w:hAnsi="Times New Roman" w:cs="Times New Roman"/>
          <w:sz w:val="24"/>
          <w:szCs w:val="24"/>
        </w:rPr>
        <w:t xml:space="preserve"> </w:t>
      </w:r>
    </w:p>
    <w:p w14:paraId="0C4B7B4A" w14:textId="6E7B642A" w:rsidR="002F69A4" w:rsidRPr="0099601C" w:rsidRDefault="00C416FF" w:rsidP="00F82CD8">
      <w:pPr>
        <w:pStyle w:val="ListParagraph"/>
        <w:numPr>
          <w:ilvl w:val="0"/>
          <w:numId w:val="10"/>
        </w:numPr>
        <w:spacing w:after="0" w:line="240" w:lineRule="auto"/>
        <w:ind w:left="720"/>
        <w:rPr>
          <w:rFonts w:ascii="Times New Roman" w:hAnsi="Times New Roman" w:cs="Times New Roman"/>
          <w:sz w:val="24"/>
          <w:szCs w:val="24"/>
        </w:rPr>
      </w:pPr>
      <w:r w:rsidRPr="0099601C">
        <w:rPr>
          <w:rFonts w:ascii="Times New Roman" w:hAnsi="Times New Roman" w:cs="Times New Roman"/>
          <w:sz w:val="24"/>
          <w:szCs w:val="24"/>
        </w:rPr>
        <w:t xml:space="preserve">CFCHS </w:t>
      </w:r>
      <w:r w:rsidR="005800E1" w:rsidRPr="0099601C">
        <w:rPr>
          <w:rFonts w:ascii="Times New Roman" w:hAnsi="Times New Roman" w:cs="Times New Roman"/>
          <w:sz w:val="24"/>
          <w:szCs w:val="24"/>
        </w:rPr>
        <w:t>conducts,</w:t>
      </w:r>
      <w:r w:rsidR="00B30D8C" w:rsidRPr="0099601C">
        <w:rPr>
          <w:rFonts w:ascii="Times New Roman" w:hAnsi="Times New Roman" w:cs="Times New Roman"/>
          <w:sz w:val="24"/>
          <w:szCs w:val="24"/>
        </w:rPr>
        <w:t xml:space="preserve"> through internal staff or </w:t>
      </w:r>
      <w:r w:rsidR="000E54F8">
        <w:rPr>
          <w:rFonts w:ascii="Times New Roman" w:hAnsi="Times New Roman" w:cs="Times New Roman"/>
          <w:sz w:val="24"/>
          <w:szCs w:val="24"/>
        </w:rPr>
        <w:t>consultants,</w:t>
      </w:r>
      <w:r w:rsidRPr="0099601C">
        <w:rPr>
          <w:rFonts w:ascii="Times New Roman" w:hAnsi="Times New Roman" w:cs="Times New Roman"/>
          <w:sz w:val="24"/>
          <w:szCs w:val="24"/>
        </w:rPr>
        <w:t xml:space="preserve"> </w:t>
      </w:r>
      <w:r w:rsidR="009D1A10" w:rsidRPr="0099601C">
        <w:rPr>
          <w:rFonts w:ascii="Times New Roman" w:hAnsi="Times New Roman" w:cs="Times New Roman"/>
          <w:sz w:val="24"/>
          <w:szCs w:val="24"/>
        </w:rPr>
        <w:t xml:space="preserve">annual </w:t>
      </w:r>
      <w:r w:rsidRPr="0099601C">
        <w:rPr>
          <w:rFonts w:ascii="Times New Roman" w:hAnsi="Times New Roman" w:cs="Times New Roman"/>
          <w:sz w:val="24"/>
          <w:szCs w:val="24"/>
        </w:rPr>
        <w:t>financial and com</w:t>
      </w:r>
      <w:r w:rsidR="00545A2A" w:rsidRPr="0099601C">
        <w:rPr>
          <w:rFonts w:ascii="Times New Roman" w:hAnsi="Times New Roman" w:cs="Times New Roman"/>
          <w:sz w:val="24"/>
          <w:szCs w:val="24"/>
        </w:rPr>
        <w:t xml:space="preserve">pliance monitoring of </w:t>
      </w:r>
      <w:r w:rsidRPr="0099601C">
        <w:rPr>
          <w:rFonts w:ascii="Times New Roman" w:hAnsi="Times New Roman" w:cs="Times New Roman"/>
          <w:sz w:val="24"/>
          <w:szCs w:val="24"/>
        </w:rPr>
        <w:t xml:space="preserve">subcontractors. </w:t>
      </w:r>
    </w:p>
    <w:p w14:paraId="46C57324" w14:textId="77777777" w:rsidR="00890E4A" w:rsidRPr="0099601C" w:rsidRDefault="00890E4A" w:rsidP="00EE15BE">
      <w:pPr>
        <w:pStyle w:val="ListParagraph"/>
        <w:spacing w:after="0" w:line="240" w:lineRule="auto"/>
        <w:ind w:left="1080"/>
        <w:rPr>
          <w:rFonts w:ascii="Times New Roman" w:hAnsi="Times New Roman" w:cs="Times New Roman"/>
          <w:sz w:val="24"/>
          <w:szCs w:val="24"/>
        </w:rPr>
      </w:pPr>
    </w:p>
    <w:p w14:paraId="48496D2F" w14:textId="77777777" w:rsidR="00B32E71" w:rsidRPr="0099601C" w:rsidRDefault="002F69A4" w:rsidP="001C4E3C">
      <w:pPr>
        <w:pStyle w:val="Heading3"/>
        <w:numPr>
          <w:ilvl w:val="0"/>
          <w:numId w:val="24"/>
        </w:numPr>
        <w:spacing w:line="240" w:lineRule="auto"/>
        <w:rPr>
          <w:rFonts w:ascii="Times New Roman" w:hAnsi="Times New Roman" w:cs="Times New Roman"/>
          <w:b w:val="0"/>
          <w:i/>
          <w:color w:val="17365D" w:themeColor="text2" w:themeShade="BF"/>
          <w:sz w:val="24"/>
          <w:szCs w:val="24"/>
        </w:rPr>
      </w:pPr>
      <w:bookmarkStart w:id="8" w:name="_Toc430351552"/>
      <w:r w:rsidRPr="0099601C">
        <w:rPr>
          <w:rFonts w:ascii="Times New Roman" w:hAnsi="Times New Roman" w:cs="Times New Roman"/>
          <w:i/>
          <w:color w:val="17365D" w:themeColor="text2" w:themeShade="BF"/>
          <w:sz w:val="24"/>
          <w:szCs w:val="24"/>
        </w:rPr>
        <w:t>Training and Education</w:t>
      </w:r>
      <w:bookmarkEnd w:id="8"/>
      <w:r w:rsidRPr="0099601C">
        <w:rPr>
          <w:rFonts w:ascii="Times New Roman" w:hAnsi="Times New Roman" w:cs="Times New Roman"/>
          <w:i/>
          <w:color w:val="17365D" w:themeColor="text2" w:themeShade="BF"/>
          <w:sz w:val="24"/>
          <w:szCs w:val="24"/>
        </w:rPr>
        <w:t xml:space="preserve">  </w:t>
      </w:r>
    </w:p>
    <w:p w14:paraId="43EE7991" w14:textId="77777777" w:rsidR="00181064" w:rsidRPr="0099601C" w:rsidRDefault="00181064" w:rsidP="001C4E3C">
      <w:pPr>
        <w:spacing w:after="0" w:line="240" w:lineRule="auto"/>
        <w:ind w:left="720"/>
        <w:rPr>
          <w:rFonts w:ascii="Times New Roman" w:hAnsi="Times New Roman" w:cs="Times New Roman"/>
          <w:sz w:val="24"/>
          <w:szCs w:val="24"/>
        </w:rPr>
      </w:pPr>
    </w:p>
    <w:p w14:paraId="2EBA932F" w14:textId="0AE6C53E" w:rsidR="002107FB" w:rsidRPr="0099601C" w:rsidRDefault="00DE478D" w:rsidP="004C3ED4">
      <w:pPr>
        <w:spacing w:after="0" w:line="240" w:lineRule="auto"/>
        <w:ind w:left="360"/>
        <w:rPr>
          <w:rFonts w:ascii="Times New Roman" w:hAnsi="Times New Roman" w:cs="Times New Roman"/>
          <w:sz w:val="24"/>
          <w:szCs w:val="24"/>
        </w:rPr>
      </w:pPr>
      <w:r w:rsidRPr="0099601C">
        <w:rPr>
          <w:rFonts w:ascii="Times New Roman" w:hAnsi="Times New Roman" w:cs="Times New Roman"/>
          <w:sz w:val="24"/>
          <w:szCs w:val="24"/>
        </w:rPr>
        <w:t>CFCHS</w:t>
      </w:r>
      <w:r w:rsidR="002F69A4" w:rsidRPr="0099601C">
        <w:rPr>
          <w:rFonts w:ascii="Times New Roman" w:hAnsi="Times New Roman" w:cs="Times New Roman"/>
          <w:sz w:val="24"/>
          <w:szCs w:val="24"/>
        </w:rPr>
        <w:t xml:space="preserve"> conducts</w:t>
      </w:r>
      <w:r w:rsidRPr="0099601C">
        <w:rPr>
          <w:rFonts w:ascii="Times New Roman" w:hAnsi="Times New Roman" w:cs="Times New Roman"/>
          <w:sz w:val="24"/>
          <w:szCs w:val="24"/>
        </w:rPr>
        <w:t xml:space="preserve"> </w:t>
      </w:r>
      <w:r w:rsidR="001D6AC5" w:rsidRPr="0099601C">
        <w:rPr>
          <w:rFonts w:ascii="Times New Roman" w:hAnsi="Times New Roman" w:cs="Times New Roman"/>
          <w:sz w:val="24"/>
          <w:szCs w:val="24"/>
        </w:rPr>
        <w:t>internal (</w:t>
      </w:r>
      <w:r w:rsidR="007A7755" w:rsidRPr="0099601C">
        <w:rPr>
          <w:rFonts w:ascii="Times New Roman" w:hAnsi="Times New Roman" w:cs="Times New Roman"/>
          <w:sz w:val="24"/>
          <w:szCs w:val="24"/>
        </w:rPr>
        <w:t>employees</w:t>
      </w:r>
      <w:r w:rsidR="00935C20" w:rsidRPr="0099601C">
        <w:rPr>
          <w:rFonts w:ascii="Times New Roman" w:hAnsi="Times New Roman" w:cs="Times New Roman"/>
          <w:sz w:val="24"/>
          <w:szCs w:val="24"/>
        </w:rPr>
        <w:t xml:space="preserve"> and Board of Directors</w:t>
      </w:r>
      <w:r w:rsidR="00545A2A" w:rsidRPr="0099601C">
        <w:rPr>
          <w:rFonts w:ascii="Times New Roman" w:hAnsi="Times New Roman" w:cs="Times New Roman"/>
          <w:sz w:val="24"/>
          <w:szCs w:val="24"/>
        </w:rPr>
        <w:t>) and external (subcontractor</w:t>
      </w:r>
      <w:r w:rsidR="001D6AC5" w:rsidRPr="0099601C">
        <w:rPr>
          <w:rFonts w:ascii="Times New Roman" w:hAnsi="Times New Roman" w:cs="Times New Roman"/>
          <w:sz w:val="24"/>
          <w:szCs w:val="24"/>
        </w:rPr>
        <w:t>s</w:t>
      </w:r>
      <w:r w:rsidR="00642739" w:rsidRPr="0099601C">
        <w:rPr>
          <w:rFonts w:ascii="Times New Roman" w:hAnsi="Times New Roman" w:cs="Times New Roman"/>
          <w:sz w:val="24"/>
          <w:szCs w:val="24"/>
        </w:rPr>
        <w:t xml:space="preserve"> and </w:t>
      </w:r>
      <w:r w:rsidR="005B43DF" w:rsidRPr="0099601C">
        <w:rPr>
          <w:rFonts w:ascii="Times New Roman" w:hAnsi="Times New Roman" w:cs="Times New Roman"/>
          <w:sz w:val="24"/>
          <w:szCs w:val="24"/>
        </w:rPr>
        <w:t>client</w:t>
      </w:r>
      <w:r w:rsidR="00642739" w:rsidRPr="0099601C">
        <w:rPr>
          <w:rFonts w:ascii="Times New Roman" w:hAnsi="Times New Roman" w:cs="Times New Roman"/>
          <w:sz w:val="24"/>
          <w:szCs w:val="24"/>
        </w:rPr>
        <w:t>s</w:t>
      </w:r>
      <w:r w:rsidR="001D6AC5" w:rsidRPr="0099601C">
        <w:rPr>
          <w:rFonts w:ascii="Times New Roman" w:hAnsi="Times New Roman" w:cs="Times New Roman"/>
          <w:sz w:val="24"/>
          <w:szCs w:val="24"/>
        </w:rPr>
        <w:t xml:space="preserve">) </w:t>
      </w:r>
      <w:r w:rsidRPr="0099601C">
        <w:rPr>
          <w:rFonts w:ascii="Times New Roman" w:hAnsi="Times New Roman" w:cs="Times New Roman"/>
          <w:sz w:val="24"/>
          <w:szCs w:val="24"/>
        </w:rPr>
        <w:t xml:space="preserve">FWA training </w:t>
      </w:r>
      <w:r w:rsidR="002F69A4" w:rsidRPr="0099601C">
        <w:rPr>
          <w:rFonts w:ascii="Times New Roman" w:hAnsi="Times New Roman" w:cs="Times New Roman"/>
          <w:sz w:val="24"/>
          <w:szCs w:val="24"/>
        </w:rPr>
        <w:t xml:space="preserve">as a means to deter and identify </w:t>
      </w:r>
      <w:r w:rsidR="00935C20" w:rsidRPr="0099601C">
        <w:rPr>
          <w:rFonts w:ascii="Times New Roman" w:hAnsi="Times New Roman" w:cs="Times New Roman"/>
          <w:sz w:val="24"/>
          <w:szCs w:val="24"/>
        </w:rPr>
        <w:t>FWA</w:t>
      </w:r>
      <w:r w:rsidR="001D6AC5" w:rsidRPr="0099601C">
        <w:rPr>
          <w:rFonts w:ascii="Times New Roman" w:hAnsi="Times New Roman" w:cs="Times New Roman"/>
          <w:sz w:val="24"/>
          <w:szCs w:val="24"/>
        </w:rPr>
        <w:t xml:space="preserve"> practices</w:t>
      </w:r>
      <w:r w:rsidR="002107FB" w:rsidRPr="0099601C">
        <w:rPr>
          <w:rFonts w:ascii="Times New Roman" w:hAnsi="Times New Roman" w:cs="Times New Roman"/>
          <w:sz w:val="24"/>
          <w:szCs w:val="24"/>
        </w:rPr>
        <w:t xml:space="preserve">.  </w:t>
      </w:r>
      <w:r w:rsidR="005B2D57" w:rsidRPr="0099601C">
        <w:rPr>
          <w:rFonts w:ascii="Times New Roman" w:hAnsi="Times New Roman" w:cs="Times New Roman"/>
          <w:sz w:val="24"/>
          <w:szCs w:val="24"/>
        </w:rPr>
        <w:t>FWA training includes education regarding what constitute</w:t>
      </w:r>
      <w:r w:rsidR="00B30D8C" w:rsidRPr="0099601C">
        <w:rPr>
          <w:rFonts w:ascii="Times New Roman" w:hAnsi="Times New Roman" w:cs="Times New Roman"/>
          <w:sz w:val="24"/>
          <w:szCs w:val="24"/>
        </w:rPr>
        <w:t>s</w:t>
      </w:r>
      <w:r w:rsidR="005B2D57" w:rsidRPr="0099601C">
        <w:rPr>
          <w:rFonts w:ascii="Times New Roman" w:hAnsi="Times New Roman" w:cs="Times New Roman"/>
          <w:sz w:val="24"/>
          <w:szCs w:val="24"/>
        </w:rPr>
        <w:t xml:space="preserve"> FWA</w:t>
      </w:r>
      <w:r w:rsidR="002107FB" w:rsidRPr="0099601C">
        <w:rPr>
          <w:rFonts w:ascii="Times New Roman" w:hAnsi="Times New Roman" w:cs="Times New Roman"/>
          <w:sz w:val="24"/>
          <w:szCs w:val="24"/>
        </w:rPr>
        <w:t>, the harmful consequences</w:t>
      </w:r>
      <w:r w:rsidR="00935C20" w:rsidRPr="0099601C">
        <w:rPr>
          <w:rFonts w:ascii="Times New Roman" w:hAnsi="Times New Roman" w:cs="Times New Roman"/>
          <w:sz w:val="24"/>
          <w:szCs w:val="24"/>
        </w:rPr>
        <w:t xml:space="preserve"> to</w:t>
      </w:r>
      <w:r w:rsidR="002107FB" w:rsidRPr="0099601C">
        <w:rPr>
          <w:rFonts w:ascii="Times New Roman" w:hAnsi="Times New Roman" w:cs="Times New Roman"/>
          <w:sz w:val="24"/>
          <w:szCs w:val="24"/>
        </w:rPr>
        <w:t xml:space="preserve"> </w:t>
      </w:r>
      <w:r w:rsidR="005B2D57" w:rsidRPr="0099601C">
        <w:rPr>
          <w:rFonts w:ascii="Times New Roman" w:hAnsi="Times New Roman" w:cs="Times New Roman"/>
          <w:sz w:val="24"/>
          <w:szCs w:val="24"/>
        </w:rPr>
        <w:t>organization</w:t>
      </w:r>
      <w:r w:rsidR="002107FB" w:rsidRPr="0099601C">
        <w:rPr>
          <w:rFonts w:ascii="Times New Roman" w:hAnsi="Times New Roman" w:cs="Times New Roman"/>
          <w:sz w:val="24"/>
          <w:szCs w:val="24"/>
        </w:rPr>
        <w:t xml:space="preserve">s and </w:t>
      </w:r>
      <w:r w:rsidR="005B43DF" w:rsidRPr="0099601C">
        <w:rPr>
          <w:rFonts w:ascii="Times New Roman" w:hAnsi="Times New Roman" w:cs="Times New Roman"/>
          <w:sz w:val="24"/>
          <w:szCs w:val="24"/>
        </w:rPr>
        <w:t>client</w:t>
      </w:r>
      <w:r w:rsidR="002107FB" w:rsidRPr="0099601C">
        <w:rPr>
          <w:rFonts w:ascii="Times New Roman" w:hAnsi="Times New Roman" w:cs="Times New Roman"/>
          <w:sz w:val="24"/>
          <w:szCs w:val="24"/>
        </w:rPr>
        <w:t>s</w:t>
      </w:r>
      <w:r w:rsidR="00B30D8C" w:rsidRPr="0099601C">
        <w:rPr>
          <w:rFonts w:ascii="Times New Roman" w:hAnsi="Times New Roman" w:cs="Times New Roman"/>
          <w:sz w:val="24"/>
          <w:szCs w:val="24"/>
        </w:rPr>
        <w:t>,</w:t>
      </w:r>
      <w:r w:rsidR="005B2D57" w:rsidRPr="0099601C">
        <w:rPr>
          <w:rFonts w:ascii="Times New Roman" w:hAnsi="Times New Roman" w:cs="Times New Roman"/>
          <w:sz w:val="24"/>
          <w:szCs w:val="24"/>
        </w:rPr>
        <w:t xml:space="preserve"> and how to r</w:t>
      </w:r>
      <w:r w:rsidR="002107FB" w:rsidRPr="0099601C">
        <w:rPr>
          <w:rFonts w:ascii="Times New Roman" w:hAnsi="Times New Roman" w:cs="Times New Roman"/>
          <w:sz w:val="24"/>
          <w:szCs w:val="24"/>
        </w:rPr>
        <w:t xml:space="preserve">eport questionable activity. </w:t>
      </w:r>
      <w:r w:rsidR="001C26CB" w:rsidRPr="0099601C">
        <w:rPr>
          <w:rFonts w:ascii="Times New Roman" w:hAnsi="Times New Roman" w:cs="Times New Roman"/>
          <w:sz w:val="24"/>
          <w:szCs w:val="24"/>
        </w:rPr>
        <w:t xml:space="preserve"> </w:t>
      </w:r>
    </w:p>
    <w:p w14:paraId="46AD2DF1" w14:textId="77777777" w:rsidR="00040DC0" w:rsidRPr="0099601C" w:rsidRDefault="00040DC0" w:rsidP="001C4E3C">
      <w:pPr>
        <w:spacing w:after="0" w:line="240" w:lineRule="auto"/>
        <w:ind w:left="720"/>
        <w:rPr>
          <w:rFonts w:ascii="Times New Roman" w:hAnsi="Times New Roman" w:cs="Times New Roman"/>
          <w:sz w:val="24"/>
          <w:szCs w:val="24"/>
        </w:rPr>
      </w:pPr>
    </w:p>
    <w:p w14:paraId="7CC85568" w14:textId="3D345356" w:rsidR="00BD2E35" w:rsidRPr="00F82CD8" w:rsidRDefault="007A7755" w:rsidP="00F82CD8">
      <w:pPr>
        <w:pStyle w:val="ListParagraph"/>
        <w:numPr>
          <w:ilvl w:val="1"/>
          <w:numId w:val="11"/>
        </w:numPr>
        <w:spacing w:after="0" w:line="240" w:lineRule="auto"/>
        <w:ind w:left="1080"/>
        <w:rPr>
          <w:rFonts w:ascii="Times New Roman" w:hAnsi="Times New Roman" w:cs="Times New Roman"/>
          <w:color w:val="17365D" w:themeColor="text2" w:themeShade="BF"/>
          <w:sz w:val="24"/>
          <w:szCs w:val="24"/>
        </w:rPr>
      </w:pPr>
      <w:r w:rsidRPr="00F82CD8">
        <w:rPr>
          <w:rFonts w:ascii="Times New Roman" w:hAnsi="Times New Roman" w:cs="Times New Roman"/>
          <w:b/>
          <w:i/>
          <w:color w:val="17365D" w:themeColor="text2" w:themeShade="BF"/>
          <w:sz w:val="24"/>
          <w:szCs w:val="24"/>
        </w:rPr>
        <w:t>Employees</w:t>
      </w:r>
      <w:r w:rsidR="002F69A4" w:rsidRPr="00F82CD8">
        <w:rPr>
          <w:rFonts w:ascii="Times New Roman" w:hAnsi="Times New Roman" w:cs="Times New Roman"/>
          <w:i/>
          <w:color w:val="17365D" w:themeColor="text2" w:themeShade="BF"/>
          <w:sz w:val="24"/>
          <w:szCs w:val="24"/>
        </w:rPr>
        <w:t xml:space="preserve"> </w:t>
      </w:r>
      <w:r w:rsidR="00DE478D" w:rsidRPr="00F82CD8">
        <w:rPr>
          <w:rFonts w:ascii="Times New Roman" w:hAnsi="Times New Roman" w:cs="Times New Roman"/>
          <w:color w:val="17365D" w:themeColor="text2" w:themeShade="BF"/>
          <w:sz w:val="24"/>
          <w:szCs w:val="24"/>
        </w:rPr>
        <w:t xml:space="preserve"> </w:t>
      </w:r>
    </w:p>
    <w:p w14:paraId="2C817556" w14:textId="77777777" w:rsidR="00BD2E35" w:rsidRPr="0099601C" w:rsidRDefault="00BD2E35" w:rsidP="001C4E3C">
      <w:pPr>
        <w:spacing w:after="0" w:line="240" w:lineRule="auto"/>
        <w:ind w:left="1080" w:hanging="360"/>
        <w:rPr>
          <w:rFonts w:ascii="Times New Roman" w:hAnsi="Times New Roman" w:cs="Times New Roman"/>
          <w:sz w:val="24"/>
          <w:szCs w:val="24"/>
        </w:rPr>
      </w:pPr>
    </w:p>
    <w:p w14:paraId="7D7F3623" w14:textId="6EA58F2E" w:rsidR="009943FC" w:rsidRPr="0099601C" w:rsidRDefault="00DE478D" w:rsidP="00F82CD8">
      <w:pPr>
        <w:spacing w:after="0" w:line="240" w:lineRule="auto"/>
        <w:ind w:left="1080"/>
        <w:rPr>
          <w:rFonts w:ascii="Times New Roman" w:hAnsi="Times New Roman" w:cs="Times New Roman"/>
          <w:sz w:val="24"/>
          <w:szCs w:val="24"/>
        </w:rPr>
      </w:pPr>
      <w:r w:rsidRPr="0099601C">
        <w:rPr>
          <w:rFonts w:ascii="Times New Roman" w:hAnsi="Times New Roman" w:cs="Times New Roman"/>
          <w:sz w:val="24"/>
          <w:szCs w:val="24"/>
        </w:rPr>
        <w:t xml:space="preserve">All </w:t>
      </w:r>
      <w:r w:rsidR="00751EB3" w:rsidRPr="0099601C">
        <w:rPr>
          <w:rFonts w:ascii="Times New Roman" w:hAnsi="Times New Roman" w:cs="Times New Roman"/>
          <w:sz w:val="24"/>
          <w:szCs w:val="24"/>
        </w:rPr>
        <w:t xml:space="preserve">CFCHS </w:t>
      </w:r>
      <w:r w:rsidR="007A7755" w:rsidRPr="0099601C">
        <w:rPr>
          <w:rFonts w:ascii="Times New Roman" w:hAnsi="Times New Roman" w:cs="Times New Roman"/>
          <w:sz w:val="24"/>
          <w:szCs w:val="24"/>
        </w:rPr>
        <w:t>employees</w:t>
      </w:r>
      <w:r w:rsidR="00225401" w:rsidRPr="0099601C">
        <w:rPr>
          <w:rFonts w:ascii="Times New Roman" w:hAnsi="Times New Roman" w:cs="Times New Roman"/>
          <w:sz w:val="24"/>
          <w:szCs w:val="24"/>
        </w:rPr>
        <w:t>, interns and volunteers</w:t>
      </w:r>
      <w:r w:rsidR="000506F9" w:rsidRPr="0099601C">
        <w:rPr>
          <w:rFonts w:ascii="Times New Roman" w:hAnsi="Times New Roman" w:cs="Times New Roman"/>
          <w:sz w:val="24"/>
          <w:szCs w:val="24"/>
        </w:rPr>
        <w:t xml:space="preserve"> </w:t>
      </w:r>
      <w:r w:rsidR="00383D98" w:rsidRPr="0099601C">
        <w:rPr>
          <w:rFonts w:ascii="Times New Roman" w:hAnsi="Times New Roman" w:cs="Times New Roman"/>
          <w:sz w:val="24"/>
          <w:szCs w:val="24"/>
        </w:rPr>
        <w:t>receive training</w:t>
      </w:r>
      <w:r w:rsidR="00997532" w:rsidRPr="0099601C">
        <w:rPr>
          <w:rFonts w:ascii="Times New Roman" w:hAnsi="Times New Roman" w:cs="Times New Roman"/>
          <w:sz w:val="24"/>
          <w:szCs w:val="24"/>
        </w:rPr>
        <w:t xml:space="preserve"> </w:t>
      </w:r>
      <w:r w:rsidR="008C1853" w:rsidRPr="0099601C">
        <w:rPr>
          <w:rFonts w:ascii="Times New Roman" w:hAnsi="Times New Roman" w:cs="Times New Roman"/>
          <w:sz w:val="24"/>
          <w:szCs w:val="24"/>
        </w:rPr>
        <w:t>related to</w:t>
      </w:r>
      <w:r w:rsidR="00383D98" w:rsidRPr="0099601C">
        <w:rPr>
          <w:rFonts w:ascii="Times New Roman" w:hAnsi="Times New Roman" w:cs="Times New Roman"/>
          <w:sz w:val="24"/>
          <w:szCs w:val="24"/>
        </w:rPr>
        <w:t xml:space="preserve"> FWA and its </w:t>
      </w:r>
      <w:r w:rsidR="00900CA3" w:rsidRPr="0099601C">
        <w:rPr>
          <w:rFonts w:ascii="Times New Roman" w:hAnsi="Times New Roman" w:cs="Times New Roman"/>
          <w:sz w:val="24"/>
          <w:szCs w:val="24"/>
        </w:rPr>
        <w:t>consequences</w:t>
      </w:r>
      <w:r w:rsidR="00997532" w:rsidRPr="0099601C">
        <w:rPr>
          <w:rFonts w:ascii="Times New Roman" w:hAnsi="Times New Roman" w:cs="Times New Roman"/>
          <w:sz w:val="24"/>
          <w:szCs w:val="24"/>
        </w:rPr>
        <w:t xml:space="preserve"> </w:t>
      </w:r>
      <w:r w:rsidR="00137A55" w:rsidRPr="0099601C">
        <w:rPr>
          <w:rFonts w:ascii="Times New Roman" w:hAnsi="Times New Roman" w:cs="Times New Roman"/>
          <w:sz w:val="24"/>
          <w:szCs w:val="24"/>
        </w:rPr>
        <w:t>and</w:t>
      </w:r>
      <w:r w:rsidR="00383D98" w:rsidRPr="0099601C">
        <w:rPr>
          <w:rFonts w:ascii="Times New Roman" w:hAnsi="Times New Roman" w:cs="Times New Roman"/>
          <w:sz w:val="24"/>
          <w:szCs w:val="24"/>
        </w:rPr>
        <w:t xml:space="preserve"> </w:t>
      </w:r>
      <w:r w:rsidRPr="0099601C">
        <w:rPr>
          <w:rFonts w:ascii="Times New Roman" w:hAnsi="Times New Roman" w:cs="Times New Roman"/>
          <w:sz w:val="24"/>
          <w:szCs w:val="24"/>
        </w:rPr>
        <w:t>the Code</w:t>
      </w:r>
      <w:r w:rsidR="007A3009" w:rsidRPr="0099601C">
        <w:rPr>
          <w:rFonts w:ascii="Times New Roman" w:hAnsi="Times New Roman" w:cs="Times New Roman"/>
          <w:sz w:val="24"/>
          <w:szCs w:val="24"/>
        </w:rPr>
        <w:t>s</w:t>
      </w:r>
      <w:r w:rsidRPr="0099601C">
        <w:rPr>
          <w:rFonts w:ascii="Times New Roman" w:hAnsi="Times New Roman" w:cs="Times New Roman"/>
          <w:sz w:val="24"/>
          <w:szCs w:val="24"/>
        </w:rPr>
        <w:t xml:space="preserve"> of Ethics and Conduct as pa</w:t>
      </w:r>
      <w:r w:rsidR="00137A55" w:rsidRPr="0099601C">
        <w:rPr>
          <w:rFonts w:ascii="Times New Roman" w:hAnsi="Times New Roman" w:cs="Times New Roman"/>
          <w:sz w:val="24"/>
          <w:szCs w:val="24"/>
        </w:rPr>
        <w:t>rt of the required orientation.</w:t>
      </w:r>
      <w:r w:rsidRPr="0099601C">
        <w:rPr>
          <w:rFonts w:ascii="Times New Roman" w:hAnsi="Times New Roman" w:cs="Times New Roman"/>
          <w:sz w:val="24"/>
          <w:szCs w:val="24"/>
        </w:rPr>
        <w:t xml:space="preserve">  </w:t>
      </w:r>
      <w:r w:rsidR="00DC0722" w:rsidRPr="0099601C">
        <w:rPr>
          <w:rFonts w:ascii="Times New Roman" w:hAnsi="Times New Roman" w:cs="Times New Roman"/>
          <w:sz w:val="24"/>
          <w:szCs w:val="24"/>
        </w:rPr>
        <w:t>T</w:t>
      </w:r>
      <w:r w:rsidR="005632DD" w:rsidRPr="0099601C">
        <w:rPr>
          <w:rFonts w:ascii="Times New Roman" w:hAnsi="Times New Roman" w:cs="Times New Roman"/>
          <w:sz w:val="24"/>
          <w:szCs w:val="24"/>
        </w:rPr>
        <w:t>raining is</w:t>
      </w:r>
      <w:r w:rsidRPr="0099601C">
        <w:rPr>
          <w:rFonts w:ascii="Times New Roman" w:hAnsi="Times New Roman" w:cs="Times New Roman"/>
          <w:sz w:val="24"/>
          <w:szCs w:val="24"/>
        </w:rPr>
        <w:t xml:space="preserve"> provided</w:t>
      </w:r>
      <w:r w:rsidR="002F69A4" w:rsidRPr="0099601C">
        <w:rPr>
          <w:rFonts w:ascii="Times New Roman" w:hAnsi="Times New Roman" w:cs="Times New Roman"/>
          <w:sz w:val="24"/>
          <w:szCs w:val="24"/>
        </w:rPr>
        <w:t xml:space="preserve"> </w:t>
      </w:r>
      <w:r w:rsidR="00FA4AB3" w:rsidRPr="0099601C">
        <w:rPr>
          <w:rFonts w:ascii="Times New Roman" w:hAnsi="Times New Roman" w:cs="Times New Roman"/>
          <w:sz w:val="24"/>
          <w:szCs w:val="24"/>
        </w:rPr>
        <w:t xml:space="preserve">annually and </w:t>
      </w:r>
      <w:r w:rsidR="002F69A4" w:rsidRPr="0099601C">
        <w:rPr>
          <w:rFonts w:ascii="Times New Roman" w:hAnsi="Times New Roman" w:cs="Times New Roman"/>
          <w:sz w:val="24"/>
          <w:szCs w:val="24"/>
        </w:rPr>
        <w:t>as necessary to address</w:t>
      </w:r>
      <w:r w:rsidR="00627729" w:rsidRPr="0099601C">
        <w:rPr>
          <w:rFonts w:ascii="Times New Roman" w:hAnsi="Times New Roman" w:cs="Times New Roman"/>
          <w:sz w:val="24"/>
          <w:szCs w:val="24"/>
        </w:rPr>
        <w:t xml:space="preserve"> changes in laws and </w:t>
      </w:r>
      <w:r w:rsidR="005F56D9" w:rsidRPr="0099601C">
        <w:rPr>
          <w:rFonts w:ascii="Times New Roman" w:hAnsi="Times New Roman" w:cs="Times New Roman"/>
          <w:sz w:val="24"/>
          <w:szCs w:val="24"/>
        </w:rPr>
        <w:t>regulations</w:t>
      </w:r>
      <w:r w:rsidR="00FC63F9" w:rsidRPr="0099601C">
        <w:rPr>
          <w:rFonts w:ascii="Times New Roman" w:hAnsi="Times New Roman" w:cs="Times New Roman"/>
          <w:sz w:val="24"/>
          <w:szCs w:val="24"/>
        </w:rPr>
        <w:t>, internal</w:t>
      </w:r>
      <w:r w:rsidRPr="0099601C">
        <w:rPr>
          <w:rFonts w:ascii="Times New Roman" w:hAnsi="Times New Roman" w:cs="Times New Roman"/>
          <w:sz w:val="24"/>
          <w:szCs w:val="24"/>
        </w:rPr>
        <w:t xml:space="preserve"> </w:t>
      </w:r>
      <w:r w:rsidR="002F69A4" w:rsidRPr="0099601C">
        <w:rPr>
          <w:rFonts w:ascii="Times New Roman" w:hAnsi="Times New Roman" w:cs="Times New Roman"/>
          <w:sz w:val="24"/>
          <w:szCs w:val="24"/>
        </w:rPr>
        <w:t>policies</w:t>
      </w:r>
      <w:r w:rsidR="004045E5" w:rsidRPr="0099601C">
        <w:rPr>
          <w:rFonts w:ascii="Times New Roman" w:hAnsi="Times New Roman" w:cs="Times New Roman"/>
          <w:sz w:val="24"/>
          <w:szCs w:val="24"/>
        </w:rPr>
        <w:t xml:space="preserve"> and </w:t>
      </w:r>
      <w:r w:rsidR="000506F9" w:rsidRPr="0099601C">
        <w:rPr>
          <w:rFonts w:ascii="Times New Roman" w:hAnsi="Times New Roman" w:cs="Times New Roman"/>
          <w:sz w:val="24"/>
          <w:szCs w:val="24"/>
        </w:rPr>
        <w:t>plans</w:t>
      </w:r>
      <w:r w:rsidR="00FC63F9" w:rsidRPr="0099601C">
        <w:rPr>
          <w:rFonts w:ascii="Times New Roman" w:hAnsi="Times New Roman" w:cs="Times New Roman"/>
          <w:sz w:val="24"/>
          <w:szCs w:val="24"/>
        </w:rPr>
        <w:t>, FWA trends</w:t>
      </w:r>
      <w:r w:rsidR="00162553" w:rsidRPr="0099601C">
        <w:rPr>
          <w:rFonts w:ascii="Times New Roman" w:hAnsi="Times New Roman" w:cs="Times New Roman"/>
          <w:sz w:val="24"/>
          <w:szCs w:val="24"/>
        </w:rPr>
        <w:t>, whistleblower protections</w:t>
      </w:r>
      <w:r w:rsidR="00FC63F9" w:rsidRPr="0099601C">
        <w:rPr>
          <w:rFonts w:ascii="Times New Roman" w:hAnsi="Times New Roman" w:cs="Times New Roman"/>
          <w:sz w:val="24"/>
          <w:szCs w:val="24"/>
        </w:rPr>
        <w:t xml:space="preserve"> and case studies</w:t>
      </w:r>
      <w:r w:rsidR="002F69A4" w:rsidRPr="0099601C">
        <w:rPr>
          <w:rFonts w:ascii="Times New Roman" w:hAnsi="Times New Roman" w:cs="Times New Roman"/>
          <w:sz w:val="24"/>
          <w:szCs w:val="24"/>
        </w:rPr>
        <w:t>.</w:t>
      </w:r>
      <w:r w:rsidR="00CF0EF7" w:rsidRPr="0099601C">
        <w:rPr>
          <w:rFonts w:ascii="Times New Roman" w:hAnsi="Times New Roman" w:cs="Times New Roman"/>
          <w:b/>
          <w:sz w:val="24"/>
          <w:szCs w:val="24"/>
        </w:rPr>
        <w:t xml:space="preserve">  </w:t>
      </w:r>
      <w:r w:rsidR="00F469AF" w:rsidRPr="0099601C">
        <w:rPr>
          <w:rFonts w:ascii="Times New Roman" w:hAnsi="Times New Roman" w:cs="Times New Roman"/>
          <w:sz w:val="24"/>
          <w:szCs w:val="24"/>
        </w:rPr>
        <w:t xml:space="preserve">Training is mandatory and a condition for employment at CFCHS. </w:t>
      </w:r>
      <w:r w:rsidR="00D4145B" w:rsidRPr="0099601C">
        <w:rPr>
          <w:rFonts w:ascii="Times New Roman" w:hAnsi="Times New Roman" w:cs="Times New Roman"/>
          <w:sz w:val="24"/>
          <w:szCs w:val="24"/>
        </w:rPr>
        <w:t xml:space="preserve"> </w:t>
      </w:r>
    </w:p>
    <w:p w14:paraId="144CCB03" w14:textId="77777777" w:rsidR="007A3009" w:rsidRPr="0099601C" w:rsidRDefault="007A3009" w:rsidP="001C4E3C">
      <w:pPr>
        <w:spacing w:after="0" w:line="240" w:lineRule="auto"/>
        <w:ind w:left="1080"/>
        <w:rPr>
          <w:rFonts w:ascii="Times New Roman" w:hAnsi="Times New Roman" w:cs="Times New Roman"/>
          <w:sz w:val="24"/>
          <w:szCs w:val="24"/>
        </w:rPr>
      </w:pPr>
    </w:p>
    <w:p w14:paraId="6114F3F3" w14:textId="430FA7DB" w:rsidR="000B5232" w:rsidRPr="0099601C" w:rsidRDefault="00674CAD" w:rsidP="001C4E3C">
      <w:pPr>
        <w:spacing w:after="0" w:line="240" w:lineRule="auto"/>
        <w:ind w:left="1080"/>
        <w:rPr>
          <w:rFonts w:ascii="Times New Roman" w:hAnsi="Times New Roman" w:cs="Times New Roman"/>
          <w:sz w:val="24"/>
          <w:szCs w:val="24"/>
        </w:rPr>
      </w:pPr>
      <w:r w:rsidRPr="0099601C">
        <w:rPr>
          <w:rFonts w:ascii="Times New Roman" w:hAnsi="Times New Roman" w:cs="Times New Roman"/>
          <w:sz w:val="24"/>
          <w:szCs w:val="24"/>
        </w:rPr>
        <w:t xml:space="preserve">The </w:t>
      </w:r>
      <w:r w:rsidR="00C82757" w:rsidRPr="0099601C">
        <w:rPr>
          <w:rFonts w:ascii="Times New Roman" w:hAnsi="Times New Roman" w:cs="Times New Roman"/>
          <w:sz w:val="24"/>
          <w:szCs w:val="24"/>
        </w:rPr>
        <w:t>Employee Handbook</w:t>
      </w:r>
      <w:r w:rsidRPr="0099601C">
        <w:rPr>
          <w:rFonts w:ascii="Times New Roman" w:hAnsi="Times New Roman" w:cs="Times New Roman"/>
          <w:sz w:val="24"/>
          <w:szCs w:val="24"/>
        </w:rPr>
        <w:t xml:space="preserve"> c</w:t>
      </w:r>
      <w:r w:rsidR="00C82757" w:rsidRPr="0099601C">
        <w:rPr>
          <w:rFonts w:ascii="Times New Roman" w:hAnsi="Times New Roman" w:cs="Times New Roman"/>
          <w:sz w:val="24"/>
          <w:szCs w:val="24"/>
        </w:rPr>
        <w:t>ontains general informa</w:t>
      </w:r>
      <w:r w:rsidRPr="0099601C">
        <w:rPr>
          <w:rFonts w:ascii="Times New Roman" w:hAnsi="Times New Roman" w:cs="Times New Roman"/>
          <w:sz w:val="24"/>
          <w:szCs w:val="24"/>
        </w:rPr>
        <w:t xml:space="preserve">tion and guidelines, </w:t>
      </w:r>
      <w:r w:rsidR="00C82757" w:rsidRPr="0099601C">
        <w:rPr>
          <w:rFonts w:ascii="Times New Roman" w:hAnsi="Times New Roman" w:cs="Times New Roman"/>
          <w:sz w:val="24"/>
          <w:szCs w:val="24"/>
        </w:rPr>
        <w:t>a brief introduction to po</w:t>
      </w:r>
      <w:r w:rsidRPr="0099601C">
        <w:rPr>
          <w:rFonts w:ascii="Times New Roman" w:hAnsi="Times New Roman" w:cs="Times New Roman"/>
          <w:sz w:val="24"/>
          <w:szCs w:val="24"/>
        </w:rPr>
        <w:t>licies and procedures and ethical standards</w:t>
      </w:r>
      <w:r w:rsidR="005306AA" w:rsidRPr="0099601C">
        <w:rPr>
          <w:rFonts w:ascii="Times New Roman" w:hAnsi="Times New Roman" w:cs="Times New Roman"/>
          <w:sz w:val="24"/>
          <w:szCs w:val="24"/>
        </w:rPr>
        <w:t xml:space="preserve">.  </w:t>
      </w:r>
      <w:r w:rsidR="0038537D" w:rsidRPr="0099601C">
        <w:rPr>
          <w:rFonts w:ascii="Times New Roman" w:hAnsi="Times New Roman" w:cs="Times New Roman"/>
          <w:sz w:val="24"/>
          <w:szCs w:val="24"/>
        </w:rPr>
        <w:t>P</w:t>
      </w:r>
      <w:r w:rsidR="005306AA" w:rsidRPr="0099601C">
        <w:rPr>
          <w:rFonts w:ascii="Times New Roman" w:hAnsi="Times New Roman" w:cs="Times New Roman"/>
          <w:sz w:val="24"/>
          <w:szCs w:val="24"/>
        </w:rPr>
        <w:t xml:space="preserve">olicies and </w:t>
      </w:r>
      <w:r w:rsidR="00080B97" w:rsidRPr="0099601C">
        <w:rPr>
          <w:rFonts w:ascii="Times New Roman" w:hAnsi="Times New Roman" w:cs="Times New Roman"/>
          <w:sz w:val="24"/>
          <w:szCs w:val="24"/>
        </w:rPr>
        <w:t xml:space="preserve">procedures </w:t>
      </w:r>
      <w:r w:rsidR="00C82757" w:rsidRPr="0099601C">
        <w:rPr>
          <w:rFonts w:ascii="Times New Roman" w:hAnsi="Times New Roman" w:cs="Times New Roman"/>
          <w:sz w:val="24"/>
          <w:szCs w:val="24"/>
        </w:rPr>
        <w:t>may</w:t>
      </w:r>
      <w:r w:rsidR="0038537D" w:rsidRPr="0099601C">
        <w:rPr>
          <w:rFonts w:ascii="Times New Roman" w:hAnsi="Times New Roman" w:cs="Times New Roman"/>
          <w:sz w:val="24"/>
          <w:szCs w:val="24"/>
        </w:rPr>
        <w:t xml:space="preserve"> be modified as needed </w:t>
      </w:r>
      <w:r w:rsidR="00472652" w:rsidRPr="0099601C">
        <w:rPr>
          <w:rFonts w:ascii="Times New Roman" w:hAnsi="Times New Roman" w:cs="Times New Roman"/>
          <w:sz w:val="24"/>
          <w:szCs w:val="24"/>
        </w:rPr>
        <w:t xml:space="preserve">and </w:t>
      </w:r>
      <w:r w:rsidR="007A7755" w:rsidRPr="0099601C">
        <w:rPr>
          <w:rFonts w:ascii="Times New Roman" w:hAnsi="Times New Roman" w:cs="Times New Roman"/>
          <w:sz w:val="24"/>
          <w:szCs w:val="24"/>
        </w:rPr>
        <w:t>employees are</w:t>
      </w:r>
      <w:r w:rsidR="00C82757" w:rsidRPr="0099601C">
        <w:rPr>
          <w:rFonts w:ascii="Times New Roman" w:hAnsi="Times New Roman" w:cs="Times New Roman"/>
          <w:sz w:val="24"/>
          <w:szCs w:val="24"/>
        </w:rPr>
        <w:t xml:space="preserve"> notified</w:t>
      </w:r>
      <w:r w:rsidR="005306AA" w:rsidRPr="0099601C">
        <w:rPr>
          <w:rFonts w:ascii="Times New Roman" w:hAnsi="Times New Roman" w:cs="Times New Roman"/>
          <w:sz w:val="24"/>
          <w:szCs w:val="24"/>
        </w:rPr>
        <w:t xml:space="preserve"> </w:t>
      </w:r>
      <w:r w:rsidR="00C82757" w:rsidRPr="0099601C">
        <w:rPr>
          <w:rFonts w:ascii="Times New Roman" w:hAnsi="Times New Roman" w:cs="Times New Roman"/>
          <w:sz w:val="24"/>
          <w:szCs w:val="24"/>
        </w:rPr>
        <w:t>of changes as they occur.</w:t>
      </w:r>
      <w:r w:rsidR="00137A55" w:rsidRPr="0099601C">
        <w:rPr>
          <w:rFonts w:ascii="Times New Roman" w:hAnsi="Times New Roman" w:cs="Times New Roman"/>
          <w:sz w:val="24"/>
          <w:szCs w:val="24"/>
        </w:rPr>
        <w:t xml:space="preserve"> </w:t>
      </w:r>
      <w:r w:rsidR="00D6308D">
        <w:rPr>
          <w:rFonts w:ascii="Times New Roman" w:hAnsi="Times New Roman" w:cs="Times New Roman"/>
          <w:sz w:val="24"/>
          <w:szCs w:val="24"/>
        </w:rPr>
        <w:t xml:space="preserve"> </w:t>
      </w:r>
      <w:commentRangeStart w:id="9"/>
      <w:r w:rsidR="000B5232" w:rsidRPr="0099601C">
        <w:rPr>
          <w:rFonts w:ascii="Times New Roman" w:hAnsi="Times New Roman" w:cs="Times New Roman"/>
          <w:sz w:val="24"/>
          <w:szCs w:val="24"/>
        </w:rPr>
        <w:t xml:space="preserve">Policies and procedures are a standing agenda item for </w:t>
      </w:r>
      <w:r w:rsidR="007A7755" w:rsidRPr="0099601C">
        <w:rPr>
          <w:rFonts w:ascii="Times New Roman" w:hAnsi="Times New Roman" w:cs="Times New Roman"/>
          <w:sz w:val="24"/>
          <w:szCs w:val="24"/>
        </w:rPr>
        <w:t>employee</w:t>
      </w:r>
      <w:r w:rsidR="000B5232" w:rsidRPr="0099601C">
        <w:rPr>
          <w:rFonts w:ascii="Times New Roman" w:hAnsi="Times New Roman" w:cs="Times New Roman"/>
          <w:sz w:val="24"/>
          <w:szCs w:val="24"/>
        </w:rPr>
        <w:t xml:space="preserve"> meetings.  </w:t>
      </w:r>
      <w:commentRangeEnd w:id="9"/>
      <w:r w:rsidR="00BD05D5" w:rsidRPr="0099601C">
        <w:rPr>
          <w:rStyle w:val="CommentReference"/>
          <w:rFonts w:ascii="Times New Roman" w:eastAsia="Times New Roman" w:hAnsi="Times New Roman" w:cs="Times New Roman"/>
          <w:sz w:val="24"/>
          <w:szCs w:val="24"/>
        </w:rPr>
        <w:commentReference w:id="9"/>
      </w:r>
    </w:p>
    <w:p w14:paraId="7BDFA484" w14:textId="77777777" w:rsidR="00185774" w:rsidRPr="0099601C" w:rsidRDefault="00185774" w:rsidP="001C4E3C">
      <w:pPr>
        <w:spacing w:after="0" w:line="240" w:lineRule="auto"/>
        <w:ind w:left="1080"/>
        <w:rPr>
          <w:rFonts w:ascii="Times New Roman" w:hAnsi="Times New Roman" w:cs="Times New Roman"/>
          <w:sz w:val="24"/>
          <w:szCs w:val="24"/>
        </w:rPr>
      </w:pPr>
    </w:p>
    <w:p w14:paraId="4DB743BA" w14:textId="2AC0FEC4" w:rsidR="00FE0B99" w:rsidRPr="0099601C" w:rsidRDefault="00137A55" w:rsidP="001C4E3C">
      <w:pPr>
        <w:spacing w:after="0" w:line="240" w:lineRule="auto"/>
        <w:ind w:left="1080"/>
        <w:rPr>
          <w:rFonts w:ascii="Times New Roman" w:hAnsi="Times New Roman" w:cs="Times New Roman"/>
          <w:sz w:val="24"/>
          <w:szCs w:val="24"/>
        </w:rPr>
      </w:pPr>
      <w:r w:rsidRPr="0099601C">
        <w:rPr>
          <w:rFonts w:ascii="Times New Roman" w:hAnsi="Times New Roman" w:cs="Times New Roman"/>
          <w:sz w:val="24"/>
          <w:szCs w:val="24"/>
        </w:rPr>
        <w:t xml:space="preserve">The </w:t>
      </w:r>
      <w:r w:rsidR="00B10919" w:rsidRPr="0099601C">
        <w:rPr>
          <w:rFonts w:ascii="Times New Roman" w:hAnsi="Times New Roman" w:cs="Times New Roman"/>
          <w:sz w:val="24"/>
          <w:szCs w:val="24"/>
        </w:rPr>
        <w:t>Codes of Ethics and Conduct</w:t>
      </w:r>
      <w:r w:rsidR="00C00026" w:rsidRPr="0099601C">
        <w:rPr>
          <w:rFonts w:ascii="Times New Roman" w:hAnsi="Times New Roman" w:cs="Times New Roman"/>
          <w:sz w:val="24"/>
          <w:szCs w:val="24"/>
        </w:rPr>
        <w:t xml:space="preserve"> are </w:t>
      </w:r>
      <w:r w:rsidR="0073751C" w:rsidRPr="0099601C">
        <w:rPr>
          <w:rFonts w:ascii="Times New Roman" w:hAnsi="Times New Roman" w:cs="Times New Roman"/>
          <w:sz w:val="24"/>
          <w:szCs w:val="24"/>
        </w:rPr>
        <w:t>included</w:t>
      </w:r>
      <w:r w:rsidRPr="0099601C">
        <w:rPr>
          <w:rFonts w:ascii="Times New Roman" w:hAnsi="Times New Roman" w:cs="Times New Roman"/>
          <w:sz w:val="24"/>
          <w:szCs w:val="24"/>
        </w:rPr>
        <w:t xml:space="preserve"> in the </w:t>
      </w:r>
      <w:r w:rsidR="00C40B9A" w:rsidRPr="0099601C">
        <w:rPr>
          <w:rFonts w:ascii="Times New Roman" w:hAnsi="Times New Roman" w:cs="Times New Roman"/>
          <w:sz w:val="24"/>
          <w:szCs w:val="24"/>
        </w:rPr>
        <w:t>Employee Handbook</w:t>
      </w:r>
      <w:r w:rsidR="00C00026" w:rsidRPr="0099601C">
        <w:rPr>
          <w:rFonts w:ascii="Times New Roman" w:hAnsi="Times New Roman" w:cs="Times New Roman"/>
          <w:sz w:val="24"/>
          <w:szCs w:val="24"/>
        </w:rPr>
        <w:t>.  E</w:t>
      </w:r>
      <w:r w:rsidRPr="0099601C">
        <w:rPr>
          <w:rFonts w:ascii="Times New Roman" w:hAnsi="Times New Roman" w:cs="Times New Roman"/>
          <w:sz w:val="24"/>
          <w:szCs w:val="24"/>
        </w:rPr>
        <w:t>ach employee</w:t>
      </w:r>
      <w:r w:rsidR="00C00026" w:rsidRPr="0099601C">
        <w:rPr>
          <w:rFonts w:ascii="Times New Roman" w:hAnsi="Times New Roman" w:cs="Times New Roman"/>
          <w:sz w:val="24"/>
          <w:szCs w:val="24"/>
        </w:rPr>
        <w:t xml:space="preserve"> signs </w:t>
      </w:r>
      <w:r w:rsidR="0073751C" w:rsidRPr="0099601C">
        <w:rPr>
          <w:rFonts w:ascii="Times New Roman" w:hAnsi="Times New Roman" w:cs="Times New Roman"/>
          <w:sz w:val="24"/>
          <w:szCs w:val="24"/>
        </w:rPr>
        <w:t xml:space="preserve">an acknowledgement of receipt </w:t>
      </w:r>
      <w:r w:rsidR="00C00026" w:rsidRPr="0099601C">
        <w:rPr>
          <w:rFonts w:ascii="Times New Roman" w:hAnsi="Times New Roman" w:cs="Times New Roman"/>
          <w:sz w:val="24"/>
          <w:szCs w:val="24"/>
        </w:rPr>
        <w:t>upon hire</w:t>
      </w:r>
      <w:r w:rsidR="005C1B0A" w:rsidRPr="0099601C">
        <w:rPr>
          <w:rFonts w:ascii="Times New Roman" w:hAnsi="Times New Roman" w:cs="Times New Roman"/>
          <w:sz w:val="24"/>
          <w:szCs w:val="24"/>
        </w:rPr>
        <w:t xml:space="preserve"> and is provided an opportunity to ask questions about the expectations of proper conduct outlined therein</w:t>
      </w:r>
      <w:r w:rsidR="009943FC" w:rsidRPr="0099601C">
        <w:rPr>
          <w:rFonts w:ascii="Times New Roman" w:hAnsi="Times New Roman" w:cs="Times New Roman"/>
          <w:sz w:val="24"/>
          <w:szCs w:val="24"/>
        </w:rPr>
        <w:t>.</w:t>
      </w:r>
      <w:r w:rsidR="00EA05C9" w:rsidRPr="0099601C">
        <w:rPr>
          <w:rFonts w:ascii="Times New Roman" w:hAnsi="Times New Roman" w:cs="Times New Roman"/>
          <w:sz w:val="24"/>
          <w:szCs w:val="24"/>
        </w:rPr>
        <w:t xml:space="preserve"> </w:t>
      </w:r>
      <w:r w:rsidR="005F6E27" w:rsidRPr="0099601C">
        <w:rPr>
          <w:rFonts w:ascii="Times New Roman" w:hAnsi="Times New Roman" w:cs="Times New Roman"/>
          <w:sz w:val="24"/>
          <w:szCs w:val="24"/>
        </w:rPr>
        <w:t xml:space="preserve"> </w:t>
      </w:r>
      <w:r w:rsidR="00327CDD" w:rsidRPr="0099601C">
        <w:rPr>
          <w:rFonts w:ascii="Times New Roman" w:hAnsi="Times New Roman" w:cs="Times New Roman"/>
          <w:sz w:val="24"/>
          <w:szCs w:val="24"/>
        </w:rPr>
        <w:t>The Code</w:t>
      </w:r>
      <w:r w:rsidR="004E7FA3">
        <w:rPr>
          <w:rFonts w:ascii="Times New Roman" w:hAnsi="Times New Roman" w:cs="Times New Roman"/>
          <w:sz w:val="24"/>
          <w:szCs w:val="24"/>
        </w:rPr>
        <w:t xml:space="preserve"> of Ethics and </w:t>
      </w:r>
      <w:r w:rsidR="00BD05D5" w:rsidRPr="0099601C">
        <w:rPr>
          <w:rFonts w:ascii="Times New Roman" w:hAnsi="Times New Roman" w:cs="Times New Roman"/>
          <w:sz w:val="24"/>
          <w:szCs w:val="24"/>
        </w:rPr>
        <w:t>Conduct</w:t>
      </w:r>
      <w:r w:rsidR="004E7FA3">
        <w:rPr>
          <w:rFonts w:ascii="Times New Roman" w:hAnsi="Times New Roman" w:cs="Times New Roman"/>
          <w:sz w:val="24"/>
          <w:szCs w:val="24"/>
        </w:rPr>
        <w:t>,</w:t>
      </w:r>
      <w:r w:rsidR="00BD05D5" w:rsidRPr="0099601C">
        <w:rPr>
          <w:rFonts w:ascii="Times New Roman" w:hAnsi="Times New Roman" w:cs="Times New Roman"/>
          <w:sz w:val="24"/>
          <w:szCs w:val="24"/>
        </w:rPr>
        <w:t xml:space="preserve"> as</w:t>
      </w:r>
      <w:r w:rsidR="00327CDD" w:rsidRPr="0099601C">
        <w:rPr>
          <w:rFonts w:ascii="Times New Roman" w:hAnsi="Times New Roman" w:cs="Times New Roman"/>
          <w:sz w:val="24"/>
          <w:szCs w:val="24"/>
        </w:rPr>
        <w:t xml:space="preserve"> well as the Employee Handbook</w:t>
      </w:r>
      <w:r w:rsidR="004E7FA3">
        <w:rPr>
          <w:rFonts w:ascii="Times New Roman" w:hAnsi="Times New Roman" w:cs="Times New Roman"/>
          <w:sz w:val="24"/>
          <w:szCs w:val="24"/>
        </w:rPr>
        <w:t>,</w:t>
      </w:r>
      <w:r w:rsidR="00327CDD" w:rsidRPr="0099601C">
        <w:rPr>
          <w:rFonts w:ascii="Times New Roman" w:hAnsi="Times New Roman" w:cs="Times New Roman"/>
          <w:sz w:val="24"/>
          <w:szCs w:val="24"/>
        </w:rPr>
        <w:t xml:space="preserve"> are reviewed upon change, and</w:t>
      </w:r>
      <w:r w:rsidR="008C1853" w:rsidRPr="0099601C">
        <w:rPr>
          <w:rFonts w:ascii="Times New Roman" w:hAnsi="Times New Roman" w:cs="Times New Roman"/>
          <w:sz w:val="24"/>
          <w:szCs w:val="24"/>
        </w:rPr>
        <w:t xml:space="preserve"> with the employee </w:t>
      </w:r>
      <w:r w:rsidR="00327CDD" w:rsidRPr="0099601C">
        <w:rPr>
          <w:rFonts w:ascii="Times New Roman" w:hAnsi="Times New Roman" w:cs="Times New Roman"/>
          <w:sz w:val="24"/>
          <w:szCs w:val="24"/>
        </w:rPr>
        <w:t xml:space="preserve">annually during the performance evaluation. </w:t>
      </w:r>
      <w:r w:rsidR="005F6E27" w:rsidRPr="0099601C">
        <w:rPr>
          <w:rFonts w:ascii="Times New Roman" w:hAnsi="Times New Roman" w:cs="Times New Roman"/>
          <w:sz w:val="24"/>
          <w:szCs w:val="24"/>
        </w:rPr>
        <w:t xml:space="preserve"> </w:t>
      </w:r>
      <w:r w:rsidR="00FC1D50" w:rsidRPr="0099601C">
        <w:rPr>
          <w:rFonts w:ascii="Times New Roman" w:hAnsi="Times New Roman" w:cs="Times New Roman"/>
          <w:sz w:val="24"/>
          <w:szCs w:val="24"/>
        </w:rPr>
        <w:t>Employees</w:t>
      </w:r>
      <w:r w:rsidR="00C66E0E" w:rsidRPr="0099601C">
        <w:rPr>
          <w:rFonts w:ascii="Times New Roman" w:hAnsi="Times New Roman" w:cs="Times New Roman"/>
          <w:sz w:val="24"/>
          <w:szCs w:val="24"/>
        </w:rPr>
        <w:t xml:space="preserve"> also sign Affidavits</w:t>
      </w:r>
      <w:r w:rsidR="007A3009" w:rsidRPr="0099601C">
        <w:rPr>
          <w:rFonts w:ascii="Times New Roman" w:hAnsi="Times New Roman" w:cs="Times New Roman"/>
          <w:sz w:val="24"/>
          <w:szCs w:val="24"/>
        </w:rPr>
        <w:t xml:space="preserve"> of Good Moral Character</w:t>
      </w:r>
      <w:r w:rsidR="00185774" w:rsidRPr="0099601C">
        <w:rPr>
          <w:rFonts w:ascii="Times New Roman" w:hAnsi="Times New Roman" w:cs="Times New Roman"/>
          <w:sz w:val="24"/>
          <w:szCs w:val="24"/>
        </w:rPr>
        <w:t xml:space="preserve"> upon hire and</w:t>
      </w:r>
      <w:commentRangeStart w:id="10"/>
      <w:r w:rsidR="00185774" w:rsidRPr="0099601C">
        <w:rPr>
          <w:rFonts w:ascii="Times New Roman" w:hAnsi="Times New Roman" w:cs="Times New Roman"/>
          <w:sz w:val="24"/>
          <w:szCs w:val="24"/>
        </w:rPr>
        <w:t xml:space="preserve"> annually thereafter</w:t>
      </w:r>
      <w:r w:rsidR="00961336" w:rsidRPr="0099601C">
        <w:rPr>
          <w:rFonts w:ascii="Times New Roman" w:hAnsi="Times New Roman" w:cs="Times New Roman"/>
          <w:sz w:val="24"/>
          <w:szCs w:val="24"/>
        </w:rPr>
        <w:t>.</w:t>
      </w:r>
      <w:r w:rsidR="00B70419" w:rsidRPr="0099601C">
        <w:rPr>
          <w:rFonts w:ascii="Times New Roman" w:hAnsi="Times New Roman" w:cs="Times New Roman"/>
          <w:sz w:val="24"/>
          <w:szCs w:val="24"/>
        </w:rPr>
        <w:t xml:space="preserve"> </w:t>
      </w:r>
      <w:r w:rsidR="00185774" w:rsidRPr="0099601C">
        <w:rPr>
          <w:rFonts w:ascii="Times New Roman" w:hAnsi="Times New Roman" w:cs="Times New Roman"/>
          <w:sz w:val="24"/>
          <w:szCs w:val="24"/>
        </w:rPr>
        <w:t xml:space="preserve"> </w:t>
      </w:r>
      <w:commentRangeEnd w:id="10"/>
      <w:r w:rsidR="001855DF" w:rsidRPr="0099601C">
        <w:rPr>
          <w:rStyle w:val="CommentReference"/>
          <w:rFonts w:ascii="Times New Roman" w:eastAsia="Times New Roman" w:hAnsi="Times New Roman" w:cs="Times New Roman"/>
          <w:sz w:val="24"/>
          <w:szCs w:val="24"/>
        </w:rPr>
        <w:commentReference w:id="10"/>
      </w:r>
      <w:r w:rsidR="00185774" w:rsidRPr="0099601C">
        <w:rPr>
          <w:rFonts w:ascii="Times New Roman" w:hAnsi="Times New Roman" w:cs="Times New Roman"/>
          <w:sz w:val="24"/>
          <w:szCs w:val="24"/>
        </w:rPr>
        <w:t xml:space="preserve">Each </w:t>
      </w:r>
      <w:r w:rsidR="00FC1D50" w:rsidRPr="0099601C">
        <w:rPr>
          <w:rFonts w:ascii="Times New Roman" w:hAnsi="Times New Roman" w:cs="Times New Roman"/>
          <w:sz w:val="24"/>
          <w:szCs w:val="24"/>
        </w:rPr>
        <w:t>employee</w:t>
      </w:r>
      <w:r w:rsidR="00185774" w:rsidRPr="0099601C">
        <w:rPr>
          <w:rFonts w:ascii="Times New Roman" w:hAnsi="Times New Roman" w:cs="Times New Roman"/>
          <w:sz w:val="24"/>
          <w:szCs w:val="24"/>
        </w:rPr>
        <w:t xml:space="preserve"> is required to perform their duties in a manner consistent </w:t>
      </w:r>
      <w:r w:rsidR="008C1853" w:rsidRPr="0099601C">
        <w:rPr>
          <w:rFonts w:ascii="Times New Roman" w:hAnsi="Times New Roman" w:cs="Times New Roman"/>
          <w:sz w:val="24"/>
          <w:szCs w:val="24"/>
        </w:rPr>
        <w:t>w</w:t>
      </w:r>
      <w:r w:rsidR="001C0E80" w:rsidRPr="0099601C">
        <w:rPr>
          <w:rFonts w:ascii="Times New Roman" w:hAnsi="Times New Roman" w:cs="Times New Roman"/>
          <w:sz w:val="24"/>
          <w:szCs w:val="24"/>
        </w:rPr>
        <w:t xml:space="preserve">ith their position descriptions. </w:t>
      </w:r>
      <w:r w:rsidR="00E653AF">
        <w:rPr>
          <w:rFonts w:ascii="Times New Roman" w:hAnsi="Times New Roman" w:cs="Times New Roman"/>
          <w:sz w:val="24"/>
          <w:szCs w:val="24"/>
        </w:rPr>
        <w:t xml:space="preserve"> </w:t>
      </w:r>
      <w:r w:rsidR="001C0E80" w:rsidRPr="0099601C">
        <w:rPr>
          <w:rFonts w:ascii="Times New Roman" w:hAnsi="Times New Roman" w:cs="Times New Roman"/>
          <w:sz w:val="24"/>
          <w:szCs w:val="24"/>
        </w:rPr>
        <w:t xml:space="preserve">In addition, employees are expected </w:t>
      </w:r>
      <w:r w:rsidR="00185774" w:rsidRPr="0099601C">
        <w:rPr>
          <w:rFonts w:ascii="Times New Roman" w:hAnsi="Times New Roman" w:cs="Times New Roman"/>
          <w:sz w:val="24"/>
          <w:szCs w:val="24"/>
        </w:rPr>
        <w:t xml:space="preserve">not </w:t>
      </w:r>
      <w:r w:rsidR="001C0E80" w:rsidRPr="0099601C">
        <w:rPr>
          <w:rFonts w:ascii="Times New Roman" w:hAnsi="Times New Roman" w:cs="Times New Roman"/>
          <w:sz w:val="24"/>
          <w:szCs w:val="24"/>
        </w:rPr>
        <w:t xml:space="preserve">to </w:t>
      </w:r>
      <w:r w:rsidR="00185774" w:rsidRPr="0099601C">
        <w:rPr>
          <w:rFonts w:ascii="Times New Roman" w:hAnsi="Times New Roman" w:cs="Times New Roman"/>
          <w:sz w:val="24"/>
          <w:szCs w:val="24"/>
        </w:rPr>
        <w:t xml:space="preserve">participate in activities that circumvent internal controls or defraud or in any way harm CFCHS, the clients, </w:t>
      </w:r>
      <w:r w:rsidR="006B6C3B" w:rsidRPr="0099601C">
        <w:rPr>
          <w:rFonts w:ascii="Times New Roman" w:hAnsi="Times New Roman" w:cs="Times New Roman"/>
          <w:sz w:val="24"/>
          <w:szCs w:val="24"/>
        </w:rPr>
        <w:t>subcontractor</w:t>
      </w:r>
      <w:r w:rsidR="00185774" w:rsidRPr="0099601C">
        <w:rPr>
          <w:rFonts w:ascii="Times New Roman" w:hAnsi="Times New Roman" w:cs="Times New Roman"/>
          <w:sz w:val="24"/>
          <w:szCs w:val="24"/>
        </w:rPr>
        <w:t>s and other stakeholders.</w:t>
      </w:r>
    </w:p>
    <w:p w14:paraId="0AAE2671" w14:textId="77777777" w:rsidR="00185774" w:rsidRPr="0099601C" w:rsidRDefault="00185774" w:rsidP="001C4E3C">
      <w:pPr>
        <w:spacing w:after="0" w:line="240" w:lineRule="auto"/>
        <w:ind w:left="1080"/>
        <w:rPr>
          <w:rFonts w:ascii="Times New Roman" w:hAnsi="Times New Roman" w:cs="Times New Roman"/>
          <w:sz w:val="24"/>
          <w:szCs w:val="24"/>
        </w:rPr>
      </w:pPr>
    </w:p>
    <w:p w14:paraId="560577CB" w14:textId="7E0CD0B5" w:rsidR="00CF65B8" w:rsidRPr="0099601C" w:rsidRDefault="00FC1D50" w:rsidP="001C4E3C">
      <w:pPr>
        <w:spacing w:after="0" w:line="240" w:lineRule="auto"/>
        <w:ind w:left="1080"/>
        <w:rPr>
          <w:rFonts w:ascii="Times New Roman" w:hAnsi="Times New Roman" w:cs="Times New Roman"/>
          <w:sz w:val="24"/>
          <w:szCs w:val="24"/>
        </w:rPr>
      </w:pPr>
      <w:r w:rsidRPr="0099601C">
        <w:rPr>
          <w:rFonts w:ascii="Times New Roman" w:hAnsi="Times New Roman" w:cs="Times New Roman"/>
          <w:sz w:val="24"/>
          <w:szCs w:val="24"/>
        </w:rPr>
        <w:t>Each employee is</w:t>
      </w:r>
      <w:r w:rsidR="005F6E27" w:rsidRPr="0099601C">
        <w:rPr>
          <w:rFonts w:ascii="Times New Roman" w:hAnsi="Times New Roman" w:cs="Times New Roman"/>
          <w:sz w:val="24"/>
          <w:szCs w:val="24"/>
        </w:rPr>
        <w:t xml:space="preserve"> </w:t>
      </w:r>
      <w:r w:rsidR="007A3009" w:rsidRPr="0099601C">
        <w:rPr>
          <w:rFonts w:ascii="Times New Roman" w:hAnsi="Times New Roman" w:cs="Times New Roman"/>
          <w:sz w:val="24"/>
          <w:szCs w:val="24"/>
        </w:rPr>
        <w:t xml:space="preserve">also </w:t>
      </w:r>
      <w:r w:rsidR="005F6E27" w:rsidRPr="0099601C">
        <w:rPr>
          <w:rFonts w:ascii="Times New Roman" w:hAnsi="Times New Roman" w:cs="Times New Roman"/>
          <w:sz w:val="24"/>
          <w:szCs w:val="24"/>
        </w:rPr>
        <w:t xml:space="preserve">expected to apply his/her own sense of personal ethics to govern </w:t>
      </w:r>
      <w:r w:rsidR="001C0E80" w:rsidRPr="0099601C">
        <w:rPr>
          <w:rFonts w:ascii="Times New Roman" w:hAnsi="Times New Roman" w:cs="Times New Roman"/>
          <w:sz w:val="24"/>
          <w:szCs w:val="24"/>
        </w:rPr>
        <w:t xml:space="preserve">their </w:t>
      </w:r>
      <w:r w:rsidR="005F6E27" w:rsidRPr="0099601C">
        <w:rPr>
          <w:rFonts w:ascii="Times New Roman" w:hAnsi="Times New Roman" w:cs="Times New Roman"/>
          <w:sz w:val="24"/>
          <w:szCs w:val="24"/>
        </w:rPr>
        <w:t xml:space="preserve">behavior where no existing regulation provides guidelines.  To this purpose, </w:t>
      </w:r>
      <w:r w:rsidR="00B975CF" w:rsidRPr="0099601C">
        <w:rPr>
          <w:rFonts w:ascii="Times New Roman" w:hAnsi="Times New Roman" w:cs="Times New Roman"/>
          <w:sz w:val="24"/>
          <w:szCs w:val="24"/>
        </w:rPr>
        <w:t>employees are</w:t>
      </w:r>
      <w:r w:rsidR="005F6E27" w:rsidRPr="0099601C">
        <w:rPr>
          <w:rFonts w:ascii="Times New Roman" w:hAnsi="Times New Roman" w:cs="Times New Roman"/>
          <w:sz w:val="24"/>
          <w:szCs w:val="24"/>
        </w:rPr>
        <w:t xml:space="preserve"> trained to ask themselves the following questions when determining compliance with standards in specific situations:  </w:t>
      </w:r>
    </w:p>
    <w:p w14:paraId="2AD1902C" w14:textId="77777777" w:rsidR="001F191C" w:rsidRPr="0099601C" w:rsidRDefault="001F191C" w:rsidP="001C4E3C">
      <w:pPr>
        <w:spacing w:after="0" w:line="240" w:lineRule="auto"/>
        <w:ind w:left="1080"/>
        <w:rPr>
          <w:rFonts w:ascii="Times New Roman" w:hAnsi="Times New Roman" w:cs="Times New Roman"/>
          <w:color w:val="FF0000"/>
          <w:sz w:val="24"/>
          <w:szCs w:val="24"/>
        </w:rPr>
      </w:pPr>
    </w:p>
    <w:p w14:paraId="4494B144" w14:textId="77777777" w:rsidR="00CA3482" w:rsidRPr="0099601C" w:rsidRDefault="00BC5FB8" w:rsidP="004C3ED4">
      <w:pPr>
        <w:pStyle w:val="ListParagraph"/>
        <w:keepNext/>
        <w:numPr>
          <w:ilvl w:val="0"/>
          <w:numId w:val="14"/>
        </w:numPr>
        <w:spacing w:after="0" w:line="240" w:lineRule="auto"/>
        <w:ind w:left="1987"/>
        <w:rPr>
          <w:rFonts w:ascii="Times New Roman" w:hAnsi="Times New Roman" w:cs="Times New Roman"/>
          <w:color w:val="FF0000"/>
          <w:sz w:val="24"/>
          <w:szCs w:val="24"/>
        </w:rPr>
      </w:pPr>
      <w:r w:rsidRPr="0099601C">
        <w:rPr>
          <w:rFonts w:ascii="Times New Roman" w:hAnsi="Times New Roman" w:cs="Times New Roman"/>
          <w:sz w:val="24"/>
          <w:szCs w:val="24"/>
        </w:rPr>
        <w:t>Is my action legal?</w:t>
      </w:r>
    </w:p>
    <w:p w14:paraId="176149E8" w14:textId="77777777" w:rsidR="00BC5FB8" w:rsidRPr="0099601C" w:rsidRDefault="00BC5FB8" w:rsidP="004C3ED4">
      <w:pPr>
        <w:pStyle w:val="ListParagraph"/>
        <w:keepNext/>
        <w:numPr>
          <w:ilvl w:val="0"/>
          <w:numId w:val="14"/>
        </w:numPr>
        <w:spacing w:after="0" w:line="240" w:lineRule="auto"/>
        <w:ind w:left="1987"/>
        <w:rPr>
          <w:rFonts w:ascii="Times New Roman" w:hAnsi="Times New Roman" w:cs="Times New Roman"/>
          <w:color w:val="FF0000"/>
          <w:sz w:val="24"/>
          <w:szCs w:val="24"/>
        </w:rPr>
      </w:pPr>
      <w:r w:rsidRPr="0099601C">
        <w:rPr>
          <w:rFonts w:ascii="Times New Roman" w:hAnsi="Times New Roman" w:cs="Times New Roman"/>
          <w:sz w:val="24"/>
          <w:szCs w:val="24"/>
        </w:rPr>
        <w:t>Is my action ethical?</w:t>
      </w:r>
    </w:p>
    <w:p w14:paraId="0A5D18B5" w14:textId="77777777" w:rsidR="00BC5FB8" w:rsidRPr="0099601C" w:rsidRDefault="00BC5FB8" w:rsidP="0039419F">
      <w:pPr>
        <w:pStyle w:val="ListParagraph"/>
        <w:numPr>
          <w:ilvl w:val="0"/>
          <w:numId w:val="14"/>
        </w:numPr>
        <w:spacing w:after="0" w:line="240" w:lineRule="auto"/>
        <w:ind w:left="1980"/>
        <w:rPr>
          <w:rFonts w:ascii="Times New Roman" w:hAnsi="Times New Roman" w:cs="Times New Roman"/>
          <w:color w:val="FF0000"/>
          <w:sz w:val="24"/>
          <w:szCs w:val="24"/>
        </w:rPr>
      </w:pPr>
      <w:r w:rsidRPr="0099601C">
        <w:rPr>
          <w:rFonts w:ascii="Times New Roman" w:hAnsi="Times New Roman" w:cs="Times New Roman"/>
          <w:sz w:val="24"/>
          <w:szCs w:val="24"/>
        </w:rPr>
        <w:t>Does my action comply with CFCHS policy?</w:t>
      </w:r>
    </w:p>
    <w:p w14:paraId="30899FE9" w14:textId="77777777" w:rsidR="00BC5FB8" w:rsidRPr="0099601C" w:rsidRDefault="00BC5FB8" w:rsidP="0039419F">
      <w:pPr>
        <w:pStyle w:val="ListParagraph"/>
        <w:numPr>
          <w:ilvl w:val="0"/>
          <w:numId w:val="14"/>
        </w:numPr>
        <w:spacing w:after="0" w:line="240" w:lineRule="auto"/>
        <w:ind w:left="1980"/>
        <w:rPr>
          <w:rFonts w:ascii="Times New Roman" w:hAnsi="Times New Roman" w:cs="Times New Roman"/>
          <w:color w:val="FF0000"/>
          <w:sz w:val="24"/>
          <w:szCs w:val="24"/>
        </w:rPr>
      </w:pPr>
      <w:r w:rsidRPr="0099601C">
        <w:rPr>
          <w:rFonts w:ascii="Times New Roman" w:hAnsi="Times New Roman" w:cs="Times New Roman"/>
          <w:sz w:val="24"/>
          <w:szCs w:val="24"/>
        </w:rPr>
        <w:t xml:space="preserve">Am I sure my action won’t </w:t>
      </w:r>
      <w:r w:rsidRPr="0099601C">
        <w:rPr>
          <w:rFonts w:ascii="Times New Roman" w:hAnsi="Times New Roman" w:cs="Times New Roman"/>
          <w:b/>
          <w:sz w:val="24"/>
          <w:szCs w:val="24"/>
          <w:u w:val="single"/>
        </w:rPr>
        <w:t>appear</w:t>
      </w:r>
      <w:r w:rsidRPr="0099601C">
        <w:rPr>
          <w:rFonts w:ascii="Times New Roman" w:hAnsi="Times New Roman" w:cs="Times New Roman"/>
          <w:sz w:val="24"/>
          <w:szCs w:val="24"/>
        </w:rPr>
        <w:t xml:space="preserve"> inappropriate?</w:t>
      </w:r>
    </w:p>
    <w:p w14:paraId="2AC8846A" w14:textId="77777777" w:rsidR="00BC5FB8" w:rsidRPr="0099601C" w:rsidRDefault="00BC5FB8" w:rsidP="0039419F">
      <w:pPr>
        <w:pStyle w:val="ListParagraph"/>
        <w:numPr>
          <w:ilvl w:val="0"/>
          <w:numId w:val="14"/>
        </w:numPr>
        <w:spacing w:after="0" w:line="240" w:lineRule="auto"/>
        <w:ind w:left="1980"/>
        <w:rPr>
          <w:rFonts w:ascii="Times New Roman" w:hAnsi="Times New Roman" w:cs="Times New Roman"/>
          <w:color w:val="FF0000"/>
          <w:sz w:val="24"/>
          <w:szCs w:val="24"/>
        </w:rPr>
      </w:pPr>
      <w:r w:rsidRPr="0099601C">
        <w:rPr>
          <w:rFonts w:ascii="Times New Roman" w:hAnsi="Times New Roman" w:cs="Times New Roman"/>
          <w:sz w:val="24"/>
          <w:szCs w:val="24"/>
        </w:rPr>
        <w:t>Am I sure that I would not be embarrassed or compromised if my action became known publicly?</w:t>
      </w:r>
    </w:p>
    <w:p w14:paraId="698C9705" w14:textId="77777777" w:rsidR="00BC5FB8" w:rsidRPr="0099601C" w:rsidRDefault="00BC5FB8" w:rsidP="0039419F">
      <w:pPr>
        <w:pStyle w:val="ListParagraph"/>
        <w:numPr>
          <w:ilvl w:val="0"/>
          <w:numId w:val="14"/>
        </w:numPr>
        <w:spacing w:after="0" w:line="240" w:lineRule="auto"/>
        <w:ind w:left="1980"/>
        <w:rPr>
          <w:rFonts w:ascii="Times New Roman" w:hAnsi="Times New Roman" w:cs="Times New Roman"/>
          <w:color w:val="FF0000"/>
          <w:sz w:val="24"/>
          <w:szCs w:val="24"/>
        </w:rPr>
      </w:pPr>
      <w:r w:rsidRPr="0099601C">
        <w:rPr>
          <w:rFonts w:ascii="Times New Roman" w:hAnsi="Times New Roman" w:cs="Times New Roman"/>
          <w:sz w:val="24"/>
          <w:szCs w:val="24"/>
        </w:rPr>
        <w:t>Am I sure my action meets my personal code of ethics and behavior?</w:t>
      </w:r>
    </w:p>
    <w:p w14:paraId="518A83B7" w14:textId="77777777" w:rsidR="00BC5FB8" w:rsidRPr="0099601C" w:rsidRDefault="00BC5FB8" w:rsidP="0039419F">
      <w:pPr>
        <w:pStyle w:val="ListParagraph"/>
        <w:numPr>
          <w:ilvl w:val="0"/>
          <w:numId w:val="14"/>
        </w:numPr>
        <w:spacing w:after="0" w:line="240" w:lineRule="auto"/>
        <w:ind w:left="1980"/>
        <w:rPr>
          <w:rFonts w:ascii="Times New Roman" w:hAnsi="Times New Roman" w:cs="Times New Roman"/>
          <w:color w:val="FF0000"/>
          <w:sz w:val="24"/>
          <w:szCs w:val="24"/>
        </w:rPr>
      </w:pPr>
      <w:r w:rsidRPr="0099601C">
        <w:rPr>
          <w:rFonts w:ascii="Times New Roman" w:hAnsi="Times New Roman" w:cs="Times New Roman"/>
          <w:sz w:val="24"/>
          <w:szCs w:val="24"/>
        </w:rPr>
        <w:t>Would I feel comfortable defending my actions?</w:t>
      </w:r>
    </w:p>
    <w:p w14:paraId="49EBE8B5" w14:textId="77777777" w:rsidR="004D4027" w:rsidRPr="0099601C" w:rsidRDefault="004D4027" w:rsidP="001C4E3C">
      <w:pPr>
        <w:pStyle w:val="ListParagraph"/>
        <w:spacing w:after="0" w:line="240" w:lineRule="auto"/>
        <w:ind w:left="1800"/>
        <w:rPr>
          <w:rFonts w:ascii="Times New Roman" w:hAnsi="Times New Roman" w:cs="Times New Roman"/>
          <w:color w:val="FF0000"/>
          <w:sz w:val="24"/>
          <w:szCs w:val="24"/>
        </w:rPr>
      </w:pPr>
    </w:p>
    <w:p w14:paraId="7A4B50CD" w14:textId="1B500563" w:rsidR="0062751F" w:rsidRPr="0099601C" w:rsidRDefault="00190DCC" w:rsidP="0039419F">
      <w:pPr>
        <w:spacing w:after="0" w:line="240" w:lineRule="auto"/>
        <w:ind w:left="900"/>
        <w:rPr>
          <w:rFonts w:ascii="Times New Roman" w:hAnsi="Times New Roman" w:cs="Times New Roman"/>
          <w:sz w:val="24"/>
          <w:szCs w:val="24"/>
        </w:rPr>
      </w:pPr>
      <w:r w:rsidRPr="0099601C">
        <w:rPr>
          <w:rFonts w:ascii="Times New Roman" w:hAnsi="Times New Roman" w:cs="Times New Roman"/>
          <w:sz w:val="24"/>
          <w:szCs w:val="24"/>
        </w:rPr>
        <w:t xml:space="preserve">The </w:t>
      </w:r>
      <w:r w:rsidR="00E15472" w:rsidRPr="0099601C">
        <w:rPr>
          <w:rFonts w:ascii="Times New Roman" w:hAnsi="Times New Roman" w:cs="Times New Roman"/>
          <w:sz w:val="24"/>
          <w:szCs w:val="24"/>
        </w:rPr>
        <w:t>Accounting and Finance Policies and Procedures</w:t>
      </w:r>
      <w:r w:rsidRPr="0099601C">
        <w:rPr>
          <w:rFonts w:ascii="Times New Roman" w:hAnsi="Times New Roman" w:cs="Times New Roman"/>
          <w:sz w:val="24"/>
          <w:szCs w:val="24"/>
        </w:rPr>
        <w:t xml:space="preserve"> set forth </w:t>
      </w:r>
      <w:r w:rsidR="0062751F" w:rsidRPr="0099601C">
        <w:rPr>
          <w:rFonts w:ascii="Times New Roman" w:hAnsi="Times New Roman" w:cs="Times New Roman"/>
          <w:sz w:val="24"/>
          <w:szCs w:val="24"/>
        </w:rPr>
        <w:t>specific</w:t>
      </w:r>
      <w:r w:rsidRPr="0099601C">
        <w:rPr>
          <w:rFonts w:ascii="Times New Roman" w:hAnsi="Times New Roman" w:cs="Times New Roman"/>
          <w:sz w:val="24"/>
          <w:szCs w:val="24"/>
        </w:rPr>
        <w:t xml:space="preserve"> </w:t>
      </w:r>
      <w:r w:rsidR="00480253" w:rsidRPr="0099601C">
        <w:rPr>
          <w:rFonts w:ascii="Times New Roman" w:hAnsi="Times New Roman" w:cs="Times New Roman"/>
          <w:sz w:val="24"/>
          <w:szCs w:val="24"/>
        </w:rPr>
        <w:t>processes and expectations</w:t>
      </w:r>
      <w:r w:rsidR="00700956" w:rsidRPr="0099601C">
        <w:rPr>
          <w:rFonts w:ascii="Times New Roman" w:hAnsi="Times New Roman" w:cs="Times New Roman"/>
          <w:sz w:val="24"/>
          <w:szCs w:val="24"/>
        </w:rPr>
        <w:t xml:space="preserve"> that address</w:t>
      </w:r>
      <w:r w:rsidR="00C62265" w:rsidRPr="0099601C">
        <w:rPr>
          <w:rStyle w:val="FootnoteReference"/>
          <w:rFonts w:ascii="Times New Roman" w:hAnsi="Times New Roman" w:cs="Times New Roman"/>
          <w:sz w:val="24"/>
          <w:szCs w:val="24"/>
        </w:rPr>
        <w:footnoteReference w:id="2"/>
      </w:r>
      <w:r w:rsidR="0062751F" w:rsidRPr="0099601C">
        <w:rPr>
          <w:rFonts w:ascii="Times New Roman" w:hAnsi="Times New Roman" w:cs="Times New Roman"/>
          <w:sz w:val="24"/>
          <w:szCs w:val="24"/>
        </w:rPr>
        <w:t>:</w:t>
      </w:r>
    </w:p>
    <w:p w14:paraId="3667BBA3" w14:textId="77777777" w:rsidR="004D4027" w:rsidRPr="0099601C" w:rsidRDefault="004D4027" w:rsidP="001C4E3C">
      <w:pPr>
        <w:spacing w:after="0" w:line="240" w:lineRule="auto"/>
        <w:ind w:left="1080"/>
        <w:rPr>
          <w:rFonts w:ascii="Times New Roman" w:hAnsi="Times New Roman" w:cs="Times New Roman"/>
          <w:sz w:val="24"/>
          <w:szCs w:val="24"/>
        </w:rPr>
      </w:pPr>
    </w:p>
    <w:p w14:paraId="44963D19" w14:textId="77777777" w:rsidR="00786013" w:rsidRPr="0099601C" w:rsidRDefault="00786013" w:rsidP="0039419F">
      <w:pPr>
        <w:pStyle w:val="ListParagraph"/>
        <w:numPr>
          <w:ilvl w:val="0"/>
          <w:numId w:val="15"/>
        </w:numPr>
        <w:spacing w:after="0" w:line="240" w:lineRule="auto"/>
        <w:ind w:left="1980"/>
        <w:rPr>
          <w:rFonts w:ascii="Times New Roman" w:hAnsi="Times New Roman" w:cs="Times New Roman"/>
          <w:sz w:val="24"/>
          <w:szCs w:val="24"/>
        </w:rPr>
      </w:pPr>
      <w:r w:rsidRPr="0099601C">
        <w:rPr>
          <w:rFonts w:ascii="Times New Roman" w:hAnsi="Times New Roman" w:cs="Times New Roman"/>
          <w:sz w:val="24"/>
          <w:szCs w:val="24"/>
        </w:rPr>
        <w:t xml:space="preserve">Practices of ethical behavior; </w:t>
      </w:r>
    </w:p>
    <w:p w14:paraId="52B2BC9A" w14:textId="77777777" w:rsidR="002E51C2" w:rsidRPr="0099601C" w:rsidRDefault="00786013" w:rsidP="0039419F">
      <w:pPr>
        <w:pStyle w:val="ListParagraph"/>
        <w:numPr>
          <w:ilvl w:val="0"/>
          <w:numId w:val="15"/>
        </w:numPr>
        <w:spacing w:after="0" w:line="240" w:lineRule="auto"/>
        <w:ind w:left="1980"/>
        <w:rPr>
          <w:rFonts w:ascii="Times New Roman" w:hAnsi="Times New Roman" w:cs="Times New Roman"/>
          <w:sz w:val="24"/>
          <w:szCs w:val="24"/>
        </w:rPr>
      </w:pPr>
      <w:r w:rsidRPr="0099601C">
        <w:rPr>
          <w:rFonts w:ascii="Times New Roman" w:hAnsi="Times New Roman" w:cs="Times New Roman"/>
          <w:sz w:val="24"/>
          <w:szCs w:val="24"/>
        </w:rPr>
        <w:t>Actions constituting fraud</w:t>
      </w:r>
      <w:r w:rsidR="00172486" w:rsidRPr="0099601C">
        <w:rPr>
          <w:rFonts w:ascii="Times New Roman" w:hAnsi="Times New Roman" w:cs="Times New Roman"/>
          <w:sz w:val="24"/>
          <w:szCs w:val="24"/>
        </w:rPr>
        <w:t xml:space="preserve"> and investigation responsibilities</w:t>
      </w:r>
      <w:r w:rsidRPr="0099601C">
        <w:rPr>
          <w:rFonts w:ascii="Times New Roman" w:hAnsi="Times New Roman" w:cs="Times New Roman"/>
          <w:sz w:val="24"/>
          <w:szCs w:val="24"/>
        </w:rPr>
        <w:t>;</w:t>
      </w:r>
    </w:p>
    <w:p w14:paraId="2DFA3597" w14:textId="77777777" w:rsidR="00786013" w:rsidRPr="0099601C" w:rsidRDefault="002E51C2" w:rsidP="0039419F">
      <w:pPr>
        <w:pStyle w:val="ListParagraph"/>
        <w:numPr>
          <w:ilvl w:val="0"/>
          <w:numId w:val="15"/>
        </w:numPr>
        <w:spacing w:after="0" w:line="240" w:lineRule="auto"/>
        <w:ind w:left="1980"/>
        <w:rPr>
          <w:rFonts w:ascii="Times New Roman" w:hAnsi="Times New Roman" w:cs="Times New Roman"/>
          <w:sz w:val="24"/>
          <w:szCs w:val="24"/>
        </w:rPr>
      </w:pPr>
      <w:r w:rsidRPr="0099601C">
        <w:rPr>
          <w:rFonts w:ascii="Times New Roman" w:hAnsi="Times New Roman" w:cs="Times New Roman"/>
          <w:sz w:val="24"/>
          <w:szCs w:val="24"/>
        </w:rPr>
        <w:t>Reporting suspected irregularities;</w:t>
      </w:r>
      <w:r w:rsidR="00786013" w:rsidRPr="0099601C">
        <w:rPr>
          <w:rFonts w:ascii="Times New Roman" w:hAnsi="Times New Roman" w:cs="Times New Roman"/>
          <w:sz w:val="24"/>
          <w:szCs w:val="24"/>
        </w:rPr>
        <w:t xml:space="preserve"> </w:t>
      </w:r>
    </w:p>
    <w:p w14:paraId="72E6ACEE" w14:textId="77777777" w:rsidR="00786013" w:rsidRPr="0099601C" w:rsidRDefault="00786013" w:rsidP="0039419F">
      <w:pPr>
        <w:pStyle w:val="ListParagraph"/>
        <w:numPr>
          <w:ilvl w:val="0"/>
          <w:numId w:val="15"/>
        </w:numPr>
        <w:spacing w:after="0" w:line="240" w:lineRule="auto"/>
        <w:ind w:left="1980"/>
        <w:rPr>
          <w:rFonts w:ascii="Times New Roman" w:hAnsi="Times New Roman" w:cs="Times New Roman"/>
          <w:sz w:val="24"/>
          <w:szCs w:val="24"/>
        </w:rPr>
      </w:pPr>
      <w:r w:rsidRPr="0099601C">
        <w:rPr>
          <w:rFonts w:ascii="Times New Roman" w:hAnsi="Times New Roman" w:cs="Times New Roman"/>
          <w:sz w:val="24"/>
          <w:szCs w:val="24"/>
        </w:rPr>
        <w:t>Standards for financial management systems;</w:t>
      </w:r>
    </w:p>
    <w:p w14:paraId="168526D1" w14:textId="77777777" w:rsidR="006C1A33" w:rsidRPr="0099601C" w:rsidRDefault="00CE2848" w:rsidP="0039419F">
      <w:pPr>
        <w:pStyle w:val="ListParagraph"/>
        <w:numPr>
          <w:ilvl w:val="0"/>
          <w:numId w:val="15"/>
        </w:numPr>
        <w:spacing w:after="0" w:line="240" w:lineRule="auto"/>
        <w:ind w:left="1980"/>
        <w:rPr>
          <w:rFonts w:ascii="Times New Roman" w:hAnsi="Times New Roman" w:cs="Times New Roman"/>
          <w:sz w:val="24"/>
          <w:szCs w:val="24"/>
        </w:rPr>
      </w:pPr>
      <w:r w:rsidRPr="0099601C">
        <w:rPr>
          <w:rFonts w:ascii="Times New Roman" w:hAnsi="Times New Roman" w:cs="Times New Roman"/>
          <w:sz w:val="24"/>
          <w:szCs w:val="24"/>
        </w:rPr>
        <w:t>Acceptable use of funds;</w:t>
      </w:r>
    </w:p>
    <w:p w14:paraId="0D2ED940" w14:textId="77777777" w:rsidR="00CE2848" w:rsidRPr="0099601C" w:rsidRDefault="00CE2848" w:rsidP="0039419F">
      <w:pPr>
        <w:pStyle w:val="ListParagraph"/>
        <w:numPr>
          <w:ilvl w:val="0"/>
          <w:numId w:val="15"/>
        </w:numPr>
        <w:spacing w:after="0" w:line="240" w:lineRule="auto"/>
        <w:ind w:left="1980"/>
        <w:rPr>
          <w:rFonts w:ascii="Times New Roman" w:hAnsi="Times New Roman" w:cs="Times New Roman"/>
          <w:sz w:val="24"/>
          <w:szCs w:val="24"/>
        </w:rPr>
      </w:pPr>
      <w:r w:rsidRPr="0099601C">
        <w:rPr>
          <w:rFonts w:ascii="Times New Roman" w:hAnsi="Times New Roman" w:cs="Times New Roman"/>
          <w:sz w:val="24"/>
          <w:szCs w:val="24"/>
        </w:rPr>
        <w:t>Funding reallocation</w:t>
      </w:r>
    </w:p>
    <w:p w14:paraId="59511E00" w14:textId="77777777" w:rsidR="00786013" w:rsidRPr="0099601C" w:rsidRDefault="00786013" w:rsidP="0039419F">
      <w:pPr>
        <w:pStyle w:val="ListParagraph"/>
        <w:numPr>
          <w:ilvl w:val="0"/>
          <w:numId w:val="15"/>
        </w:numPr>
        <w:spacing w:after="0" w:line="240" w:lineRule="auto"/>
        <w:ind w:left="1980"/>
        <w:rPr>
          <w:rFonts w:ascii="Times New Roman" w:hAnsi="Times New Roman" w:cs="Times New Roman"/>
          <w:sz w:val="24"/>
          <w:szCs w:val="24"/>
        </w:rPr>
      </w:pPr>
      <w:r w:rsidRPr="0099601C">
        <w:rPr>
          <w:rFonts w:ascii="Times New Roman" w:hAnsi="Times New Roman" w:cs="Times New Roman"/>
          <w:sz w:val="24"/>
          <w:szCs w:val="24"/>
        </w:rPr>
        <w:t xml:space="preserve">Administration of </w:t>
      </w:r>
      <w:r w:rsidR="00CE2848" w:rsidRPr="0099601C">
        <w:rPr>
          <w:rFonts w:ascii="Times New Roman" w:hAnsi="Times New Roman" w:cs="Times New Roman"/>
          <w:sz w:val="24"/>
          <w:szCs w:val="24"/>
        </w:rPr>
        <w:t>f</w:t>
      </w:r>
      <w:r w:rsidRPr="0099601C">
        <w:rPr>
          <w:rFonts w:ascii="Times New Roman" w:hAnsi="Times New Roman" w:cs="Times New Roman"/>
          <w:sz w:val="24"/>
          <w:szCs w:val="24"/>
        </w:rPr>
        <w:t>ed</w:t>
      </w:r>
      <w:r w:rsidR="00CE2848" w:rsidRPr="0099601C">
        <w:rPr>
          <w:rFonts w:ascii="Times New Roman" w:hAnsi="Times New Roman" w:cs="Times New Roman"/>
          <w:sz w:val="24"/>
          <w:szCs w:val="24"/>
        </w:rPr>
        <w:t>eral a</w:t>
      </w:r>
      <w:r w:rsidRPr="0099601C">
        <w:rPr>
          <w:rFonts w:ascii="Times New Roman" w:hAnsi="Times New Roman" w:cs="Times New Roman"/>
          <w:sz w:val="24"/>
          <w:szCs w:val="24"/>
        </w:rPr>
        <w:t>wards;</w:t>
      </w:r>
    </w:p>
    <w:p w14:paraId="17F8D738" w14:textId="77777777" w:rsidR="00B44D5A" w:rsidRPr="0099601C" w:rsidRDefault="00B44D5A" w:rsidP="0039419F">
      <w:pPr>
        <w:pStyle w:val="ListParagraph"/>
        <w:numPr>
          <w:ilvl w:val="0"/>
          <w:numId w:val="15"/>
        </w:numPr>
        <w:spacing w:after="0" w:line="240" w:lineRule="auto"/>
        <w:ind w:left="1980"/>
        <w:rPr>
          <w:rFonts w:ascii="Times New Roman" w:hAnsi="Times New Roman" w:cs="Times New Roman"/>
          <w:sz w:val="24"/>
          <w:szCs w:val="24"/>
        </w:rPr>
      </w:pPr>
      <w:r w:rsidRPr="0099601C">
        <w:rPr>
          <w:rFonts w:ascii="Times New Roman" w:hAnsi="Times New Roman" w:cs="Times New Roman"/>
          <w:sz w:val="24"/>
          <w:szCs w:val="24"/>
        </w:rPr>
        <w:t>Disciplinary action;</w:t>
      </w:r>
    </w:p>
    <w:p w14:paraId="4065446E" w14:textId="77777777" w:rsidR="0062751F" w:rsidRPr="0099601C" w:rsidRDefault="0062751F" w:rsidP="0039419F">
      <w:pPr>
        <w:pStyle w:val="ListParagraph"/>
        <w:numPr>
          <w:ilvl w:val="0"/>
          <w:numId w:val="15"/>
        </w:numPr>
        <w:spacing w:after="0" w:line="240" w:lineRule="auto"/>
        <w:ind w:left="1980"/>
        <w:rPr>
          <w:rFonts w:ascii="Times New Roman" w:hAnsi="Times New Roman" w:cs="Times New Roman"/>
          <w:sz w:val="24"/>
          <w:szCs w:val="24"/>
        </w:rPr>
      </w:pPr>
      <w:r w:rsidRPr="0099601C">
        <w:rPr>
          <w:rFonts w:ascii="Times New Roman" w:hAnsi="Times New Roman" w:cs="Times New Roman"/>
          <w:sz w:val="24"/>
          <w:szCs w:val="24"/>
        </w:rPr>
        <w:t>C</w:t>
      </w:r>
      <w:r w:rsidR="00190DCC" w:rsidRPr="0099601C">
        <w:rPr>
          <w:rFonts w:ascii="Times New Roman" w:hAnsi="Times New Roman" w:cs="Times New Roman"/>
          <w:sz w:val="24"/>
          <w:szCs w:val="24"/>
        </w:rPr>
        <w:t>onflicts of interest</w:t>
      </w:r>
      <w:r w:rsidRPr="0099601C">
        <w:rPr>
          <w:rFonts w:ascii="Times New Roman" w:hAnsi="Times New Roman" w:cs="Times New Roman"/>
          <w:sz w:val="24"/>
          <w:szCs w:val="24"/>
        </w:rPr>
        <w:t>;</w:t>
      </w:r>
      <w:r w:rsidR="00190DCC" w:rsidRPr="0099601C">
        <w:rPr>
          <w:rFonts w:ascii="Times New Roman" w:hAnsi="Times New Roman" w:cs="Times New Roman"/>
          <w:sz w:val="24"/>
          <w:szCs w:val="24"/>
        </w:rPr>
        <w:t xml:space="preserve"> </w:t>
      </w:r>
    </w:p>
    <w:p w14:paraId="07FEF593" w14:textId="77777777" w:rsidR="00D20230" w:rsidRPr="0099601C" w:rsidRDefault="0062751F" w:rsidP="0039419F">
      <w:pPr>
        <w:pStyle w:val="ListParagraph"/>
        <w:numPr>
          <w:ilvl w:val="0"/>
          <w:numId w:val="15"/>
        </w:numPr>
        <w:spacing w:after="0" w:line="240" w:lineRule="auto"/>
        <w:ind w:left="1980"/>
        <w:rPr>
          <w:rFonts w:ascii="Times New Roman" w:hAnsi="Times New Roman" w:cs="Times New Roman"/>
          <w:sz w:val="24"/>
          <w:szCs w:val="24"/>
        </w:rPr>
      </w:pPr>
      <w:r w:rsidRPr="0099601C">
        <w:rPr>
          <w:rFonts w:ascii="Times New Roman" w:hAnsi="Times New Roman" w:cs="Times New Roman"/>
          <w:sz w:val="24"/>
          <w:szCs w:val="24"/>
        </w:rPr>
        <w:t>Solicitation or acceptance of gifts;</w:t>
      </w:r>
    </w:p>
    <w:p w14:paraId="69FEE959" w14:textId="07003EE8" w:rsidR="00104FF2" w:rsidRPr="0099601C" w:rsidRDefault="0062751F" w:rsidP="0039419F">
      <w:pPr>
        <w:pStyle w:val="ListParagraph"/>
        <w:numPr>
          <w:ilvl w:val="0"/>
          <w:numId w:val="15"/>
        </w:numPr>
        <w:spacing w:after="0" w:line="240" w:lineRule="auto"/>
        <w:ind w:left="1980"/>
        <w:rPr>
          <w:rFonts w:ascii="Times New Roman" w:hAnsi="Times New Roman" w:cs="Times New Roman"/>
          <w:sz w:val="24"/>
          <w:szCs w:val="24"/>
        </w:rPr>
      </w:pPr>
      <w:r w:rsidRPr="0099601C">
        <w:rPr>
          <w:rFonts w:ascii="Times New Roman" w:hAnsi="Times New Roman" w:cs="Times New Roman"/>
          <w:sz w:val="24"/>
          <w:szCs w:val="24"/>
        </w:rPr>
        <w:t>Unauthorized compensation</w:t>
      </w:r>
      <w:r w:rsidR="00D20230" w:rsidRPr="0099601C">
        <w:rPr>
          <w:rFonts w:ascii="Times New Roman" w:hAnsi="Times New Roman" w:cs="Times New Roman"/>
          <w:sz w:val="24"/>
          <w:szCs w:val="24"/>
        </w:rPr>
        <w:t>;</w:t>
      </w:r>
    </w:p>
    <w:p w14:paraId="1EF9A46F" w14:textId="77777777" w:rsidR="00B44D5A" w:rsidRPr="0099601C" w:rsidRDefault="00B44D5A" w:rsidP="0039419F">
      <w:pPr>
        <w:pStyle w:val="ListParagraph"/>
        <w:numPr>
          <w:ilvl w:val="0"/>
          <w:numId w:val="15"/>
        </w:numPr>
        <w:spacing w:after="0" w:line="240" w:lineRule="auto"/>
        <w:ind w:left="1980"/>
        <w:rPr>
          <w:rFonts w:ascii="Times New Roman" w:hAnsi="Times New Roman" w:cs="Times New Roman"/>
          <w:sz w:val="24"/>
          <w:szCs w:val="24"/>
        </w:rPr>
      </w:pPr>
      <w:r w:rsidRPr="0099601C">
        <w:rPr>
          <w:rFonts w:ascii="Times New Roman" w:hAnsi="Times New Roman" w:cs="Times New Roman"/>
          <w:sz w:val="24"/>
          <w:szCs w:val="24"/>
        </w:rPr>
        <w:t>Invoice approval process</w:t>
      </w:r>
      <w:r w:rsidR="00F44812" w:rsidRPr="0099601C">
        <w:rPr>
          <w:rFonts w:ascii="Times New Roman" w:hAnsi="Times New Roman" w:cs="Times New Roman"/>
          <w:sz w:val="24"/>
          <w:szCs w:val="24"/>
        </w:rPr>
        <w:t>; and</w:t>
      </w:r>
    </w:p>
    <w:p w14:paraId="6A260320" w14:textId="77777777" w:rsidR="0085113F" w:rsidRPr="0099601C" w:rsidRDefault="00F44812" w:rsidP="0039419F">
      <w:pPr>
        <w:pStyle w:val="ListParagraph"/>
        <w:numPr>
          <w:ilvl w:val="0"/>
          <w:numId w:val="15"/>
        </w:numPr>
        <w:spacing w:after="0" w:line="240" w:lineRule="auto"/>
        <w:ind w:left="1980"/>
        <w:rPr>
          <w:rFonts w:ascii="Times New Roman" w:hAnsi="Times New Roman" w:cs="Times New Roman"/>
          <w:sz w:val="24"/>
          <w:szCs w:val="24"/>
        </w:rPr>
      </w:pPr>
      <w:r w:rsidRPr="0099601C">
        <w:rPr>
          <w:rFonts w:ascii="Times New Roman" w:hAnsi="Times New Roman" w:cs="Times New Roman"/>
          <w:sz w:val="24"/>
          <w:szCs w:val="24"/>
        </w:rPr>
        <w:t>Auditing.</w:t>
      </w:r>
    </w:p>
    <w:p w14:paraId="64C23901" w14:textId="77777777" w:rsidR="009656F6" w:rsidRPr="0099601C" w:rsidRDefault="009656F6" w:rsidP="001C4E3C">
      <w:pPr>
        <w:pStyle w:val="ListParagraph"/>
        <w:spacing w:after="0" w:line="240" w:lineRule="auto"/>
        <w:ind w:left="1847"/>
        <w:rPr>
          <w:rFonts w:ascii="Times New Roman" w:hAnsi="Times New Roman" w:cs="Times New Roman"/>
          <w:sz w:val="24"/>
          <w:szCs w:val="24"/>
        </w:rPr>
      </w:pPr>
    </w:p>
    <w:p w14:paraId="352046E0" w14:textId="77777777" w:rsidR="00F466E7" w:rsidRPr="0099601C" w:rsidRDefault="008103A2" w:rsidP="0039419F">
      <w:pPr>
        <w:spacing w:after="0" w:line="240" w:lineRule="auto"/>
        <w:ind w:left="900"/>
        <w:rPr>
          <w:rFonts w:ascii="Times New Roman" w:hAnsi="Times New Roman" w:cs="Times New Roman"/>
          <w:sz w:val="24"/>
          <w:szCs w:val="24"/>
        </w:rPr>
      </w:pPr>
      <w:r w:rsidRPr="0099601C">
        <w:rPr>
          <w:rFonts w:ascii="Times New Roman" w:hAnsi="Times New Roman" w:cs="Times New Roman"/>
          <w:sz w:val="24"/>
          <w:szCs w:val="24"/>
        </w:rPr>
        <w:t xml:space="preserve">Each member of the management team </w:t>
      </w:r>
      <w:r w:rsidR="00350D9F" w:rsidRPr="0099601C">
        <w:rPr>
          <w:rFonts w:ascii="Times New Roman" w:hAnsi="Times New Roman" w:cs="Times New Roman"/>
          <w:sz w:val="24"/>
          <w:szCs w:val="24"/>
        </w:rPr>
        <w:t>is expected to</w:t>
      </w:r>
      <w:r w:rsidRPr="0099601C">
        <w:rPr>
          <w:rFonts w:ascii="Times New Roman" w:hAnsi="Times New Roman" w:cs="Times New Roman"/>
          <w:sz w:val="24"/>
          <w:szCs w:val="24"/>
        </w:rPr>
        <w:t xml:space="preserve"> be familiar with the types of improprieties that might occur within his/her area of responsibility and be alert for any indication of irregularity.  </w:t>
      </w:r>
    </w:p>
    <w:p w14:paraId="22D604C9" w14:textId="77777777" w:rsidR="001855DF" w:rsidRPr="0099601C" w:rsidRDefault="001855DF" w:rsidP="001C4E3C">
      <w:pPr>
        <w:spacing w:after="0" w:line="240" w:lineRule="auto"/>
        <w:ind w:left="1080"/>
        <w:rPr>
          <w:rFonts w:ascii="Times New Roman" w:hAnsi="Times New Roman" w:cs="Times New Roman"/>
          <w:sz w:val="24"/>
          <w:szCs w:val="24"/>
        </w:rPr>
      </w:pPr>
    </w:p>
    <w:p w14:paraId="2C642179" w14:textId="4A06BBB5" w:rsidR="00BD2E35" w:rsidRPr="0039419F" w:rsidRDefault="007074E2" w:rsidP="0039419F">
      <w:pPr>
        <w:pStyle w:val="ListParagraph"/>
        <w:numPr>
          <w:ilvl w:val="1"/>
          <w:numId w:val="11"/>
        </w:numPr>
        <w:tabs>
          <w:tab w:val="left" w:pos="90"/>
          <w:tab w:val="left" w:pos="1080"/>
        </w:tabs>
        <w:spacing w:after="0" w:line="240" w:lineRule="auto"/>
        <w:ind w:left="1080"/>
        <w:rPr>
          <w:rFonts w:ascii="Times New Roman" w:hAnsi="Times New Roman" w:cs="Times New Roman"/>
          <w:i/>
          <w:color w:val="17365D" w:themeColor="text2" w:themeShade="BF"/>
          <w:sz w:val="24"/>
          <w:szCs w:val="24"/>
        </w:rPr>
      </w:pPr>
      <w:commentRangeStart w:id="11"/>
      <w:r w:rsidRPr="0039419F">
        <w:rPr>
          <w:rFonts w:ascii="Times New Roman" w:hAnsi="Times New Roman" w:cs="Times New Roman"/>
          <w:b/>
          <w:i/>
          <w:color w:val="17365D" w:themeColor="text2" w:themeShade="BF"/>
          <w:sz w:val="24"/>
          <w:szCs w:val="24"/>
        </w:rPr>
        <w:t>Subcontractors</w:t>
      </w:r>
      <w:r w:rsidR="00BD2E35" w:rsidRPr="0039419F">
        <w:rPr>
          <w:rFonts w:ascii="Times New Roman" w:hAnsi="Times New Roman" w:cs="Times New Roman"/>
          <w:i/>
          <w:color w:val="17365D" w:themeColor="text2" w:themeShade="BF"/>
          <w:sz w:val="24"/>
          <w:szCs w:val="24"/>
        </w:rPr>
        <w:t xml:space="preserve"> </w:t>
      </w:r>
    </w:p>
    <w:p w14:paraId="1864EE3C" w14:textId="77777777" w:rsidR="00BD2E35" w:rsidRPr="0099601C" w:rsidRDefault="00BD2E35" w:rsidP="001C4E3C">
      <w:pPr>
        <w:tabs>
          <w:tab w:val="left" w:pos="90"/>
          <w:tab w:val="left" w:pos="1080"/>
        </w:tabs>
        <w:spacing w:after="0" w:line="240" w:lineRule="auto"/>
        <w:ind w:left="1080" w:hanging="360"/>
        <w:rPr>
          <w:rFonts w:ascii="Times New Roman" w:hAnsi="Times New Roman" w:cs="Times New Roman"/>
          <w:i/>
          <w:sz w:val="24"/>
          <w:szCs w:val="24"/>
        </w:rPr>
      </w:pPr>
    </w:p>
    <w:p w14:paraId="73142E03" w14:textId="156B70F2" w:rsidR="00EC350C" w:rsidRPr="0099601C" w:rsidRDefault="00BD2E35" w:rsidP="001C4E3C">
      <w:pPr>
        <w:tabs>
          <w:tab w:val="left" w:pos="90"/>
          <w:tab w:val="left" w:pos="1080"/>
        </w:tabs>
        <w:spacing w:after="0" w:line="240" w:lineRule="auto"/>
        <w:ind w:left="1080" w:hanging="360"/>
        <w:rPr>
          <w:rFonts w:ascii="Times New Roman" w:hAnsi="Times New Roman" w:cs="Times New Roman"/>
          <w:sz w:val="24"/>
          <w:szCs w:val="24"/>
        </w:rPr>
      </w:pPr>
      <w:r w:rsidRPr="0099601C">
        <w:rPr>
          <w:rFonts w:ascii="Times New Roman" w:hAnsi="Times New Roman" w:cs="Times New Roman"/>
          <w:i/>
          <w:sz w:val="24"/>
          <w:szCs w:val="24"/>
        </w:rPr>
        <w:tab/>
      </w:r>
      <w:r w:rsidR="00EC350C" w:rsidRPr="0099601C">
        <w:rPr>
          <w:rFonts w:ascii="Times New Roman" w:hAnsi="Times New Roman" w:cs="Times New Roman"/>
          <w:sz w:val="24"/>
          <w:szCs w:val="24"/>
        </w:rPr>
        <w:t xml:space="preserve">To </w:t>
      </w:r>
      <w:r w:rsidR="002C58EF" w:rsidRPr="0099601C">
        <w:rPr>
          <w:rFonts w:ascii="Times New Roman" w:hAnsi="Times New Roman" w:cs="Times New Roman"/>
          <w:sz w:val="24"/>
          <w:szCs w:val="24"/>
        </w:rPr>
        <w:t xml:space="preserve">promote FWA </w:t>
      </w:r>
      <w:r w:rsidR="004B6177" w:rsidRPr="0099601C">
        <w:rPr>
          <w:rFonts w:ascii="Times New Roman" w:hAnsi="Times New Roman" w:cs="Times New Roman"/>
          <w:sz w:val="24"/>
          <w:szCs w:val="24"/>
        </w:rPr>
        <w:t>prevention</w:t>
      </w:r>
      <w:r w:rsidR="009656F6" w:rsidRPr="0099601C">
        <w:rPr>
          <w:rFonts w:ascii="Times New Roman" w:hAnsi="Times New Roman" w:cs="Times New Roman"/>
          <w:sz w:val="24"/>
          <w:szCs w:val="24"/>
        </w:rPr>
        <w:t xml:space="preserve"> within the network</w:t>
      </w:r>
      <w:r w:rsidR="004B6177" w:rsidRPr="0099601C">
        <w:rPr>
          <w:rFonts w:ascii="Times New Roman" w:hAnsi="Times New Roman" w:cs="Times New Roman"/>
          <w:sz w:val="24"/>
          <w:szCs w:val="24"/>
        </w:rPr>
        <w:t>,</w:t>
      </w:r>
      <w:r w:rsidR="00EC350C" w:rsidRPr="0099601C">
        <w:rPr>
          <w:rFonts w:ascii="Times New Roman" w:hAnsi="Times New Roman" w:cs="Times New Roman"/>
          <w:sz w:val="24"/>
          <w:szCs w:val="24"/>
        </w:rPr>
        <w:t xml:space="preserve"> CFCHS </w:t>
      </w:r>
      <w:r w:rsidR="00232F65">
        <w:rPr>
          <w:rFonts w:ascii="Times New Roman" w:hAnsi="Times New Roman" w:cs="Times New Roman"/>
          <w:sz w:val="24"/>
          <w:szCs w:val="24"/>
        </w:rPr>
        <w:t>Contract M</w:t>
      </w:r>
      <w:r w:rsidR="00A561C5" w:rsidRPr="0099601C">
        <w:rPr>
          <w:rFonts w:ascii="Times New Roman" w:hAnsi="Times New Roman" w:cs="Times New Roman"/>
          <w:sz w:val="24"/>
          <w:szCs w:val="24"/>
        </w:rPr>
        <w:t>anagers</w:t>
      </w:r>
      <w:r w:rsidR="00EC350C" w:rsidRPr="0099601C">
        <w:rPr>
          <w:rFonts w:ascii="Times New Roman" w:hAnsi="Times New Roman" w:cs="Times New Roman"/>
          <w:sz w:val="24"/>
          <w:szCs w:val="24"/>
        </w:rPr>
        <w:t>:</w:t>
      </w:r>
    </w:p>
    <w:p w14:paraId="68362E76" w14:textId="77777777" w:rsidR="009025AE" w:rsidRPr="0099601C" w:rsidRDefault="009025AE" w:rsidP="001C4E3C">
      <w:pPr>
        <w:tabs>
          <w:tab w:val="left" w:pos="90"/>
          <w:tab w:val="left" w:pos="1080"/>
        </w:tabs>
        <w:spacing w:after="0" w:line="240" w:lineRule="auto"/>
        <w:ind w:left="1080" w:hanging="360"/>
        <w:rPr>
          <w:rFonts w:ascii="Times New Roman" w:hAnsi="Times New Roman" w:cs="Times New Roman"/>
          <w:sz w:val="24"/>
          <w:szCs w:val="24"/>
        </w:rPr>
      </w:pPr>
    </w:p>
    <w:p w14:paraId="01A14B00" w14:textId="77777777" w:rsidR="009025AE" w:rsidRPr="0099601C" w:rsidRDefault="00EC350C" w:rsidP="0039419F">
      <w:pPr>
        <w:numPr>
          <w:ilvl w:val="2"/>
          <w:numId w:val="4"/>
        </w:numPr>
        <w:spacing w:after="0" w:line="240" w:lineRule="auto"/>
        <w:ind w:left="1980" w:hanging="360"/>
        <w:rPr>
          <w:rFonts w:ascii="Times New Roman" w:hAnsi="Times New Roman" w:cs="Times New Roman"/>
          <w:sz w:val="24"/>
          <w:szCs w:val="24"/>
        </w:rPr>
      </w:pPr>
      <w:r w:rsidRPr="0099601C">
        <w:rPr>
          <w:rFonts w:ascii="Times New Roman" w:hAnsi="Times New Roman" w:cs="Times New Roman"/>
          <w:sz w:val="24"/>
          <w:szCs w:val="24"/>
        </w:rPr>
        <w:t>Conduct</w:t>
      </w:r>
      <w:r w:rsidR="005D69EE" w:rsidRPr="0099601C">
        <w:rPr>
          <w:rFonts w:ascii="Times New Roman" w:hAnsi="Times New Roman" w:cs="Times New Roman"/>
          <w:sz w:val="24"/>
          <w:szCs w:val="24"/>
        </w:rPr>
        <w:t xml:space="preserve"> outreach, </w:t>
      </w:r>
      <w:r w:rsidRPr="0099601C">
        <w:rPr>
          <w:rFonts w:ascii="Times New Roman" w:hAnsi="Times New Roman" w:cs="Times New Roman"/>
          <w:sz w:val="24"/>
          <w:szCs w:val="24"/>
        </w:rPr>
        <w:t>training and education regarding appropriate billing, documentation of service delivery, the auditing process and potent</w:t>
      </w:r>
      <w:r w:rsidR="00536D74" w:rsidRPr="0099601C">
        <w:rPr>
          <w:rFonts w:ascii="Times New Roman" w:hAnsi="Times New Roman" w:cs="Times New Roman"/>
          <w:sz w:val="24"/>
          <w:szCs w:val="24"/>
        </w:rPr>
        <w:t>ial corrective actions</w:t>
      </w:r>
      <w:r w:rsidRPr="0099601C">
        <w:rPr>
          <w:rFonts w:ascii="Times New Roman" w:hAnsi="Times New Roman" w:cs="Times New Roman"/>
          <w:sz w:val="24"/>
          <w:szCs w:val="24"/>
        </w:rPr>
        <w:t>;</w:t>
      </w:r>
    </w:p>
    <w:p w14:paraId="1FE1400F" w14:textId="77777777" w:rsidR="00EC350C" w:rsidRPr="0099601C" w:rsidRDefault="00EC350C" w:rsidP="0039419F">
      <w:pPr>
        <w:numPr>
          <w:ilvl w:val="2"/>
          <w:numId w:val="4"/>
        </w:numPr>
        <w:spacing w:after="0" w:line="240" w:lineRule="auto"/>
        <w:ind w:left="1980" w:hanging="360"/>
        <w:rPr>
          <w:rFonts w:ascii="Times New Roman" w:hAnsi="Times New Roman" w:cs="Times New Roman"/>
          <w:sz w:val="24"/>
          <w:szCs w:val="24"/>
        </w:rPr>
      </w:pPr>
      <w:r w:rsidRPr="0099601C">
        <w:rPr>
          <w:rFonts w:ascii="Times New Roman" w:hAnsi="Times New Roman" w:cs="Times New Roman"/>
          <w:sz w:val="24"/>
          <w:szCs w:val="24"/>
        </w:rPr>
        <w:t xml:space="preserve">Collaborate with </w:t>
      </w:r>
      <w:r w:rsidR="00D867D6" w:rsidRPr="0099601C">
        <w:rPr>
          <w:rFonts w:ascii="Times New Roman" w:hAnsi="Times New Roman" w:cs="Times New Roman"/>
          <w:sz w:val="24"/>
          <w:szCs w:val="24"/>
        </w:rPr>
        <w:t>subcontractor</w:t>
      </w:r>
      <w:r w:rsidRPr="0099601C">
        <w:rPr>
          <w:rFonts w:ascii="Times New Roman" w:hAnsi="Times New Roman" w:cs="Times New Roman"/>
          <w:sz w:val="24"/>
          <w:szCs w:val="24"/>
        </w:rPr>
        <w:t xml:space="preserve">s to update them on such things as performance assessments, regulatory changes and state communications;  </w:t>
      </w:r>
    </w:p>
    <w:p w14:paraId="3F168822" w14:textId="6677AC1B" w:rsidR="00B24A33" w:rsidRPr="0099601C" w:rsidRDefault="00B975CF" w:rsidP="0039419F">
      <w:pPr>
        <w:numPr>
          <w:ilvl w:val="2"/>
          <w:numId w:val="4"/>
        </w:numPr>
        <w:spacing w:after="0" w:line="240" w:lineRule="auto"/>
        <w:ind w:left="1980" w:hanging="360"/>
        <w:rPr>
          <w:rFonts w:ascii="Times New Roman" w:hAnsi="Times New Roman" w:cs="Times New Roman"/>
          <w:sz w:val="24"/>
          <w:szCs w:val="24"/>
        </w:rPr>
      </w:pPr>
      <w:r w:rsidRPr="0099601C">
        <w:rPr>
          <w:rFonts w:ascii="Times New Roman" w:hAnsi="Times New Roman" w:cs="Times New Roman"/>
          <w:sz w:val="24"/>
          <w:szCs w:val="24"/>
        </w:rPr>
        <w:t>Educate</w:t>
      </w:r>
      <w:r w:rsidR="00991736" w:rsidRPr="0099601C">
        <w:rPr>
          <w:rFonts w:ascii="Times New Roman" w:hAnsi="Times New Roman" w:cs="Times New Roman"/>
          <w:sz w:val="24"/>
          <w:szCs w:val="24"/>
        </w:rPr>
        <w:t xml:space="preserve"> </w:t>
      </w:r>
      <w:r w:rsidR="00D867D6" w:rsidRPr="0099601C">
        <w:rPr>
          <w:rFonts w:ascii="Times New Roman" w:hAnsi="Times New Roman" w:cs="Times New Roman"/>
          <w:sz w:val="24"/>
          <w:szCs w:val="24"/>
        </w:rPr>
        <w:t>subcontractor</w:t>
      </w:r>
      <w:r w:rsidR="00991736" w:rsidRPr="0099601C">
        <w:rPr>
          <w:rFonts w:ascii="Times New Roman" w:hAnsi="Times New Roman" w:cs="Times New Roman"/>
          <w:sz w:val="24"/>
          <w:szCs w:val="24"/>
        </w:rPr>
        <w:t>s on funding source purposes and restrictions to ensure that funds used are appropriate for the services being provided and billed to the managing entity</w:t>
      </w:r>
      <w:r w:rsidR="00236EB6" w:rsidRPr="0099601C">
        <w:rPr>
          <w:rFonts w:ascii="Times New Roman" w:hAnsi="Times New Roman" w:cs="Times New Roman"/>
          <w:sz w:val="24"/>
          <w:szCs w:val="24"/>
        </w:rPr>
        <w:t>.</w:t>
      </w:r>
    </w:p>
    <w:p w14:paraId="3B1B6857" w14:textId="1A8202C3" w:rsidR="00EC350C" w:rsidRPr="0099601C" w:rsidRDefault="009656F6" w:rsidP="0039419F">
      <w:pPr>
        <w:numPr>
          <w:ilvl w:val="2"/>
          <w:numId w:val="4"/>
        </w:numPr>
        <w:spacing w:after="0" w:line="240" w:lineRule="auto"/>
        <w:ind w:left="1980" w:hanging="360"/>
        <w:rPr>
          <w:rFonts w:ascii="Times New Roman" w:hAnsi="Times New Roman" w:cs="Times New Roman"/>
          <w:sz w:val="24"/>
          <w:szCs w:val="24"/>
        </w:rPr>
      </w:pPr>
      <w:r w:rsidRPr="0099601C">
        <w:rPr>
          <w:rFonts w:ascii="Times New Roman" w:hAnsi="Times New Roman" w:cs="Times New Roman"/>
          <w:sz w:val="24"/>
          <w:szCs w:val="24"/>
        </w:rPr>
        <w:t>Communicate</w:t>
      </w:r>
      <w:r w:rsidR="00EC350C" w:rsidRPr="0099601C">
        <w:rPr>
          <w:rFonts w:ascii="Times New Roman" w:hAnsi="Times New Roman" w:cs="Times New Roman"/>
          <w:sz w:val="24"/>
          <w:szCs w:val="24"/>
        </w:rPr>
        <w:t xml:space="preserve"> to </w:t>
      </w:r>
      <w:r w:rsidR="00D867D6" w:rsidRPr="0099601C">
        <w:rPr>
          <w:rFonts w:ascii="Times New Roman" w:hAnsi="Times New Roman" w:cs="Times New Roman"/>
          <w:sz w:val="24"/>
          <w:szCs w:val="24"/>
        </w:rPr>
        <w:t>subcontractor</w:t>
      </w:r>
      <w:r w:rsidR="00EC350C" w:rsidRPr="0099601C">
        <w:rPr>
          <w:rFonts w:ascii="Times New Roman" w:hAnsi="Times New Roman" w:cs="Times New Roman"/>
          <w:sz w:val="24"/>
          <w:szCs w:val="24"/>
        </w:rPr>
        <w:t xml:space="preserve">s information on monitoring, service documentation requirements and correct billing practices; and  </w:t>
      </w:r>
    </w:p>
    <w:p w14:paraId="06FA0C4C" w14:textId="675E6DCA" w:rsidR="00DE478D" w:rsidRPr="0099601C" w:rsidRDefault="00EA05C9" w:rsidP="0039419F">
      <w:pPr>
        <w:numPr>
          <w:ilvl w:val="2"/>
          <w:numId w:val="4"/>
        </w:numPr>
        <w:spacing w:after="0" w:line="240" w:lineRule="auto"/>
        <w:ind w:left="1980" w:hanging="360"/>
        <w:rPr>
          <w:rFonts w:ascii="Times New Roman" w:hAnsi="Times New Roman" w:cs="Times New Roman"/>
          <w:sz w:val="24"/>
          <w:szCs w:val="24"/>
        </w:rPr>
      </w:pPr>
      <w:r w:rsidRPr="0099601C">
        <w:rPr>
          <w:rFonts w:ascii="Times New Roman" w:hAnsi="Times New Roman" w:cs="Times New Roman"/>
          <w:sz w:val="24"/>
          <w:szCs w:val="24"/>
        </w:rPr>
        <w:t>Review F</w:t>
      </w:r>
      <w:r w:rsidR="00EC350C" w:rsidRPr="0099601C">
        <w:rPr>
          <w:rFonts w:ascii="Times New Roman" w:hAnsi="Times New Roman" w:cs="Times New Roman"/>
          <w:sz w:val="24"/>
          <w:szCs w:val="24"/>
        </w:rPr>
        <w:t xml:space="preserve">WA prevention </w:t>
      </w:r>
      <w:r w:rsidR="00E42AD8" w:rsidRPr="0099601C">
        <w:rPr>
          <w:rFonts w:ascii="Times New Roman" w:hAnsi="Times New Roman" w:cs="Times New Roman"/>
          <w:sz w:val="24"/>
          <w:szCs w:val="24"/>
        </w:rPr>
        <w:t xml:space="preserve">protocols and </w:t>
      </w:r>
      <w:r w:rsidR="00A561C5" w:rsidRPr="0099601C">
        <w:rPr>
          <w:rFonts w:ascii="Times New Roman" w:hAnsi="Times New Roman" w:cs="Times New Roman"/>
          <w:sz w:val="24"/>
          <w:szCs w:val="24"/>
        </w:rPr>
        <w:t xml:space="preserve">related </w:t>
      </w:r>
      <w:r w:rsidR="00EC350C" w:rsidRPr="0099601C">
        <w:rPr>
          <w:rFonts w:ascii="Times New Roman" w:hAnsi="Times New Roman" w:cs="Times New Roman"/>
          <w:sz w:val="24"/>
          <w:szCs w:val="24"/>
        </w:rPr>
        <w:t>policies</w:t>
      </w:r>
      <w:r w:rsidR="00E42AD8" w:rsidRPr="0099601C">
        <w:rPr>
          <w:rFonts w:ascii="Times New Roman" w:hAnsi="Times New Roman" w:cs="Times New Roman"/>
          <w:sz w:val="24"/>
          <w:szCs w:val="24"/>
        </w:rPr>
        <w:t xml:space="preserve"> </w:t>
      </w:r>
      <w:r w:rsidR="00EC350C" w:rsidRPr="0099601C">
        <w:rPr>
          <w:rFonts w:ascii="Times New Roman" w:hAnsi="Times New Roman" w:cs="Times New Roman"/>
          <w:sz w:val="24"/>
          <w:szCs w:val="24"/>
        </w:rPr>
        <w:t xml:space="preserve">as part of </w:t>
      </w:r>
      <w:r w:rsidR="00E42AD8" w:rsidRPr="0099601C">
        <w:rPr>
          <w:rFonts w:ascii="Times New Roman" w:hAnsi="Times New Roman" w:cs="Times New Roman"/>
          <w:sz w:val="24"/>
          <w:szCs w:val="24"/>
        </w:rPr>
        <w:t>fiscal audits and compliance monitoring</w:t>
      </w:r>
      <w:r w:rsidR="000256A8" w:rsidRPr="0099601C">
        <w:rPr>
          <w:rFonts w:ascii="Times New Roman" w:hAnsi="Times New Roman" w:cs="Times New Roman"/>
          <w:sz w:val="24"/>
          <w:szCs w:val="24"/>
        </w:rPr>
        <w:t xml:space="preserve"> to evaluate </w:t>
      </w:r>
      <w:r w:rsidR="00B975CF" w:rsidRPr="0099601C">
        <w:rPr>
          <w:rFonts w:ascii="Times New Roman" w:hAnsi="Times New Roman" w:cs="Times New Roman"/>
          <w:sz w:val="24"/>
          <w:szCs w:val="24"/>
        </w:rPr>
        <w:t>employee</w:t>
      </w:r>
      <w:r w:rsidR="000256A8" w:rsidRPr="0099601C">
        <w:rPr>
          <w:rFonts w:ascii="Times New Roman" w:hAnsi="Times New Roman" w:cs="Times New Roman"/>
          <w:sz w:val="24"/>
          <w:szCs w:val="24"/>
        </w:rPr>
        <w:t xml:space="preserve"> and </w:t>
      </w:r>
      <w:r w:rsidR="005B43DF" w:rsidRPr="0099601C">
        <w:rPr>
          <w:rFonts w:ascii="Times New Roman" w:hAnsi="Times New Roman" w:cs="Times New Roman"/>
          <w:sz w:val="24"/>
          <w:szCs w:val="24"/>
        </w:rPr>
        <w:t>client</w:t>
      </w:r>
      <w:r w:rsidR="000256A8" w:rsidRPr="0099601C">
        <w:rPr>
          <w:rFonts w:ascii="Times New Roman" w:hAnsi="Times New Roman" w:cs="Times New Roman"/>
          <w:sz w:val="24"/>
          <w:szCs w:val="24"/>
        </w:rPr>
        <w:t xml:space="preserve"> awareness elements</w:t>
      </w:r>
      <w:r w:rsidR="00520B4B" w:rsidRPr="0099601C">
        <w:rPr>
          <w:rFonts w:ascii="Times New Roman" w:hAnsi="Times New Roman" w:cs="Times New Roman"/>
          <w:sz w:val="24"/>
          <w:szCs w:val="24"/>
        </w:rPr>
        <w:t>, i</w:t>
      </w:r>
      <w:r w:rsidR="003D5EA4" w:rsidRPr="0099601C">
        <w:rPr>
          <w:rFonts w:ascii="Times New Roman" w:hAnsi="Times New Roman" w:cs="Times New Roman"/>
          <w:sz w:val="24"/>
          <w:szCs w:val="24"/>
        </w:rPr>
        <w:t>ncluding ethical standards</w:t>
      </w:r>
      <w:r w:rsidR="00EC350C" w:rsidRPr="0099601C">
        <w:rPr>
          <w:rFonts w:ascii="Times New Roman" w:hAnsi="Times New Roman" w:cs="Times New Roman"/>
          <w:sz w:val="24"/>
          <w:szCs w:val="24"/>
        </w:rPr>
        <w:t>.</w:t>
      </w:r>
      <w:commentRangeEnd w:id="11"/>
      <w:r w:rsidR="00C40B9A" w:rsidRPr="0099601C">
        <w:rPr>
          <w:rStyle w:val="CommentReference"/>
          <w:rFonts w:ascii="Times New Roman" w:eastAsia="Times New Roman" w:hAnsi="Times New Roman" w:cs="Times New Roman"/>
          <w:sz w:val="24"/>
          <w:szCs w:val="24"/>
        </w:rPr>
        <w:commentReference w:id="11"/>
      </w:r>
    </w:p>
    <w:p w14:paraId="41B678A1" w14:textId="77777777" w:rsidR="00575CF9" w:rsidRPr="0099601C" w:rsidRDefault="00575CF9" w:rsidP="001C4E3C">
      <w:pPr>
        <w:spacing w:after="0" w:line="240" w:lineRule="auto"/>
        <w:ind w:left="1620"/>
        <w:rPr>
          <w:rFonts w:ascii="Times New Roman" w:hAnsi="Times New Roman" w:cs="Times New Roman"/>
          <w:sz w:val="24"/>
          <w:szCs w:val="24"/>
        </w:rPr>
      </w:pPr>
    </w:p>
    <w:p w14:paraId="103E9B19" w14:textId="197C1FA0" w:rsidR="006F30B7" w:rsidRPr="0039419F" w:rsidRDefault="00864242" w:rsidP="0039419F">
      <w:pPr>
        <w:pStyle w:val="ListParagraph"/>
        <w:numPr>
          <w:ilvl w:val="1"/>
          <w:numId w:val="11"/>
        </w:numPr>
        <w:spacing w:after="0" w:line="240" w:lineRule="auto"/>
        <w:ind w:left="1080"/>
        <w:rPr>
          <w:rFonts w:ascii="Times New Roman" w:hAnsi="Times New Roman" w:cs="Times New Roman"/>
          <w:i/>
          <w:color w:val="17365D" w:themeColor="text2" w:themeShade="BF"/>
          <w:sz w:val="24"/>
          <w:szCs w:val="24"/>
        </w:rPr>
      </w:pPr>
      <w:r w:rsidRPr="0039419F">
        <w:rPr>
          <w:rFonts w:ascii="Times New Roman" w:hAnsi="Times New Roman" w:cs="Times New Roman"/>
          <w:b/>
          <w:i/>
          <w:color w:val="17365D" w:themeColor="text2" w:themeShade="BF"/>
          <w:sz w:val="24"/>
          <w:szCs w:val="24"/>
        </w:rPr>
        <w:t xml:space="preserve">Board </w:t>
      </w:r>
      <w:r w:rsidR="00C86825" w:rsidRPr="0039419F">
        <w:rPr>
          <w:rFonts w:ascii="Times New Roman" w:hAnsi="Times New Roman" w:cs="Times New Roman"/>
          <w:b/>
          <w:i/>
          <w:color w:val="17365D" w:themeColor="text2" w:themeShade="BF"/>
          <w:sz w:val="24"/>
          <w:szCs w:val="24"/>
        </w:rPr>
        <w:t>of Directors</w:t>
      </w:r>
    </w:p>
    <w:p w14:paraId="4CD0C30E" w14:textId="77777777" w:rsidR="006F30B7" w:rsidRPr="0099601C" w:rsidRDefault="006F30B7" w:rsidP="001C4E3C">
      <w:pPr>
        <w:spacing w:after="0" w:line="240" w:lineRule="auto"/>
        <w:ind w:left="1080" w:hanging="360"/>
        <w:rPr>
          <w:rFonts w:ascii="Times New Roman" w:hAnsi="Times New Roman" w:cs="Times New Roman"/>
          <w:i/>
          <w:sz w:val="24"/>
          <w:szCs w:val="24"/>
        </w:rPr>
      </w:pPr>
    </w:p>
    <w:p w14:paraId="7FD7DA08" w14:textId="5EF1C1BD" w:rsidR="006241C0" w:rsidRPr="0099601C" w:rsidRDefault="006241C0" w:rsidP="001C4E3C">
      <w:pPr>
        <w:spacing w:after="0" w:line="240" w:lineRule="auto"/>
        <w:ind w:left="1080"/>
        <w:rPr>
          <w:rFonts w:ascii="Times New Roman" w:hAnsi="Times New Roman" w:cs="Times New Roman"/>
          <w:color w:val="000000" w:themeColor="text1"/>
          <w:sz w:val="24"/>
          <w:szCs w:val="24"/>
        </w:rPr>
      </w:pPr>
      <w:r w:rsidRPr="0099601C">
        <w:rPr>
          <w:rFonts w:ascii="Times New Roman" w:hAnsi="Times New Roman" w:cs="Times New Roman"/>
          <w:color w:val="000000" w:themeColor="text1"/>
          <w:sz w:val="24"/>
          <w:szCs w:val="24"/>
        </w:rPr>
        <w:t xml:space="preserve">The Board of Directors </w:t>
      </w:r>
      <w:r w:rsidR="006B7A3D" w:rsidRPr="0099601C">
        <w:rPr>
          <w:rFonts w:ascii="Times New Roman" w:hAnsi="Times New Roman" w:cs="Times New Roman"/>
          <w:color w:val="000000" w:themeColor="text1"/>
          <w:sz w:val="24"/>
          <w:szCs w:val="24"/>
        </w:rPr>
        <w:t xml:space="preserve">is </w:t>
      </w:r>
      <w:r w:rsidRPr="0099601C">
        <w:rPr>
          <w:rFonts w:ascii="Times New Roman" w:hAnsi="Times New Roman" w:cs="Times New Roman"/>
          <w:color w:val="000000" w:themeColor="text1"/>
          <w:sz w:val="24"/>
          <w:szCs w:val="24"/>
        </w:rPr>
        <w:t xml:space="preserve">responsible for ensuring that CFCHS meets legal, </w:t>
      </w:r>
      <w:r w:rsidR="006B7A3D" w:rsidRPr="0099601C">
        <w:rPr>
          <w:rFonts w:ascii="Times New Roman" w:hAnsi="Times New Roman" w:cs="Times New Roman"/>
          <w:color w:val="000000" w:themeColor="text1"/>
          <w:sz w:val="24"/>
          <w:szCs w:val="24"/>
        </w:rPr>
        <w:t xml:space="preserve">fiduciary, </w:t>
      </w:r>
      <w:r w:rsidRPr="0099601C">
        <w:rPr>
          <w:rFonts w:ascii="Times New Roman" w:hAnsi="Times New Roman" w:cs="Times New Roman"/>
          <w:color w:val="000000" w:themeColor="text1"/>
          <w:sz w:val="24"/>
          <w:szCs w:val="24"/>
        </w:rPr>
        <w:t xml:space="preserve">regulatory, and ethical requirements, and is charged with the appropriate stewardship of the organization’s resources.  </w:t>
      </w:r>
      <w:r w:rsidR="00A561C5" w:rsidRPr="0099601C">
        <w:rPr>
          <w:rFonts w:ascii="Times New Roman" w:hAnsi="Times New Roman" w:cs="Times New Roman"/>
          <w:color w:val="000000" w:themeColor="text1"/>
          <w:sz w:val="24"/>
          <w:szCs w:val="24"/>
        </w:rPr>
        <w:t>Members of the B</w:t>
      </w:r>
      <w:r w:rsidR="009E0D73" w:rsidRPr="0099601C">
        <w:rPr>
          <w:rFonts w:ascii="Times New Roman" w:hAnsi="Times New Roman" w:cs="Times New Roman"/>
          <w:color w:val="000000" w:themeColor="text1"/>
          <w:sz w:val="24"/>
          <w:szCs w:val="24"/>
        </w:rPr>
        <w:t xml:space="preserve">oard of </w:t>
      </w:r>
      <w:r w:rsidR="00A561C5" w:rsidRPr="0099601C">
        <w:rPr>
          <w:rFonts w:ascii="Times New Roman" w:hAnsi="Times New Roman" w:cs="Times New Roman"/>
          <w:color w:val="000000" w:themeColor="text1"/>
          <w:sz w:val="24"/>
          <w:szCs w:val="24"/>
        </w:rPr>
        <w:t>D</w:t>
      </w:r>
      <w:r w:rsidR="009E0D73" w:rsidRPr="0099601C">
        <w:rPr>
          <w:rFonts w:ascii="Times New Roman" w:hAnsi="Times New Roman" w:cs="Times New Roman"/>
          <w:color w:val="000000" w:themeColor="text1"/>
          <w:sz w:val="24"/>
          <w:szCs w:val="24"/>
        </w:rPr>
        <w:t>irectors receive upon appointment a welcome packet that orients them to</w:t>
      </w:r>
      <w:r w:rsidR="00AE0836" w:rsidRPr="0099601C">
        <w:rPr>
          <w:rFonts w:ascii="Times New Roman" w:hAnsi="Times New Roman" w:cs="Times New Roman"/>
          <w:color w:val="000000" w:themeColor="text1"/>
          <w:sz w:val="24"/>
          <w:szCs w:val="24"/>
        </w:rPr>
        <w:t xml:space="preserve"> the responsibilities of a board member, their job description and expectations, management overview and the baseline functions of a managing entity.  </w:t>
      </w:r>
      <w:r w:rsidR="00F42C95" w:rsidRPr="0099601C">
        <w:rPr>
          <w:rFonts w:ascii="Times New Roman" w:hAnsi="Times New Roman" w:cs="Times New Roman"/>
          <w:color w:val="000000" w:themeColor="text1"/>
          <w:sz w:val="24"/>
          <w:szCs w:val="24"/>
        </w:rPr>
        <w:t>They also receive the Code of Ethics and sign a Conflict of Interest statement.</w:t>
      </w:r>
    </w:p>
    <w:p w14:paraId="16D45EF8" w14:textId="77777777" w:rsidR="00F42C95" w:rsidRPr="0099601C" w:rsidRDefault="00F42C95" w:rsidP="001C4E3C">
      <w:pPr>
        <w:spacing w:after="0" w:line="240" w:lineRule="auto"/>
        <w:ind w:left="1440"/>
        <w:rPr>
          <w:rFonts w:ascii="Times New Roman" w:hAnsi="Times New Roman" w:cs="Times New Roman"/>
          <w:color w:val="000000" w:themeColor="text1"/>
          <w:sz w:val="24"/>
          <w:szCs w:val="24"/>
        </w:rPr>
      </w:pPr>
    </w:p>
    <w:p w14:paraId="6C4BFF85" w14:textId="21A3B474" w:rsidR="009E0D73" w:rsidRPr="0099601C" w:rsidRDefault="00E9237F" w:rsidP="001C4E3C">
      <w:pPr>
        <w:spacing w:after="0" w:line="240" w:lineRule="auto"/>
        <w:ind w:left="1080"/>
        <w:rPr>
          <w:rFonts w:ascii="Times New Roman" w:hAnsi="Times New Roman" w:cs="Times New Roman"/>
          <w:color w:val="000000" w:themeColor="text1"/>
          <w:sz w:val="24"/>
          <w:szCs w:val="24"/>
        </w:rPr>
      </w:pPr>
      <w:r w:rsidRPr="0099601C">
        <w:rPr>
          <w:rFonts w:ascii="Times New Roman" w:hAnsi="Times New Roman" w:cs="Times New Roman"/>
          <w:color w:val="000000" w:themeColor="text1"/>
          <w:sz w:val="24"/>
          <w:szCs w:val="24"/>
        </w:rPr>
        <w:t>FWA act</w:t>
      </w:r>
      <w:r w:rsidR="00D943A3" w:rsidRPr="0099601C">
        <w:rPr>
          <w:rFonts w:ascii="Times New Roman" w:hAnsi="Times New Roman" w:cs="Times New Roman"/>
          <w:color w:val="000000" w:themeColor="text1"/>
          <w:sz w:val="24"/>
          <w:szCs w:val="24"/>
        </w:rPr>
        <w:t xml:space="preserve">ivity updates are included as a standing agenda item for </w:t>
      </w:r>
      <w:r w:rsidR="008A290B" w:rsidRPr="0099601C">
        <w:rPr>
          <w:rFonts w:ascii="Times New Roman" w:hAnsi="Times New Roman" w:cs="Times New Roman"/>
          <w:color w:val="000000" w:themeColor="text1"/>
          <w:sz w:val="24"/>
          <w:szCs w:val="24"/>
        </w:rPr>
        <w:t xml:space="preserve">the </w:t>
      </w:r>
      <w:r w:rsidR="00D943A3" w:rsidRPr="0099601C">
        <w:rPr>
          <w:rFonts w:ascii="Times New Roman" w:hAnsi="Times New Roman" w:cs="Times New Roman"/>
          <w:color w:val="000000" w:themeColor="text1"/>
          <w:sz w:val="24"/>
          <w:szCs w:val="24"/>
        </w:rPr>
        <w:t xml:space="preserve">Board Quality Improvement Committee meetings. Updates </w:t>
      </w:r>
      <w:r w:rsidR="008A290B" w:rsidRPr="0099601C">
        <w:rPr>
          <w:rFonts w:ascii="Times New Roman" w:hAnsi="Times New Roman" w:cs="Times New Roman"/>
          <w:color w:val="000000" w:themeColor="text1"/>
          <w:sz w:val="24"/>
          <w:szCs w:val="24"/>
        </w:rPr>
        <w:t xml:space="preserve">may include identified trends, number of audits conducted in a given timeframe, number of FWA related complaints or calls received, etc. </w:t>
      </w:r>
      <w:r w:rsidR="006241C0" w:rsidRPr="0099601C">
        <w:rPr>
          <w:rFonts w:ascii="Times New Roman" w:hAnsi="Times New Roman" w:cs="Times New Roman"/>
          <w:color w:val="000000" w:themeColor="text1"/>
          <w:sz w:val="24"/>
          <w:szCs w:val="24"/>
        </w:rPr>
        <w:t xml:space="preserve">  FWA awareness training, information and updates are offered during these meetings as well.</w:t>
      </w:r>
      <w:r w:rsidR="008A290B" w:rsidRPr="0099601C">
        <w:rPr>
          <w:rFonts w:ascii="Times New Roman" w:hAnsi="Times New Roman" w:cs="Times New Roman"/>
          <w:color w:val="000000" w:themeColor="text1"/>
          <w:sz w:val="24"/>
          <w:szCs w:val="24"/>
        </w:rPr>
        <w:t xml:space="preserve"> </w:t>
      </w:r>
      <w:r w:rsidRPr="0099601C">
        <w:rPr>
          <w:rFonts w:ascii="Times New Roman" w:hAnsi="Times New Roman" w:cs="Times New Roman"/>
          <w:color w:val="000000" w:themeColor="text1"/>
          <w:sz w:val="24"/>
          <w:szCs w:val="24"/>
        </w:rPr>
        <w:t xml:space="preserve"> </w:t>
      </w:r>
    </w:p>
    <w:p w14:paraId="3A9690B2" w14:textId="77777777" w:rsidR="00F42C95" w:rsidRPr="0099601C" w:rsidRDefault="00F42C95" w:rsidP="001C4E3C">
      <w:pPr>
        <w:spacing w:after="0" w:line="240" w:lineRule="auto"/>
        <w:ind w:left="1440"/>
        <w:rPr>
          <w:rFonts w:ascii="Times New Roman" w:hAnsi="Times New Roman" w:cs="Times New Roman"/>
          <w:color w:val="000000" w:themeColor="text1"/>
          <w:sz w:val="24"/>
          <w:szCs w:val="24"/>
        </w:rPr>
      </w:pPr>
    </w:p>
    <w:p w14:paraId="3D39CE69" w14:textId="77777777" w:rsidR="00C74BC8" w:rsidRPr="0099601C" w:rsidRDefault="00C746F6" w:rsidP="001C4E3C">
      <w:pPr>
        <w:spacing w:after="0" w:line="240" w:lineRule="auto"/>
        <w:ind w:left="1080"/>
        <w:rPr>
          <w:rFonts w:ascii="Times New Roman" w:hAnsi="Times New Roman" w:cs="Times New Roman"/>
          <w:color w:val="000000" w:themeColor="text1"/>
          <w:sz w:val="24"/>
          <w:szCs w:val="24"/>
        </w:rPr>
      </w:pPr>
      <w:r w:rsidRPr="0099601C">
        <w:rPr>
          <w:rFonts w:ascii="Times New Roman" w:hAnsi="Times New Roman" w:cs="Times New Roman"/>
          <w:color w:val="000000" w:themeColor="text1"/>
          <w:sz w:val="24"/>
          <w:szCs w:val="24"/>
        </w:rPr>
        <w:t xml:space="preserve">Board members will be asked to participate in FWA prevention and resolution activities as the need arises.  </w:t>
      </w:r>
      <w:r w:rsidRPr="0099601C">
        <w:rPr>
          <w:rFonts w:ascii="Times New Roman" w:hAnsi="Times New Roman" w:cs="Times New Roman"/>
          <w:b/>
          <w:color w:val="000000" w:themeColor="text1"/>
          <w:sz w:val="24"/>
          <w:szCs w:val="24"/>
        </w:rPr>
        <w:t>Only non-</w:t>
      </w:r>
      <w:r w:rsidR="00D867D6" w:rsidRPr="0099601C">
        <w:rPr>
          <w:rFonts w:ascii="Times New Roman" w:hAnsi="Times New Roman" w:cs="Times New Roman"/>
          <w:b/>
          <w:color w:val="000000" w:themeColor="text1"/>
          <w:sz w:val="24"/>
          <w:szCs w:val="24"/>
        </w:rPr>
        <w:t>subcontractor</w:t>
      </w:r>
      <w:r w:rsidRPr="0099601C">
        <w:rPr>
          <w:rFonts w:ascii="Times New Roman" w:hAnsi="Times New Roman" w:cs="Times New Roman"/>
          <w:b/>
          <w:color w:val="000000" w:themeColor="text1"/>
          <w:sz w:val="24"/>
          <w:szCs w:val="24"/>
        </w:rPr>
        <w:t xml:space="preserve"> board members are</w:t>
      </w:r>
      <w:r w:rsidR="00F42C95" w:rsidRPr="0099601C">
        <w:rPr>
          <w:rFonts w:ascii="Times New Roman" w:hAnsi="Times New Roman" w:cs="Times New Roman"/>
          <w:b/>
          <w:color w:val="000000" w:themeColor="text1"/>
          <w:sz w:val="24"/>
          <w:szCs w:val="24"/>
        </w:rPr>
        <w:t xml:space="preserve"> to </w:t>
      </w:r>
      <w:r w:rsidR="00163130" w:rsidRPr="0099601C">
        <w:rPr>
          <w:rFonts w:ascii="Times New Roman" w:hAnsi="Times New Roman" w:cs="Times New Roman"/>
          <w:b/>
          <w:color w:val="000000" w:themeColor="text1"/>
          <w:sz w:val="24"/>
          <w:szCs w:val="24"/>
        </w:rPr>
        <w:t xml:space="preserve">directly </w:t>
      </w:r>
      <w:r w:rsidR="00F42C95" w:rsidRPr="0099601C">
        <w:rPr>
          <w:rFonts w:ascii="Times New Roman" w:hAnsi="Times New Roman" w:cs="Times New Roman"/>
          <w:b/>
          <w:color w:val="000000" w:themeColor="text1"/>
          <w:sz w:val="24"/>
          <w:szCs w:val="24"/>
        </w:rPr>
        <w:t>participate in FWA related investigational activities</w:t>
      </w:r>
      <w:r w:rsidRPr="0099601C">
        <w:rPr>
          <w:rFonts w:ascii="Times New Roman" w:hAnsi="Times New Roman" w:cs="Times New Roman"/>
          <w:b/>
          <w:color w:val="000000" w:themeColor="text1"/>
          <w:sz w:val="24"/>
          <w:szCs w:val="24"/>
        </w:rPr>
        <w:t>.</w:t>
      </w:r>
      <w:r w:rsidRPr="0099601C">
        <w:rPr>
          <w:rFonts w:ascii="Times New Roman" w:hAnsi="Times New Roman" w:cs="Times New Roman"/>
          <w:color w:val="000000" w:themeColor="text1"/>
          <w:sz w:val="24"/>
          <w:szCs w:val="24"/>
        </w:rPr>
        <w:t xml:space="preserve">  </w:t>
      </w:r>
      <w:r w:rsidR="00F42C95" w:rsidRPr="0099601C">
        <w:rPr>
          <w:rFonts w:ascii="Times New Roman" w:hAnsi="Times New Roman" w:cs="Times New Roman"/>
          <w:color w:val="000000" w:themeColor="text1"/>
          <w:sz w:val="24"/>
          <w:szCs w:val="24"/>
        </w:rPr>
        <w:t>The intent is to preserve the integrity of FWA activities</w:t>
      </w:r>
      <w:r w:rsidR="00163130" w:rsidRPr="0099601C">
        <w:rPr>
          <w:rFonts w:ascii="Times New Roman" w:hAnsi="Times New Roman" w:cs="Times New Roman"/>
          <w:color w:val="000000" w:themeColor="text1"/>
          <w:sz w:val="24"/>
          <w:szCs w:val="24"/>
        </w:rPr>
        <w:t xml:space="preserve"> and to prevent any opportunity for subjectivity or appearance of impropriety when situations involve a </w:t>
      </w:r>
      <w:r w:rsidR="00D867D6" w:rsidRPr="0099601C">
        <w:rPr>
          <w:rFonts w:ascii="Times New Roman" w:hAnsi="Times New Roman" w:cs="Times New Roman"/>
          <w:color w:val="000000" w:themeColor="text1"/>
          <w:sz w:val="24"/>
          <w:szCs w:val="24"/>
        </w:rPr>
        <w:t>subcontractor</w:t>
      </w:r>
      <w:r w:rsidR="00163130" w:rsidRPr="0099601C">
        <w:rPr>
          <w:rFonts w:ascii="Times New Roman" w:hAnsi="Times New Roman" w:cs="Times New Roman"/>
          <w:color w:val="000000" w:themeColor="text1"/>
          <w:sz w:val="24"/>
          <w:szCs w:val="24"/>
        </w:rPr>
        <w:t xml:space="preserve"> represented at the Board level.  </w:t>
      </w:r>
      <w:r w:rsidR="00F42C95" w:rsidRPr="0099601C">
        <w:rPr>
          <w:rFonts w:ascii="Times New Roman" w:hAnsi="Times New Roman" w:cs="Times New Roman"/>
          <w:color w:val="000000" w:themeColor="text1"/>
          <w:sz w:val="24"/>
          <w:szCs w:val="24"/>
        </w:rPr>
        <w:t xml:space="preserve">For example, if an allegation exists against </w:t>
      </w:r>
      <w:r w:rsidR="00163130" w:rsidRPr="0099601C">
        <w:rPr>
          <w:rFonts w:ascii="Times New Roman" w:hAnsi="Times New Roman" w:cs="Times New Roman"/>
          <w:color w:val="000000" w:themeColor="text1"/>
          <w:sz w:val="24"/>
          <w:szCs w:val="24"/>
        </w:rPr>
        <w:t xml:space="preserve">a founding </w:t>
      </w:r>
      <w:r w:rsidR="00D867D6" w:rsidRPr="0099601C">
        <w:rPr>
          <w:rFonts w:ascii="Times New Roman" w:hAnsi="Times New Roman" w:cs="Times New Roman"/>
          <w:color w:val="000000" w:themeColor="text1"/>
          <w:sz w:val="24"/>
          <w:szCs w:val="24"/>
        </w:rPr>
        <w:t>subcontractor</w:t>
      </w:r>
      <w:r w:rsidR="00163130" w:rsidRPr="0099601C">
        <w:rPr>
          <w:rFonts w:ascii="Times New Roman" w:hAnsi="Times New Roman" w:cs="Times New Roman"/>
          <w:color w:val="000000" w:themeColor="text1"/>
          <w:sz w:val="24"/>
          <w:szCs w:val="24"/>
        </w:rPr>
        <w:t xml:space="preserve"> agency,</w:t>
      </w:r>
      <w:r w:rsidR="00F42C95" w:rsidRPr="0099601C">
        <w:rPr>
          <w:rFonts w:ascii="Times New Roman" w:hAnsi="Times New Roman" w:cs="Times New Roman"/>
          <w:color w:val="000000" w:themeColor="text1"/>
          <w:sz w:val="24"/>
          <w:szCs w:val="24"/>
        </w:rPr>
        <w:t xml:space="preserve"> it is appropriate that </w:t>
      </w:r>
      <w:r w:rsidR="00163130" w:rsidRPr="0099601C">
        <w:rPr>
          <w:rFonts w:ascii="Times New Roman" w:hAnsi="Times New Roman" w:cs="Times New Roman"/>
          <w:color w:val="000000" w:themeColor="text1"/>
          <w:sz w:val="24"/>
          <w:szCs w:val="24"/>
        </w:rPr>
        <w:t>the</w:t>
      </w:r>
      <w:r w:rsidR="00F42C95" w:rsidRPr="0099601C">
        <w:rPr>
          <w:rFonts w:ascii="Times New Roman" w:hAnsi="Times New Roman" w:cs="Times New Roman"/>
          <w:color w:val="000000" w:themeColor="text1"/>
          <w:sz w:val="24"/>
          <w:szCs w:val="24"/>
        </w:rPr>
        <w:t xml:space="preserve"> </w:t>
      </w:r>
      <w:r w:rsidR="00D867D6" w:rsidRPr="0099601C">
        <w:rPr>
          <w:rFonts w:ascii="Times New Roman" w:hAnsi="Times New Roman" w:cs="Times New Roman"/>
          <w:color w:val="000000" w:themeColor="text1"/>
          <w:sz w:val="24"/>
          <w:szCs w:val="24"/>
        </w:rPr>
        <w:t>subcontractor</w:t>
      </w:r>
      <w:r w:rsidR="00163130" w:rsidRPr="0099601C">
        <w:rPr>
          <w:rFonts w:ascii="Times New Roman" w:hAnsi="Times New Roman" w:cs="Times New Roman"/>
          <w:color w:val="000000" w:themeColor="text1"/>
          <w:sz w:val="24"/>
          <w:szCs w:val="24"/>
        </w:rPr>
        <w:t xml:space="preserve"> member recuse him/herself from any discussion or involvement in an investigation involving the agency for which they work.</w:t>
      </w:r>
      <w:r w:rsidR="00F42C95" w:rsidRPr="0099601C">
        <w:rPr>
          <w:rFonts w:ascii="Times New Roman" w:hAnsi="Times New Roman" w:cs="Times New Roman"/>
          <w:color w:val="000000" w:themeColor="text1"/>
          <w:sz w:val="24"/>
          <w:szCs w:val="24"/>
        </w:rPr>
        <w:t xml:space="preserve"> </w:t>
      </w:r>
      <w:r w:rsidR="00163130" w:rsidRPr="0099601C">
        <w:rPr>
          <w:rFonts w:ascii="Times New Roman" w:hAnsi="Times New Roman" w:cs="Times New Roman"/>
          <w:color w:val="000000" w:themeColor="text1"/>
          <w:sz w:val="24"/>
          <w:szCs w:val="24"/>
        </w:rPr>
        <w:t xml:space="preserve">  All board</w:t>
      </w:r>
      <w:r w:rsidRPr="0099601C">
        <w:rPr>
          <w:rFonts w:ascii="Times New Roman" w:hAnsi="Times New Roman" w:cs="Times New Roman"/>
          <w:color w:val="000000" w:themeColor="text1"/>
          <w:sz w:val="24"/>
          <w:szCs w:val="24"/>
        </w:rPr>
        <w:t xml:space="preserve"> members will receive additional FWA guidance and awareness </w:t>
      </w:r>
      <w:r w:rsidR="00163130" w:rsidRPr="0099601C">
        <w:rPr>
          <w:rFonts w:ascii="Times New Roman" w:hAnsi="Times New Roman" w:cs="Times New Roman"/>
          <w:color w:val="000000" w:themeColor="text1"/>
          <w:sz w:val="24"/>
          <w:szCs w:val="24"/>
        </w:rPr>
        <w:t xml:space="preserve">training as needed.  </w:t>
      </w:r>
    </w:p>
    <w:p w14:paraId="74F81B34" w14:textId="77777777" w:rsidR="00064CFE" w:rsidRPr="0099601C" w:rsidRDefault="00064CFE" w:rsidP="001C4E3C">
      <w:pPr>
        <w:spacing w:after="0" w:line="240" w:lineRule="auto"/>
        <w:ind w:left="1080"/>
        <w:rPr>
          <w:rFonts w:ascii="Times New Roman" w:hAnsi="Times New Roman" w:cs="Times New Roman"/>
          <w:color w:val="000000" w:themeColor="text1"/>
          <w:sz w:val="24"/>
          <w:szCs w:val="24"/>
        </w:rPr>
      </w:pPr>
    </w:p>
    <w:p w14:paraId="6DB07280" w14:textId="5569245E" w:rsidR="00A12633" w:rsidRPr="0099601C" w:rsidRDefault="005B43DF" w:rsidP="0039419F">
      <w:pPr>
        <w:pStyle w:val="Heading3"/>
        <w:numPr>
          <w:ilvl w:val="0"/>
          <w:numId w:val="24"/>
        </w:numPr>
        <w:spacing w:line="240" w:lineRule="auto"/>
        <w:rPr>
          <w:rFonts w:ascii="Times New Roman" w:hAnsi="Times New Roman" w:cs="Times New Roman"/>
          <w:b w:val="0"/>
          <w:i/>
          <w:color w:val="17365D" w:themeColor="text2" w:themeShade="BF"/>
          <w:sz w:val="24"/>
          <w:szCs w:val="24"/>
        </w:rPr>
      </w:pPr>
      <w:bookmarkStart w:id="12" w:name="_Toc430351553"/>
      <w:r w:rsidRPr="0099601C">
        <w:rPr>
          <w:rFonts w:ascii="Times New Roman" w:hAnsi="Times New Roman" w:cs="Times New Roman"/>
          <w:i/>
          <w:color w:val="17365D" w:themeColor="text2" w:themeShade="BF"/>
          <w:sz w:val="24"/>
          <w:szCs w:val="24"/>
        </w:rPr>
        <w:t>Client</w:t>
      </w:r>
      <w:r w:rsidR="004C591F" w:rsidRPr="0099601C">
        <w:rPr>
          <w:rFonts w:ascii="Times New Roman" w:hAnsi="Times New Roman" w:cs="Times New Roman"/>
          <w:i/>
          <w:color w:val="17365D" w:themeColor="text2" w:themeShade="BF"/>
          <w:sz w:val="24"/>
          <w:szCs w:val="24"/>
        </w:rPr>
        <w:t xml:space="preserve"> Awareness</w:t>
      </w:r>
      <w:bookmarkEnd w:id="12"/>
      <w:r w:rsidR="002F69A4" w:rsidRPr="0099601C">
        <w:rPr>
          <w:rFonts w:ascii="Times New Roman" w:hAnsi="Times New Roman" w:cs="Times New Roman"/>
          <w:i/>
          <w:color w:val="17365D" w:themeColor="text2" w:themeShade="BF"/>
          <w:sz w:val="24"/>
          <w:szCs w:val="24"/>
        </w:rPr>
        <w:t xml:space="preserve"> </w:t>
      </w:r>
    </w:p>
    <w:p w14:paraId="252588F8" w14:textId="77777777" w:rsidR="00C74BC8" w:rsidRPr="0099601C" w:rsidRDefault="00C74BC8" w:rsidP="001C4E3C">
      <w:pPr>
        <w:spacing w:after="0" w:line="240" w:lineRule="auto"/>
        <w:ind w:left="720" w:hanging="360"/>
        <w:rPr>
          <w:rFonts w:ascii="Times New Roman" w:hAnsi="Times New Roman" w:cs="Times New Roman"/>
          <w:sz w:val="24"/>
          <w:szCs w:val="24"/>
        </w:rPr>
      </w:pPr>
    </w:p>
    <w:p w14:paraId="2C045E4C" w14:textId="77777777" w:rsidR="00455B6D" w:rsidRPr="0099601C" w:rsidRDefault="00D07F06" w:rsidP="004C3ED4">
      <w:pPr>
        <w:spacing w:after="0" w:line="240" w:lineRule="auto"/>
        <w:ind w:left="360"/>
        <w:rPr>
          <w:rFonts w:ascii="Times New Roman" w:hAnsi="Times New Roman" w:cs="Times New Roman"/>
          <w:sz w:val="24"/>
          <w:szCs w:val="24"/>
        </w:rPr>
      </w:pPr>
      <w:r w:rsidRPr="0099601C">
        <w:rPr>
          <w:rFonts w:ascii="Times New Roman" w:hAnsi="Times New Roman" w:cs="Times New Roman"/>
          <w:sz w:val="24"/>
          <w:szCs w:val="24"/>
        </w:rPr>
        <w:t>C</w:t>
      </w:r>
      <w:r w:rsidR="001D6931" w:rsidRPr="0099601C">
        <w:rPr>
          <w:rFonts w:ascii="Times New Roman" w:hAnsi="Times New Roman" w:cs="Times New Roman"/>
          <w:sz w:val="24"/>
          <w:szCs w:val="24"/>
        </w:rPr>
        <w:t xml:space="preserve">FCHS employs the following mechanisms to promote </w:t>
      </w:r>
      <w:r w:rsidR="005B43DF" w:rsidRPr="0099601C">
        <w:rPr>
          <w:rFonts w:ascii="Times New Roman" w:hAnsi="Times New Roman" w:cs="Times New Roman"/>
          <w:sz w:val="24"/>
          <w:szCs w:val="24"/>
        </w:rPr>
        <w:t>client</w:t>
      </w:r>
      <w:r w:rsidR="001D6931" w:rsidRPr="0099601C">
        <w:rPr>
          <w:rFonts w:ascii="Times New Roman" w:hAnsi="Times New Roman" w:cs="Times New Roman"/>
          <w:sz w:val="24"/>
          <w:szCs w:val="24"/>
        </w:rPr>
        <w:t xml:space="preserve"> FWA </w:t>
      </w:r>
      <w:r w:rsidR="00F53589" w:rsidRPr="0099601C">
        <w:rPr>
          <w:rFonts w:ascii="Times New Roman" w:hAnsi="Times New Roman" w:cs="Times New Roman"/>
          <w:sz w:val="24"/>
          <w:szCs w:val="24"/>
        </w:rPr>
        <w:t xml:space="preserve">education and </w:t>
      </w:r>
      <w:r w:rsidR="001D6931" w:rsidRPr="0099601C">
        <w:rPr>
          <w:rFonts w:ascii="Times New Roman" w:hAnsi="Times New Roman" w:cs="Times New Roman"/>
          <w:sz w:val="24"/>
          <w:szCs w:val="24"/>
        </w:rPr>
        <w:t xml:space="preserve">awareness:  </w:t>
      </w:r>
    </w:p>
    <w:p w14:paraId="3EA25909" w14:textId="77777777" w:rsidR="009F7737" w:rsidRPr="0099601C" w:rsidRDefault="009F7737" w:rsidP="001C4E3C">
      <w:pPr>
        <w:spacing w:after="0" w:line="240" w:lineRule="auto"/>
        <w:ind w:firstLine="720"/>
        <w:rPr>
          <w:rFonts w:ascii="Times New Roman" w:hAnsi="Times New Roman" w:cs="Times New Roman"/>
          <w:sz w:val="24"/>
          <w:szCs w:val="24"/>
        </w:rPr>
      </w:pPr>
    </w:p>
    <w:p w14:paraId="753E766C" w14:textId="19186C44" w:rsidR="00EE0770" w:rsidRPr="0099601C" w:rsidRDefault="000A7A14" w:rsidP="004C3ED4">
      <w:pPr>
        <w:pStyle w:val="ListParagraph"/>
        <w:numPr>
          <w:ilvl w:val="1"/>
          <w:numId w:val="16"/>
        </w:numPr>
        <w:spacing w:after="0" w:line="240" w:lineRule="auto"/>
        <w:ind w:left="1080"/>
        <w:rPr>
          <w:rFonts w:ascii="Times New Roman" w:hAnsi="Times New Roman" w:cs="Times New Roman"/>
          <w:sz w:val="24"/>
          <w:szCs w:val="24"/>
        </w:rPr>
      </w:pPr>
      <w:r w:rsidRPr="0099601C">
        <w:rPr>
          <w:rFonts w:ascii="Times New Roman" w:hAnsi="Times New Roman" w:cs="Times New Roman"/>
          <w:sz w:val="24"/>
          <w:szCs w:val="24"/>
        </w:rPr>
        <w:t xml:space="preserve">The </w:t>
      </w:r>
      <w:r w:rsidR="00C40B9A" w:rsidRPr="0099601C">
        <w:rPr>
          <w:rFonts w:ascii="Times New Roman" w:hAnsi="Times New Roman" w:cs="Times New Roman"/>
          <w:sz w:val="24"/>
          <w:szCs w:val="24"/>
        </w:rPr>
        <w:t>CFCHS Website</w:t>
      </w:r>
      <w:r w:rsidR="001D6E84" w:rsidRPr="0099601C">
        <w:rPr>
          <w:rFonts w:ascii="Times New Roman" w:hAnsi="Times New Roman" w:cs="Times New Roman"/>
          <w:sz w:val="24"/>
          <w:szCs w:val="24"/>
        </w:rPr>
        <w:t xml:space="preserve"> and </w:t>
      </w:r>
      <w:r w:rsidR="00C40B9A" w:rsidRPr="0099601C">
        <w:rPr>
          <w:rFonts w:ascii="Times New Roman" w:hAnsi="Times New Roman" w:cs="Times New Roman"/>
          <w:sz w:val="24"/>
          <w:szCs w:val="24"/>
        </w:rPr>
        <w:t>Consumer Handbook</w:t>
      </w:r>
      <w:r w:rsidR="001D6E84" w:rsidRPr="0099601C">
        <w:rPr>
          <w:rFonts w:ascii="Times New Roman" w:hAnsi="Times New Roman" w:cs="Times New Roman"/>
          <w:sz w:val="24"/>
          <w:szCs w:val="24"/>
        </w:rPr>
        <w:t xml:space="preserve"> include</w:t>
      </w:r>
      <w:r w:rsidR="002F69A4" w:rsidRPr="0099601C">
        <w:rPr>
          <w:rFonts w:ascii="Times New Roman" w:hAnsi="Times New Roman" w:cs="Times New Roman"/>
          <w:sz w:val="24"/>
          <w:szCs w:val="24"/>
        </w:rPr>
        <w:t xml:space="preserve"> </w:t>
      </w:r>
      <w:r w:rsidR="001D6E84" w:rsidRPr="0099601C">
        <w:rPr>
          <w:rFonts w:ascii="Times New Roman" w:hAnsi="Times New Roman" w:cs="Times New Roman"/>
          <w:sz w:val="24"/>
          <w:szCs w:val="24"/>
        </w:rPr>
        <w:t>definitions of FWA, examples</w:t>
      </w:r>
      <w:r w:rsidR="004131F7" w:rsidRPr="0099601C">
        <w:rPr>
          <w:rFonts w:ascii="Times New Roman" w:hAnsi="Times New Roman" w:cs="Times New Roman"/>
          <w:sz w:val="24"/>
          <w:szCs w:val="24"/>
        </w:rPr>
        <w:t xml:space="preserve">, reporting mechanisms </w:t>
      </w:r>
      <w:r w:rsidR="002F69A4" w:rsidRPr="0099601C">
        <w:rPr>
          <w:rFonts w:ascii="Times New Roman" w:hAnsi="Times New Roman" w:cs="Times New Roman"/>
          <w:sz w:val="24"/>
          <w:szCs w:val="24"/>
        </w:rPr>
        <w:t>and consequences of wasteful, abusive or fraudulent use of health care services.</w:t>
      </w:r>
      <w:r w:rsidR="00EE0770" w:rsidRPr="0099601C">
        <w:rPr>
          <w:rFonts w:ascii="Times New Roman" w:hAnsi="Times New Roman" w:cs="Times New Roman"/>
          <w:sz w:val="24"/>
          <w:szCs w:val="24"/>
        </w:rPr>
        <w:t xml:space="preserve"> </w:t>
      </w:r>
    </w:p>
    <w:p w14:paraId="7E6478CF" w14:textId="2B09E03F" w:rsidR="003F4495" w:rsidRPr="0099601C" w:rsidRDefault="003F4495" w:rsidP="004C3ED4">
      <w:pPr>
        <w:pStyle w:val="ListParagraph"/>
        <w:numPr>
          <w:ilvl w:val="1"/>
          <w:numId w:val="16"/>
        </w:numPr>
        <w:spacing w:after="0" w:line="240" w:lineRule="auto"/>
        <w:ind w:left="1080"/>
        <w:rPr>
          <w:rFonts w:ascii="Times New Roman" w:hAnsi="Times New Roman" w:cs="Times New Roman"/>
          <w:sz w:val="24"/>
          <w:szCs w:val="24"/>
        </w:rPr>
      </w:pPr>
      <w:r w:rsidRPr="0099601C">
        <w:rPr>
          <w:rFonts w:ascii="Times New Roman" w:hAnsi="Times New Roman" w:cs="Times New Roman"/>
          <w:sz w:val="24"/>
          <w:szCs w:val="24"/>
        </w:rPr>
        <w:t xml:space="preserve">CFCHS maintains </w:t>
      </w:r>
      <w:r w:rsidR="00314BB2" w:rsidRPr="0099601C">
        <w:rPr>
          <w:rFonts w:ascii="Times New Roman" w:hAnsi="Times New Roman" w:cs="Times New Roman"/>
          <w:sz w:val="24"/>
          <w:szCs w:val="24"/>
        </w:rPr>
        <w:t>consumer representation in the Board of D</w:t>
      </w:r>
      <w:r w:rsidRPr="0099601C">
        <w:rPr>
          <w:rFonts w:ascii="Times New Roman" w:hAnsi="Times New Roman" w:cs="Times New Roman"/>
          <w:sz w:val="24"/>
          <w:szCs w:val="24"/>
        </w:rPr>
        <w:t>irectors;</w:t>
      </w:r>
      <w:r w:rsidR="002E1A02" w:rsidRPr="0099601C">
        <w:rPr>
          <w:rFonts w:ascii="Times New Roman" w:hAnsi="Times New Roman" w:cs="Times New Roman"/>
          <w:sz w:val="24"/>
          <w:szCs w:val="24"/>
        </w:rPr>
        <w:t xml:space="preserve"> and</w:t>
      </w:r>
    </w:p>
    <w:p w14:paraId="6F7B941C" w14:textId="3588BF92" w:rsidR="00FF4498" w:rsidRPr="0099601C" w:rsidRDefault="006C7609" w:rsidP="004C3ED4">
      <w:pPr>
        <w:pStyle w:val="ListParagraph"/>
        <w:numPr>
          <w:ilvl w:val="1"/>
          <w:numId w:val="16"/>
        </w:numPr>
        <w:spacing w:after="0" w:line="240" w:lineRule="auto"/>
        <w:ind w:left="1080"/>
        <w:rPr>
          <w:rFonts w:ascii="Times New Roman" w:hAnsi="Times New Roman" w:cs="Times New Roman"/>
          <w:sz w:val="24"/>
          <w:szCs w:val="24"/>
        </w:rPr>
      </w:pPr>
      <w:r w:rsidRPr="0099601C">
        <w:rPr>
          <w:rFonts w:ascii="Times New Roman" w:hAnsi="Times New Roman" w:cs="Times New Roman"/>
          <w:sz w:val="24"/>
          <w:szCs w:val="24"/>
        </w:rPr>
        <w:t>C</w:t>
      </w:r>
      <w:r w:rsidR="005B43DF" w:rsidRPr="0099601C">
        <w:rPr>
          <w:rFonts w:ascii="Times New Roman" w:hAnsi="Times New Roman" w:cs="Times New Roman"/>
          <w:sz w:val="24"/>
          <w:szCs w:val="24"/>
        </w:rPr>
        <w:t>lient</w:t>
      </w:r>
      <w:r w:rsidR="003F4495" w:rsidRPr="0099601C">
        <w:rPr>
          <w:rFonts w:ascii="Times New Roman" w:hAnsi="Times New Roman" w:cs="Times New Roman"/>
          <w:sz w:val="24"/>
          <w:szCs w:val="24"/>
        </w:rPr>
        <w:t xml:space="preserve"> participation is encouraged at different levels through</w:t>
      </w:r>
      <w:r w:rsidR="005B43DF" w:rsidRPr="0099601C">
        <w:rPr>
          <w:rFonts w:ascii="Times New Roman" w:hAnsi="Times New Roman" w:cs="Times New Roman"/>
          <w:sz w:val="24"/>
          <w:szCs w:val="24"/>
        </w:rPr>
        <w:t xml:space="preserve"> CFCHS’</w:t>
      </w:r>
      <w:r w:rsidR="003F4495" w:rsidRPr="0099601C">
        <w:rPr>
          <w:rFonts w:ascii="Times New Roman" w:hAnsi="Times New Roman" w:cs="Times New Roman"/>
          <w:sz w:val="24"/>
          <w:szCs w:val="24"/>
        </w:rPr>
        <w:t xml:space="preserve"> </w:t>
      </w:r>
      <w:r w:rsidRPr="0099601C">
        <w:rPr>
          <w:rFonts w:ascii="Times New Roman" w:hAnsi="Times New Roman" w:cs="Times New Roman"/>
          <w:sz w:val="24"/>
          <w:szCs w:val="24"/>
        </w:rPr>
        <w:t>Q</w:t>
      </w:r>
      <w:r w:rsidR="005B43DF" w:rsidRPr="0099601C">
        <w:rPr>
          <w:rFonts w:ascii="Times New Roman" w:hAnsi="Times New Roman" w:cs="Times New Roman"/>
          <w:sz w:val="24"/>
          <w:szCs w:val="24"/>
        </w:rPr>
        <w:t xml:space="preserve">uality </w:t>
      </w:r>
      <w:r w:rsidRPr="0099601C">
        <w:rPr>
          <w:rFonts w:ascii="Times New Roman" w:hAnsi="Times New Roman" w:cs="Times New Roman"/>
          <w:sz w:val="24"/>
          <w:szCs w:val="24"/>
        </w:rPr>
        <w:t>I</w:t>
      </w:r>
      <w:r w:rsidR="005B43DF" w:rsidRPr="0099601C">
        <w:rPr>
          <w:rFonts w:ascii="Times New Roman" w:hAnsi="Times New Roman" w:cs="Times New Roman"/>
          <w:sz w:val="24"/>
          <w:szCs w:val="24"/>
        </w:rPr>
        <w:t>mprovement</w:t>
      </w:r>
      <w:r w:rsidR="003F4495" w:rsidRPr="0099601C">
        <w:rPr>
          <w:rFonts w:ascii="Times New Roman" w:hAnsi="Times New Roman" w:cs="Times New Roman"/>
          <w:sz w:val="24"/>
          <w:szCs w:val="24"/>
        </w:rPr>
        <w:t xml:space="preserve"> </w:t>
      </w:r>
      <w:r w:rsidR="005B43DF" w:rsidRPr="0099601C">
        <w:rPr>
          <w:rFonts w:ascii="Times New Roman" w:hAnsi="Times New Roman" w:cs="Times New Roman"/>
          <w:sz w:val="24"/>
          <w:szCs w:val="24"/>
        </w:rPr>
        <w:t xml:space="preserve">activities and </w:t>
      </w:r>
      <w:r w:rsidR="003F4495" w:rsidRPr="0099601C">
        <w:rPr>
          <w:rFonts w:ascii="Times New Roman" w:hAnsi="Times New Roman" w:cs="Times New Roman"/>
          <w:sz w:val="24"/>
          <w:szCs w:val="24"/>
        </w:rPr>
        <w:t>processes</w:t>
      </w:r>
      <w:r w:rsidR="00314BB2" w:rsidRPr="0099601C">
        <w:rPr>
          <w:rFonts w:ascii="Times New Roman" w:hAnsi="Times New Roman" w:cs="Times New Roman"/>
          <w:sz w:val="24"/>
          <w:szCs w:val="24"/>
        </w:rPr>
        <w:t>.  Modalities used are t</w:t>
      </w:r>
      <w:r w:rsidR="005B43DF" w:rsidRPr="0099601C">
        <w:rPr>
          <w:rFonts w:ascii="Times New Roman" w:hAnsi="Times New Roman" w:cs="Times New Roman"/>
          <w:sz w:val="24"/>
          <w:szCs w:val="24"/>
        </w:rPr>
        <w:t>own</w:t>
      </w:r>
      <w:r w:rsidR="00314BB2" w:rsidRPr="0099601C">
        <w:rPr>
          <w:rFonts w:ascii="Times New Roman" w:hAnsi="Times New Roman" w:cs="Times New Roman"/>
          <w:sz w:val="24"/>
          <w:szCs w:val="24"/>
        </w:rPr>
        <w:t>-</w:t>
      </w:r>
      <w:r w:rsidR="005B43DF" w:rsidRPr="0099601C">
        <w:rPr>
          <w:rFonts w:ascii="Times New Roman" w:hAnsi="Times New Roman" w:cs="Times New Roman"/>
          <w:sz w:val="24"/>
          <w:szCs w:val="24"/>
        </w:rPr>
        <w:t>hall meetings</w:t>
      </w:r>
      <w:r w:rsidR="004D3F32" w:rsidRPr="0099601C">
        <w:rPr>
          <w:rFonts w:ascii="Times New Roman" w:hAnsi="Times New Roman" w:cs="Times New Roman"/>
          <w:sz w:val="24"/>
          <w:szCs w:val="24"/>
        </w:rPr>
        <w:t>,</w:t>
      </w:r>
      <w:r w:rsidR="005B43DF" w:rsidRPr="0099601C">
        <w:rPr>
          <w:rFonts w:ascii="Times New Roman" w:hAnsi="Times New Roman" w:cs="Times New Roman"/>
          <w:sz w:val="24"/>
          <w:szCs w:val="24"/>
        </w:rPr>
        <w:t xml:space="preserve"> focus groups tailored to specific subjects</w:t>
      </w:r>
      <w:r w:rsidR="004D3F32" w:rsidRPr="0099601C">
        <w:rPr>
          <w:rFonts w:ascii="Times New Roman" w:hAnsi="Times New Roman" w:cs="Times New Roman"/>
          <w:sz w:val="24"/>
          <w:szCs w:val="24"/>
        </w:rPr>
        <w:t>, and other opportunities as identified</w:t>
      </w:r>
      <w:r w:rsidR="009158B4" w:rsidRPr="0099601C">
        <w:rPr>
          <w:rFonts w:ascii="Times New Roman" w:hAnsi="Times New Roman" w:cs="Times New Roman"/>
          <w:sz w:val="24"/>
          <w:szCs w:val="24"/>
        </w:rPr>
        <w:t>.</w:t>
      </w:r>
    </w:p>
    <w:p w14:paraId="28D11639" w14:textId="355E08AA" w:rsidR="0039419F" w:rsidRDefault="0039419F">
      <w:pPr>
        <w:rPr>
          <w:rFonts w:ascii="Times New Roman" w:hAnsi="Times New Roman" w:cs="Times New Roman"/>
          <w:sz w:val="24"/>
          <w:szCs w:val="24"/>
        </w:rPr>
      </w:pPr>
      <w:r>
        <w:rPr>
          <w:rFonts w:ascii="Times New Roman" w:hAnsi="Times New Roman" w:cs="Times New Roman"/>
          <w:sz w:val="24"/>
          <w:szCs w:val="24"/>
        </w:rPr>
        <w:br w:type="page"/>
      </w:r>
    </w:p>
    <w:p w14:paraId="72EDDA33" w14:textId="57F696B2" w:rsidR="00575447" w:rsidRPr="0099601C" w:rsidRDefault="002F69A4" w:rsidP="0039419F">
      <w:pPr>
        <w:pStyle w:val="Heading3"/>
        <w:numPr>
          <w:ilvl w:val="0"/>
          <w:numId w:val="24"/>
        </w:numPr>
        <w:spacing w:line="240" w:lineRule="auto"/>
        <w:rPr>
          <w:rFonts w:ascii="Times New Roman" w:hAnsi="Times New Roman" w:cs="Times New Roman"/>
          <w:i/>
          <w:color w:val="17365D" w:themeColor="text2" w:themeShade="BF"/>
          <w:sz w:val="24"/>
          <w:szCs w:val="24"/>
        </w:rPr>
      </w:pPr>
      <w:bookmarkStart w:id="13" w:name="_Toc430351554"/>
      <w:r w:rsidRPr="0099601C">
        <w:rPr>
          <w:rFonts w:ascii="Times New Roman" w:hAnsi="Times New Roman" w:cs="Times New Roman"/>
          <w:i/>
          <w:color w:val="17365D" w:themeColor="text2" w:themeShade="BF"/>
          <w:sz w:val="24"/>
          <w:szCs w:val="24"/>
        </w:rPr>
        <w:t>Contractual Provisions</w:t>
      </w:r>
      <w:bookmarkEnd w:id="13"/>
      <w:r w:rsidR="002F33C6" w:rsidRPr="0099601C">
        <w:rPr>
          <w:rFonts w:ascii="Times New Roman" w:hAnsi="Times New Roman" w:cs="Times New Roman"/>
          <w:i/>
          <w:color w:val="17365D" w:themeColor="text2" w:themeShade="BF"/>
          <w:sz w:val="24"/>
          <w:szCs w:val="24"/>
        </w:rPr>
        <w:t xml:space="preserve">  </w:t>
      </w:r>
    </w:p>
    <w:p w14:paraId="29D8C340" w14:textId="77777777" w:rsidR="00E052B5" w:rsidRPr="0099601C" w:rsidRDefault="00E052B5" w:rsidP="001C4E3C">
      <w:pPr>
        <w:spacing w:after="0" w:line="240" w:lineRule="auto"/>
        <w:ind w:left="360"/>
        <w:rPr>
          <w:rFonts w:ascii="Times New Roman" w:hAnsi="Times New Roman" w:cs="Times New Roman"/>
          <w:sz w:val="24"/>
          <w:szCs w:val="24"/>
        </w:rPr>
      </w:pPr>
    </w:p>
    <w:p w14:paraId="7BC7374D" w14:textId="58FE1FA7" w:rsidR="001671A6" w:rsidRPr="0099601C" w:rsidRDefault="001671A6" w:rsidP="004C3ED4">
      <w:pPr>
        <w:spacing w:after="0" w:line="240" w:lineRule="auto"/>
        <w:ind w:left="360"/>
        <w:rPr>
          <w:rFonts w:ascii="Times New Roman" w:hAnsi="Times New Roman" w:cs="Times New Roman"/>
          <w:sz w:val="24"/>
          <w:szCs w:val="24"/>
        </w:rPr>
      </w:pPr>
      <w:r w:rsidRPr="0099601C">
        <w:rPr>
          <w:rFonts w:ascii="Times New Roman" w:hAnsi="Times New Roman" w:cs="Times New Roman"/>
          <w:sz w:val="24"/>
          <w:szCs w:val="24"/>
        </w:rPr>
        <w:t xml:space="preserve">The </w:t>
      </w:r>
      <w:r w:rsidR="00C40B9A" w:rsidRPr="0099601C">
        <w:rPr>
          <w:rFonts w:ascii="Times New Roman" w:hAnsi="Times New Roman" w:cs="Times New Roman"/>
          <w:sz w:val="24"/>
          <w:szCs w:val="24"/>
        </w:rPr>
        <w:t>CFCHS Procurement Policy</w:t>
      </w:r>
      <w:r w:rsidRPr="0099601C">
        <w:rPr>
          <w:rFonts w:ascii="Times New Roman" w:hAnsi="Times New Roman" w:cs="Times New Roman"/>
          <w:sz w:val="24"/>
          <w:szCs w:val="24"/>
        </w:rPr>
        <w:t xml:space="preserve"> sets forth specific processes and expectations </w:t>
      </w:r>
      <w:r w:rsidR="00700956" w:rsidRPr="0099601C">
        <w:rPr>
          <w:rFonts w:ascii="Times New Roman" w:hAnsi="Times New Roman" w:cs="Times New Roman"/>
          <w:sz w:val="24"/>
          <w:szCs w:val="24"/>
        </w:rPr>
        <w:t>that address</w:t>
      </w:r>
      <w:r w:rsidRPr="0099601C">
        <w:rPr>
          <w:rFonts w:ascii="Times New Roman" w:hAnsi="Times New Roman" w:cs="Times New Roman"/>
          <w:sz w:val="24"/>
          <w:szCs w:val="24"/>
        </w:rPr>
        <w:t>:</w:t>
      </w:r>
    </w:p>
    <w:p w14:paraId="24A18900" w14:textId="77777777" w:rsidR="009F7737" w:rsidRPr="0099601C" w:rsidRDefault="009F7737" w:rsidP="001C4E3C">
      <w:pPr>
        <w:spacing w:after="0" w:line="240" w:lineRule="auto"/>
        <w:ind w:left="630"/>
        <w:rPr>
          <w:rFonts w:ascii="Times New Roman" w:hAnsi="Times New Roman" w:cs="Times New Roman"/>
          <w:sz w:val="24"/>
          <w:szCs w:val="24"/>
        </w:rPr>
      </w:pPr>
    </w:p>
    <w:p w14:paraId="64117A92" w14:textId="77777777" w:rsidR="003821A0" w:rsidRPr="0099601C" w:rsidRDefault="00FC2EDE" w:rsidP="001C4E3C">
      <w:pPr>
        <w:pStyle w:val="ListParagraph"/>
        <w:numPr>
          <w:ilvl w:val="0"/>
          <w:numId w:val="17"/>
        </w:numPr>
        <w:spacing w:after="0" w:line="240" w:lineRule="auto"/>
        <w:ind w:left="1080"/>
        <w:rPr>
          <w:rFonts w:ascii="Times New Roman" w:hAnsi="Times New Roman" w:cs="Times New Roman"/>
          <w:sz w:val="24"/>
          <w:szCs w:val="24"/>
        </w:rPr>
      </w:pPr>
      <w:r w:rsidRPr="0099601C">
        <w:rPr>
          <w:rFonts w:ascii="Times New Roman" w:hAnsi="Times New Roman" w:cs="Times New Roman"/>
          <w:sz w:val="24"/>
          <w:szCs w:val="24"/>
        </w:rPr>
        <w:t>Procurement process integrity;</w:t>
      </w:r>
    </w:p>
    <w:p w14:paraId="0D982E60" w14:textId="77777777" w:rsidR="009E7D85" w:rsidRPr="0099601C" w:rsidRDefault="00640A59" w:rsidP="001C4E3C">
      <w:pPr>
        <w:pStyle w:val="ListParagraph"/>
        <w:numPr>
          <w:ilvl w:val="0"/>
          <w:numId w:val="17"/>
        </w:numPr>
        <w:spacing w:after="0" w:line="240" w:lineRule="auto"/>
        <w:ind w:left="1080"/>
        <w:rPr>
          <w:rFonts w:ascii="Times New Roman" w:hAnsi="Times New Roman" w:cs="Times New Roman"/>
          <w:sz w:val="24"/>
          <w:szCs w:val="24"/>
        </w:rPr>
      </w:pPr>
      <w:r w:rsidRPr="0099601C">
        <w:rPr>
          <w:rFonts w:ascii="Times New Roman" w:hAnsi="Times New Roman" w:cs="Times New Roman"/>
          <w:sz w:val="24"/>
          <w:szCs w:val="24"/>
        </w:rPr>
        <w:t>Lines of procurement authority and accountability;</w:t>
      </w:r>
    </w:p>
    <w:p w14:paraId="2237CB9B" w14:textId="77777777" w:rsidR="00640A59" w:rsidRPr="0099601C" w:rsidRDefault="00690001" w:rsidP="001C4E3C">
      <w:pPr>
        <w:pStyle w:val="ListParagraph"/>
        <w:numPr>
          <w:ilvl w:val="0"/>
          <w:numId w:val="17"/>
        </w:numPr>
        <w:spacing w:after="0" w:line="240" w:lineRule="auto"/>
        <w:ind w:left="1080"/>
        <w:rPr>
          <w:rFonts w:ascii="Times New Roman" w:hAnsi="Times New Roman" w:cs="Times New Roman"/>
          <w:sz w:val="24"/>
          <w:szCs w:val="24"/>
        </w:rPr>
      </w:pPr>
      <w:r w:rsidRPr="0099601C">
        <w:rPr>
          <w:rFonts w:ascii="Times New Roman" w:hAnsi="Times New Roman" w:cs="Times New Roman"/>
          <w:sz w:val="24"/>
          <w:szCs w:val="24"/>
        </w:rPr>
        <w:t>Broad-based competition within the free enterprise system;</w:t>
      </w:r>
    </w:p>
    <w:p w14:paraId="1E1D6755" w14:textId="77777777" w:rsidR="00E55716" w:rsidRPr="0099601C" w:rsidRDefault="00E55716" w:rsidP="001C4E3C">
      <w:pPr>
        <w:pStyle w:val="ListParagraph"/>
        <w:numPr>
          <w:ilvl w:val="0"/>
          <w:numId w:val="17"/>
        </w:numPr>
        <w:spacing w:after="0" w:line="240" w:lineRule="auto"/>
        <w:ind w:left="1080"/>
        <w:rPr>
          <w:rFonts w:ascii="Times New Roman" w:hAnsi="Times New Roman" w:cs="Times New Roman"/>
          <w:sz w:val="24"/>
          <w:szCs w:val="24"/>
        </w:rPr>
      </w:pPr>
      <w:r w:rsidRPr="0099601C">
        <w:rPr>
          <w:rFonts w:ascii="Times New Roman" w:hAnsi="Times New Roman" w:cs="Times New Roman"/>
          <w:sz w:val="24"/>
          <w:szCs w:val="24"/>
        </w:rPr>
        <w:t>Methods of source selection and conditions for use;</w:t>
      </w:r>
    </w:p>
    <w:p w14:paraId="6911F07B" w14:textId="77777777" w:rsidR="00E55716" w:rsidRPr="0099601C" w:rsidRDefault="0025176C" w:rsidP="001C4E3C">
      <w:pPr>
        <w:pStyle w:val="ListParagraph"/>
        <w:numPr>
          <w:ilvl w:val="0"/>
          <w:numId w:val="17"/>
        </w:numPr>
        <w:spacing w:after="0" w:line="240" w:lineRule="auto"/>
        <w:ind w:left="1080"/>
        <w:rPr>
          <w:rFonts w:ascii="Times New Roman" w:hAnsi="Times New Roman" w:cs="Times New Roman"/>
          <w:sz w:val="24"/>
          <w:szCs w:val="24"/>
        </w:rPr>
      </w:pPr>
      <w:r w:rsidRPr="0099601C">
        <w:rPr>
          <w:rFonts w:ascii="Times New Roman" w:hAnsi="Times New Roman" w:cs="Times New Roman"/>
          <w:sz w:val="24"/>
          <w:szCs w:val="24"/>
        </w:rPr>
        <w:t>Right to conduct inspections and audit;</w:t>
      </w:r>
    </w:p>
    <w:p w14:paraId="70439F42" w14:textId="77777777" w:rsidR="00FD616B" w:rsidRPr="0099601C" w:rsidRDefault="003F67DD" w:rsidP="001C4E3C">
      <w:pPr>
        <w:pStyle w:val="ListParagraph"/>
        <w:numPr>
          <w:ilvl w:val="0"/>
          <w:numId w:val="17"/>
        </w:numPr>
        <w:spacing w:after="0" w:line="240" w:lineRule="auto"/>
        <w:ind w:left="1080"/>
        <w:rPr>
          <w:rFonts w:ascii="Times New Roman" w:hAnsi="Times New Roman" w:cs="Times New Roman"/>
          <w:sz w:val="24"/>
          <w:szCs w:val="24"/>
        </w:rPr>
      </w:pPr>
      <w:r w:rsidRPr="0099601C">
        <w:rPr>
          <w:rFonts w:ascii="Times New Roman" w:hAnsi="Times New Roman" w:cs="Times New Roman"/>
          <w:sz w:val="24"/>
          <w:szCs w:val="24"/>
        </w:rPr>
        <w:t>Legal and contractual remedies (dispute, debarment, suspension</w:t>
      </w:r>
      <w:r w:rsidR="00E63052" w:rsidRPr="0099601C">
        <w:rPr>
          <w:rFonts w:ascii="Times New Roman" w:hAnsi="Times New Roman" w:cs="Times New Roman"/>
          <w:sz w:val="24"/>
          <w:szCs w:val="24"/>
        </w:rPr>
        <w:t>, termination</w:t>
      </w:r>
      <w:r w:rsidRPr="0099601C">
        <w:rPr>
          <w:rFonts w:ascii="Times New Roman" w:hAnsi="Times New Roman" w:cs="Times New Roman"/>
          <w:sz w:val="24"/>
          <w:szCs w:val="24"/>
        </w:rPr>
        <w:t>)</w:t>
      </w:r>
    </w:p>
    <w:p w14:paraId="6D419B7D" w14:textId="77777777" w:rsidR="003F67DD" w:rsidRPr="0099601C" w:rsidRDefault="003F67DD" w:rsidP="001C4E3C">
      <w:pPr>
        <w:pStyle w:val="ListParagraph"/>
        <w:numPr>
          <w:ilvl w:val="0"/>
          <w:numId w:val="17"/>
        </w:numPr>
        <w:spacing w:after="0" w:line="240" w:lineRule="auto"/>
        <w:ind w:left="1080"/>
        <w:rPr>
          <w:rFonts w:ascii="Times New Roman" w:hAnsi="Times New Roman" w:cs="Times New Roman"/>
          <w:sz w:val="24"/>
          <w:szCs w:val="24"/>
        </w:rPr>
      </w:pPr>
      <w:r w:rsidRPr="0099601C">
        <w:rPr>
          <w:rFonts w:ascii="Times New Roman" w:hAnsi="Times New Roman" w:cs="Times New Roman"/>
          <w:sz w:val="24"/>
          <w:szCs w:val="24"/>
        </w:rPr>
        <w:t>Unauthorized purchases;</w:t>
      </w:r>
    </w:p>
    <w:p w14:paraId="08F6F5A3" w14:textId="77777777" w:rsidR="003F67DD" w:rsidRPr="0099601C" w:rsidRDefault="00C77F50" w:rsidP="001C4E3C">
      <w:pPr>
        <w:pStyle w:val="ListParagraph"/>
        <w:numPr>
          <w:ilvl w:val="0"/>
          <w:numId w:val="17"/>
        </w:numPr>
        <w:spacing w:after="0" w:line="240" w:lineRule="auto"/>
        <w:ind w:left="1080"/>
        <w:rPr>
          <w:rFonts w:ascii="Times New Roman" w:hAnsi="Times New Roman" w:cs="Times New Roman"/>
          <w:sz w:val="24"/>
          <w:szCs w:val="24"/>
        </w:rPr>
      </w:pPr>
      <w:r w:rsidRPr="0099601C">
        <w:rPr>
          <w:rFonts w:ascii="Times New Roman" w:hAnsi="Times New Roman" w:cs="Times New Roman"/>
          <w:sz w:val="24"/>
          <w:szCs w:val="24"/>
        </w:rPr>
        <w:t xml:space="preserve">Ethical standards of </w:t>
      </w:r>
      <w:r w:rsidR="0040336A" w:rsidRPr="0099601C">
        <w:rPr>
          <w:rFonts w:ascii="Times New Roman" w:hAnsi="Times New Roman" w:cs="Times New Roman"/>
          <w:sz w:val="24"/>
          <w:szCs w:val="24"/>
        </w:rPr>
        <w:t>conduct for employees and non-employees;</w:t>
      </w:r>
    </w:p>
    <w:p w14:paraId="053A1EFF" w14:textId="77777777" w:rsidR="00FC2EDE" w:rsidRPr="0099601C" w:rsidRDefault="00FC2EDE" w:rsidP="001C4E3C">
      <w:pPr>
        <w:pStyle w:val="ListParagraph"/>
        <w:numPr>
          <w:ilvl w:val="0"/>
          <w:numId w:val="17"/>
        </w:numPr>
        <w:spacing w:after="0" w:line="240" w:lineRule="auto"/>
        <w:ind w:left="1080"/>
        <w:rPr>
          <w:rFonts w:ascii="Times New Roman" w:hAnsi="Times New Roman" w:cs="Times New Roman"/>
          <w:sz w:val="24"/>
          <w:szCs w:val="24"/>
        </w:rPr>
      </w:pPr>
      <w:r w:rsidRPr="0099601C">
        <w:rPr>
          <w:rFonts w:ascii="Times New Roman" w:hAnsi="Times New Roman" w:cs="Times New Roman"/>
          <w:sz w:val="24"/>
          <w:szCs w:val="24"/>
        </w:rPr>
        <w:t>Conflicts of interest;</w:t>
      </w:r>
    </w:p>
    <w:p w14:paraId="21C3D9A1" w14:textId="77777777" w:rsidR="00FC2EDE" w:rsidRPr="0099601C" w:rsidRDefault="00FC2EDE" w:rsidP="001C4E3C">
      <w:pPr>
        <w:pStyle w:val="ListParagraph"/>
        <w:numPr>
          <w:ilvl w:val="0"/>
          <w:numId w:val="17"/>
        </w:numPr>
        <w:spacing w:after="0" w:line="240" w:lineRule="auto"/>
        <w:ind w:left="1080"/>
        <w:rPr>
          <w:rFonts w:ascii="Times New Roman" w:hAnsi="Times New Roman" w:cs="Times New Roman"/>
          <w:sz w:val="24"/>
          <w:szCs w:val="24"/>
        </w:rPr>
      </w:pPr>
      <w:r w:rsidRPr="0099601C">
        <w:rPr>
          <w:rFonts w:ascii="Times New Roman" w:hAnsi="Times New Roman" w:cs="Times New Roman"/>
          <w:sz w:val="24"/>
          <w:szCs w:val="24"/>
        </w:rPr>
        <w:t>Kickbacks;</w:t>
      </w:r>
    </w:p>
    <w:p w14:paraId="7180C9C8" w14:textId="77777777" w:rsidR="00FC2EDE" w:rsidRPr="0099601C" w:rsidRDefault="00FC2EDE" w:rsidP="001C4E3C">
      <w:pPr>
        <w:pStyle w:val="ListParagraph"/>
        <w:numPr>
          <w:ilvl w:val="0"/>
          <w:numId w:val="17"/>
        </w:numPr>
        <w:spacing w:after="0" w:line="240" w:lineRule="auto"/>
        <w:ind w:left="1080"/>
        <w:rPr>
          <w:rFonts w:ascii="Times New Roman" w:hAnsi="Times New Roman" w:cs="Times New Roman"/>
          <w:sz w:val="24"/>
          <w:szCs w:val="24"/>
        </w:rPr>
      </w:pPr>
      <w:r w:rsidRPr="0099601C">
        <w:rPr>
          <w:rFonts w:ascii="Times New Roman" w:hAnsi="Times New Roman" w:cs="Times New Roman"/>
          <w:sz w:val="24"/>
          <w:szCs w:val="24"/>
        </w:rPr>
        <w:t>Contractor fraud, misrepresentation or material misstatement;</w:t>
      </w:r>
    </w:p>
    <w:p w14:paraId="74C9E4C1" w14:textId="77777777" w:rsidR="00FC2EDE" w:rsidRPr="0099601C" w:rsidRDefault="006C0F05" w:rsidP="001C4E3C">
      <w:pPr>
        <w:pStyle w:val="ListParagraph"/>
        <w:numPr>
          <w:ilvl w:val="0"/>
          <w:numId w:val="17"/>
        </w:numPr>
        <w:spacing w:after="0" w:line="240" w:lineRule="auto"/>
        <w:ind w:left="1080"/>
        <w:rPr>
          <w:rFonts w:ascii="Times New Roman" w:hAnsi="Times New Roman" w:cs="Times New Roman"/>
          <w:sz w:val="24"/>
          <w:szCs w:val="24"/>
        </w:rPr>
      </w:pPr>
      <w:r w:rsidRPr="0099601C">
        <w:rPr>
          <w:rFonts w:ascii="Times New Roman" w:hAnsi="Times New Roman" w:cs="Times New Roman"/>
          <w:sz w:val="24"/>
          <w:szCs w:val="24"/>
        </w:rPr>
        <w:t>Proposer disqualification;</w:t>
      </w:r>
      <w:r w:rsidR="00541188" w:rsidRPr="0099601C">
        <w:rPr>
          <w:rFonts w:ascii="Times New Roman" w:hAnsi="Times New Roman" w:cs="Times New Roman"/>
          <w:sz w:val="24"/>
          <w:szCs w:val="24"/>
        </w:rPr>
        <w:t xml:space="preserve"> and</w:t>
      </w:r>
    </w:p>
    <w:p w14:paraId="0059BDEC" w14:textId="77777777" w:rsidR="006C0F05" w:rsidRPr="0099601C" w:rsidRDefault="006C0F05" w:rsidP="001C4E3C">
      <w:pPr>
        <w:pStyle w:val="ListParagraph"/>
        <w:numPr>
          <w:ilvl w:val="0"/>
          <w:numId w:val="17"/>
        </w:numPr>
        <w:spacing w:after="0" w:line="240" w:lineRule="auto"/>
        <w:ind w:left="1080"/>
        <w:rPr>
          <w:rFonts w:ascii="Times New Roman" w:hAnsi="Times New Roman" w:cs="Times New Roman"/>
          <w:sz w:val="24"/>
          <w:szCs w:val="24"/>
        </w:rPr>
      </w:pPr>
      <w:r w:rsidRPr="0099601C">
        <w:rPr>
          <w:rFonts w:ascii="Times New Roman" w:hAnsi="Times New Roman" w:cs="Times New Roman"/>
          <w:sz w:val="24"/>
          <w:szCs w:val="24"/>
        </w:rPr>
        <w:t>Assurances and certifications pertaining to convicted and discriminatory vendors lists.</w:t>
      </w:r>
    </w:p>
    <w:p w14:paraId="0DD7B950" w14:textId="77777777" w:rsidR="009F7737" w:rsidRPr="0099601C" w:rsidRDefault="009F7737" w:rsidP="001C4E3C">
      <w:pPr>
        <w:spacing w:after="0" w:line="240" w:lineRule="auto"/>
        <w:ind w:left="720"/>
        <w:rPr>
          <w:rFonts w:ascii="Times New Roman" w:hAnsi="Times New Roman" w:cs="Times New Roman"/>
          <w:sz w:val="24"/>
          <w:szCs w:val="24"/>
        </w:rPr>
      </w:pPr>
    </w:p>
    <w:p w14:paraId="27ECFCD8" w14:textId="77777777" w:rsidR="00C31475" w:rsidRPr="0099601C" w:rsidRDefault="00DB715E" w:rsidP="004C3ED4">
      <w:pPr>
        <w:spacing w:after="0" w:line="240" w:lineRule="auto"/>
        <w:ind w:left="360"/>
        <w:rPr>
          <w:rFonts w:ascii="Times New Roman" w:hAnsi="Times New Roman" w:cs="Times New Roman"/>
          <w:sz w:val="24"/>
          <w:szCs w:val="24"/>
        </w:rPr>
      </w:pPr>
      <w:r w:rsidRPr="0099601C">
        <w:rPr>
          <w:rFonts w:ascii="Times New Roman" w:hAnsi="Times New Roman" w:cs="Times New Roman"/>
          <w:sz w:val="24"/>
          <w:szCs w:val="24"/>
        </w:rPr>
        <w:t xml:space="preserve">Subcontracts between CFCHS and </w:t>
      </w:r>
      <w:r w:rsidR="00763518" w:rsidRPr="0099601C">
        <w:rPr>
          <w:rFonts w:ascii="Times New Roman" w:hAnsi="Times New Roman" w:cs="Times New Roman"/>
          <w:sz w:val="24"/>
          <w:szCs w:val="24"/>
        </w:rPr>
        <w:t>subcontractor</w:t>
      </w:r>
      <w:r w:rsidRPr="0099601C">
        <w:rPr>
          <w:rFonts w:ascii="Times New Roman" w:hAnsi="Times New Roman" w:cs="Times New Roman"/>
          <w:sz w:val="24"/>
          <w:szCs w:val="24"/>
        </w:rPr>
        <w:t xml:space="preserve">s set forth </w:t>
      </w:r>
      <w:r w:rsidR="00092C79" w:rsidRPr="0099601C">
        <w:rPr>
          <w:rFonts w:ascii="Times New Roman" w:hAnsi="Times New Roman" w:cs="Times New Roman"/>
          <w:sz w:val="24"/>
          <w:szCs w:val="24"/>
        </w:rPr>
        <w:t>specific obligations required by contract</w:t>
      </w:r>
      <w:r w:rsidR="007E1C33" w:rsidRPr="0099601C">
        <w:rPr>
          <w:rFonts w:ascii="Times New Roman" w:hAnsi="Times New Roman" w:cs="Times New Roman"/>
          <w:sz w:val="24"/>
          <w:szCs w:val="24"/>
        </w:rPr>
        <w:t xml:space="preserve">.  The following are contractual provisions related to </w:t>
      </w:r>
      <w:r w:rsidR="003C2EC0" w:rsidRPr="0099601C">
        <w:rPr>
          <w:rFonts w:ascii="Times New Roman" w:hAnsi="Times New Roman" w:cs="Times New Roman"/>
          <w:sz w:val="24"/>
          <w:szCs w:val="24"/>
        </w:rPr>
        <w:t>compliance</w:t>
      </w:r>
      <w:r w:rsidR="004036D3" w:rsidRPr="0099601C">
        <w:rPr>
          <w:rFonts w:ascii="Times New Roman" w:hAnsi="Times New Roman" w:cs="Times New Roman"/>
          <w:sz w:val="24"/>
          <w:szCs w:val="24"/>
        </w:rPr>
        <w:t xml:space="preserve"> and key components of this protocol</w:t>
      </w:r>
      <w:r w:rsidR="00634AC8" w:rsidRPr="0099601C">
        <w:rPr>
          <w:rFonts w:ascii="Times New Roman" w:hAnsi="Times New Roman" w:cs="Times New Roman"/>
          <w:sz w:val="24"/>
          <w:szCs w:val="24"/>
        </w:rPr>
        <w:t>:</w:t>
      </w:r>
    </w:p>
    <w:p w14:paraId="49ACB6F4" w14:textId="77777777" w:rsidR="00092C79" w:rsidRPr="0099601C" w:rsidRDefault="00092C79" w:rsidP="001C4E3C">
      <w:pPr>
        <w:spacing w:after="0" w:line="240" w:lineRule="auto"/>
        <w:ind w:left="720"/>
        <w:rPr>
          <w:rFonts w:ascii="Times New Roman" w:hAnsi="Times New Roman" w:cs="Times New Roman"/>
          <w:color w:val="FF0000"/>
          <w:sz w:val="24"/>
          <w:szCs w:val="24"/>
        </w:rPr>
      </w:pPr>
    </w:p>
    <w:p w14:paraId="01F37B72" w14:textId="77777777" w:rsidR="00D22F42" w:rsidRPr="0099601C" w:rsidRDefault="005E701D" w:rsidP="001C4E3C">
      <w:pPr>
        <w:pStyle w:val="ListParagraph"/>
        <w:numPr>
          <w:ilvl w:val="0"/>
          <w:numId w:val="18"/>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Compliance with the provisions and conditions of the Master Contract (between CFCHS and DCF)</w:t>
      </w:r>
      <w:r w:rsidR="00634AC8" w:rsidRPr="0099601C">
        <w:rPr>
          <w:rFonts w:ascii="Times New Roman" w:hAnsi="Times New Roman" w:cs="Times New Roman"/>
          <w:sz w:val="24"/>
          <w:szCs w:val="24"/>
        </w:rPr>
        <w:t>;</w:t>
      </w:r>
    </w:p>
    <w:p w14:paraId="74D37EDB" w14:textId="77777777" w:rsidR="00634AC8" w:rsidRPr="0099601C" w:rsidRDefault="00921EF7" w:rsidP="001C4E3C">
      <w:pPr>
        <w:pStyle w:val="ListParagraph"/>
        <w:numPr>
          <w:ilvl w:val="0"/>
          <w:numId w:val="18"/>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Licensure and authority to provide allowable services;</w:t>
      </w:r>
    </w:p>
    <w:p w14:paraId="70B68B79" w14:textId="77777777" w:rsidR="00921EF7" w:rsidRPr="0099601C" w:rsidRDefault="00921EF7" w:rsidP="001C4E3C">
      <w:pPr>
        <w:pStyle w:val="ListParagraph"/>
        <w:numPr>
          <w:ilvl w:val="0"/>
          <w:numId w:val="18"/>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Eligibility of persons served;</w:t>
      </w:r>
    </w:p>
    <w:p w14:paraId="261191BA" w14:textId="77777777" w:rsidR="00921EF7" w:rsidRPr="0099601C" w:rsidRDefault="00921EF7" w:rsidP="001C4E3C">
      <w:pPr>
        <w:pStyle w:val="ListParagraph"/>
        <w:numPr>
          <w:ilvl w:val="0"/>
          <w:numId w:val="18"/>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Service documentation;</w:t>
      </w:r>
    </w:p>
    <w:p w14:paraId="0B104E49" w14:textId="77777777" w:rsidR="00921EF7" w:rsidRPr="0099601C" w:rsidRDefault="00921EF7" w:rsidP="001C4E3C">
      <w:pPr>
        <w:pStyle w:val="ListParagraph"/>
        <w:numPr>
          <w:ilvl w:val="0"/>
          <w:numId w:val="18"/>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Verification that services cannot be paid by Medicaid (CFCHS is the payer of l</w:t>
      </w:r>
      <w:r w:rsidR="009C756D" w:rsidRPr="0099601C">
        <w:rPr>
          <w:rFonts w:ascii="Times New Roman" w:hAnsi="Times New Roman" w:cs="Times New Roman"/>
          <w:sz w:val="24"/>
          <w:szCs w:val="24"/>
        </w:rPr>
        <w:t>ast resort);</w:t>
      </w:r>
    </w:p>
    <w:p w14:paraId="0B980576" w14:textId="77777777" w:rsidR="009C756D" w:rsidRPr="0099601C" w:rsidRDefault="002F2006" w:rsidP="001C4E3C">
      <w:pPr>
        <w:pStyle w:val="ListParagraph"/>
        <w:numPr>
          <w:ilvl w:val="0"/>
          <w:numId w:val="18"/>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Staffing qualifications;</w:t>
      </w:r>
    </w:p>
    <w:p w14:paraId="62164985" w14:textId="77777777" w:rsidR="002F2006" w:rsidRPr="0099601C" w:rsidRDefault="002F2006" w:rsidP="001C4E3C">
      <w:pPr>
        <w:pStyle w:val="ListParagraph"/>
        <w:numPr>
          <w:ilvl w:val="0"/>
          <w:numId w:val="18"/>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Employment eligibility verification;</w:t>
      </w:r>
    </w:p>
    <w:p w14:paraId="0C0F625D" w14:textId="77777777" w:rsidR="002F2006" w:rsidRPr="0099601C" w:rsidRDefault="002F2006" w:rsidP="001C4E3C">
      <w:pPr>
        <w:pStyle w:val="ListParagraph"/>
        <w:numPr>
          <w:ilvl w:val="0"/>
          <w:numId w:val="18"/>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Confidentiality and non-disclosure requirements;</w:t>
      </w:r>
    </w:p>
    <w:p w14:paraId="453D449B" w14:textId="77777777" w:rsidR="002F2006" w:rsidRPr="0099601C" w:rsidRDefault="002F2006" w:rsidP="001C4E3C">
      <w:pPr>
        <w:pStyle w:val="ListParagraph"/>
        <w:numPr>
          <w:ilvl w:val="0"/>
          <w:numId w:val="18"/>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Non-payment as a result of corrective action and contract enforcement;</w:t>
      </w:r>
    </w:p>
    <w:p w14:paraId="5A7DB856" w14:textId="77777777" w:rsidR="002F2006" w:rsidRPr="0099601C" w:rsidRDefault="00CE3F00" w:rsidP="001C4E3C">
      <w:pPr>
        <w:pStyle w:val="ListParagraph"/>
        <w:numPr>
          <w:ilvl w:val="0"/>
          <w:numId w:val="18"/>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Access of duly authorized persons to inspect records, facilities, goods , services, and interview clients and employees;</w:t>
      </w:r>
    </w:p>
    <w:p w14:paraId="2415A6C4" w14:textId="77777777" w:rsidR="00511A70" w:rsidRPr="0099601C" w:rsidRDefault="00511A70" w:rsidP="001C4E3C">
      <w:pPr>
        <w:pStyle w:val="ListParagraph"/>
        <w:numPr>
          <w:ilvl w:val="0"/>
          <w:numId w:val="18"/>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Overpayments;</w:t>
      </w:r>
    </w:p>
    <w:p w14:paraId="6DAB79C7" w14:textId="77777777" w:rsidR="00511A70" w:rsidRPr="0099601C" w:rsidRDefault="00511A70" w:rsidP="001C4E3C">
      <w:pPr>
        <w:pStyle w:val="ListParagraph"/>
        <w:numPr>
          <w:ilvl w:val="0"/>
          <w:numId w:val="18"/>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Subcontract assignment; and</w:t>
      </w:r>
    </w:p>
    <w:p w14:paraId="666BB98E" w14:textId="77777777" w:rsidR="009F7737" w:rsidRPr="0099601C" w:rsidRDefault="00511A70" w:rsidP="001C4E3C">
      <w:pPr>
        <w:pStyle w:val="ListParagraph"/>
        <w:numPr>
          <w:ilvl w:val="0"/>
          <w:numId w:val="18"/>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Termination for cause, breach or non-performance.</w:t>
      </w:r>
    </w:p>
    <w:p w14:paraId="2A087282" w14:textId="77777777" w:rsidR="004D3F32" w:rsidRPr="0099601C" w:rsidRDefault="004D3F32" w:rsidP="004D3F32">
      <w:pPr>
        <w:spacing w:after="0" w:line="240" w:lineRule="auto"/>
        <w:ind w:left="720"/>
        <w:rPr>
          <w:rFonts w:ascii="Times New Roman" w:hAnsi="Times New Roman" w:cs="Times New Roman"/>
          <w:sz w:val="24"/>
          <w:szCs w:val="24"/>
        </w:rPr>
      </w:pPr>
    </w:p>
    <w:p w14:paraId="4DBA7CF0" w14:textId="6DA317D3" w:rsidR="008F2BEB" w:rsidRPr="0099601C" w:rsidRDefault="00535364" w:rsidP="0039419F">
      <w:pPr>
        <w:pStyle w:val="Heading3"/>
        <w:numPr>
          <w:ilvl w:val="0"/>
          <w:numId w:val="24"/>
        </w:numPr>
        <w:spacing w:line="240" w:lineRule="auto"/>
        <w:rPr>
          <w:rFonts w:ascii="Times New Roman" w:hAnsi="Times New Roman" w:cs="Times New Roman"/>
          <w:i/>
          <w:color w:val="17365D" w:themeColor="text2" w:themeShade="BF"/>
          <w:sz w:val="24"/>
          <w:szCs w:val="24"/>
        </w:rPr>
      </w:pPr>
      <w:bookmarkStart w:id="14" w:name="_Toc430351555"/>
      <w:r w:rsidRPr="0099601C">
        <w:rPr>
          <w:rFonts w:ascii="Times New Roman" w:hAnsi="Times New Roman" w:cs="Times New Roman"/>
          <w:i/>
          <w:color w:val="17365D" w:themeColor="text2" w:themeShade="BF"/>
          <w:sz w:val="24"/>
          <w:szCs w:val="24"/>
        </w:rPr>
        <w:t>Exclusion from Federal</w:t>
      </w:r>
      <w:r w:rsidR="007C6C00" w:rsidRPr="0099601C">
        <w:rPr>
          <w:rFonts w:ascii="Times New Roman" w:hAnsi="Times New Roman" w:cs="Times New Roman"/>
          <w:i/>
          <w:color w:val="17365D" w:themeColor="text2" w:themeShade="BF"/>
          <w:sz w:val="24"/>
          <w:szCs w:val="24"/>
        </w:rPr>
        <w:t xml:space="preserve"> or State-Funded Programs</w:t>
      </w:r>
      <w:bookmarkEnd w:id="14"/>
      <w:r w:rsidR="002F69A4" w:rsidRPr="0099601C">
        <w:rPr>
          <w:rFonts w:ascii="Times New Roman" w:hAnsi="Times New Roman" w:cs="Times New Roman"/>
          <w:i/>
          <w:color w:val="17365D" w:themeColor="text2" w:themeShade="BF"/>
          <w:sz w:val="24"/>
          <w:szCs w:val="24"/>
        </w:rPr>
        <w:t xml:space="preserve">  </w:t>
      </w:r>
    </w:p>
    <w:p w14:paraId="0657E2CD" w14:textId="77777777" w:rsidR="002635A7" w:rsidRPr="0099601C" w:rsidRDefault="002635A7" w:rsidP="001C4E3C">
      <w:pPr>
        <w:spacing w:after="0" w:line="240" w:lineRule="auto"/>
        <w:ind w:left="360" w:hanging="360"/>
        <w:rPr>
          <w:rFonts w:ascii="Times New Roman" w:hAnsi="Times New Roman" w:cs="Times New Roman"/>
          <w:b/>
          <w:i/>
          <w:sz w:val="24"/>
          <w:szCs w:val="24"/>
        </w:rPr>
      </w:pPr>
    </w:p>
    <w:p w14:paraId="74A47D41" w14:textId="2811374A" w:rsidR="00B96B75" w:rsidRPr="0099601C" w:rsidRDefault="00332A83" w:rsidP="001C4E3C">
      <w:pPr>
        <w:spacing w:after="0" w:line="240" w:lineRule="auto"/>
        <w:ind w:left="360"/>
        <w:rPr>
          <w:rFonts w:ascii="Times New Roman" w:hAnsi="Times New Roman" w:cs="Times New Roman"/>
          <w:color w:val="000000" w:themeColor="text1"/>
          <w:sz w:val="24"/>
          <w:szCs w:val="24"/>
        </w:rPr>
      </w:pPr>
      <w:r w:rsidRPr="0099601C">
        <w:rPr>
          <w:rFonts w:ascii="Times New Roman" w:hAnsi="Times New Roman" w:cs="Times New Roman"/>
          <w:sz w:val="24"/>
          <w:szCs w:val="24"/>
        </w:rPr>
        <w:t>CFCHS promotes compliance with all applicable federal and</w:t>
      </w:r>
      <w:r w:rsidR="00A763EB" w:rsidRPr="0099601C">
        <w:rPr>
          <w:rFonts w:ascii="Times New Roman" w:hAnsi="Times New Roman" w:cs="Times New Roman"/>
          <w:sz w:val="24"/>
          <w:szCs w:val="24"/>
        </w:rPr>
        <w:t xml:space="preserve"> state laws related to </w:t>
      </w:r>
      <w:r w:rsidRPr="0099601C">
        <w:rPr>
          <w:rFonts w:ascii="Times New Roman" w:hAnsi="Times New Roman" w:cs="Times New Roman"/>
          <w:sz w:val="24"/>
          <w:szCs w:val="24"/>
        </w:rPr>
        <w:t>exclusion</w:t>
      </w:r>
      <w:r w:rsidR="00A763EB" w:rsidRPr="0099601C">
        <w:rPr>
          <w:rFonts w:ascii="Times New Roman" w:hAnsi="Times New Roman" w:cs="Times New Roman"/>
          <w:sz w:val="24"/>
          <w:szCs w:val="24"/>
        </w:rPr>
        <w:t xml:space="preserve"> from participation in federal and state programs</w:t>
      </w:r>
      <w:r w:rsidRPr="0099601C">
        <w:rPr>
          <w:rFonts w:ascii="Times New Roman" w:hAnsi="Times New Roman" w:cs="Times New Roman"/>
          <w:sz w:val="24"/>
          <w:szCs w:val="24"/>
        </w:rPr>
        <w:t xml:space="preserve">.  </w:t>
      </w:r>
      <w:r w:rsidR="00763518" w:rsidRPr="0099601C">
        <w:rPr>
          <w:rFonts w:ascii="Times New Roman" w:hAnsi="Times New Roman" w:cs="Times New Roman"/>
          <w:sz w:val="24"/>
          <w:szCs w:val="24"/>
        </w:rPr>
        <w:t>S</w:t>
      </w:r>
      <w:r w:rsidR="00B96B75" w:rsidRPr="0099601C">
        <w:rPr>
          <w:rFonts w:ascii="Times New Roman" w:hAnsi="Times New Roman" w:cs="Times New Roman"/>
          <w:color w:val="000000" w:themeColor="text1"/>
          <w:sz w:val="24"/>
          <w:szCs w:val="24"/>
        </w:rPr>
        <w:t xml:space="preserve">ubcontractors </w:t>
      </w:r>
      <w:r w:rsidR="00055FBB" w:rsidRPr="0099601C">
        <w:rPr>
          <w:rFonts w:ascii="Times New Roman" w:hAnsi="Times New Roman" w:cs="Times New Roman"/>
          <w:color w:val="000000" w:themeColor="text1"/>
          <w:sz w:val="24"/>
          <w:szCs w:val="24"/>
        </w:rPr>
        <w:t>must</w:t>
      </w:r>
      <w:r w:rsidR="00B96B75" w:rsidRPr="0099601C">
        <w:rPr>
          <w:rFonts w:ascii="Times New Roman" w:hAnsi="Times New Roman" w:cs="Times New Roman"/>
          <w:sz w:val="24"/>
          <w:szCs w:val="24"/>
        </w:rPr>
        <w:t xml:space="preserve"> ensure</w:t>
      </w:r>
      <w:r w:rsidR="00B96B75" w:rsidRPr="0099601C">
        <w:rPr>
          <w:rFonts w:ascii="Times New Roman" w:hAnsi="Times New Roman" w:cs="Times New Roman"/>
          <w:color w:val="1F497D" w:themeColor="text2"/>
          <w:sz w:val="24"/>
          <w:szCs w:val="24"/>
        </w:rPr>
        <w:t xml:space="preserve"> </w:t>
      </w:r>
      <w:r w:rsidR="00B96B75" w:rsidRPr="0099601C">
        <w:rPr>
          <w:rFonts w:ascii="Times New Roman" w:hAnsi="Times New Roman" w:cs="Times New Roman"/>
          <w:sz w:val="24"/>
          <w:szCs w:val="24"/>
        </w:rPr>
        <w:t xml:space="preserve">that employees, agents, directors, officers, partners or owners with a 5 percent or more controlling interest and subcontractors are not debarred, suspended or otherwise excluded under the HHS-OIG LEIE, the SAM Exclusion Database, Florida DMS Suspended and Convicted Vendor lists.  </w:t>
      </w:r>
      <w:commentRangeStart w:id="15"/>
      <w:r w:rsidR="00055FBB" w:rsidRPr="0099601C">
        <w:rPr>
          <w:rFonts w:ascii="Times New Roman" w:hAnsi="Times New Roman" w:cs="Times New Roman"/>
          <w:color w:val="000000" w:themeColor="text1"/>
          <w:sz w:val="24"/>
          <w:szCs w:val="24"/>
        </w:rPr>
        <w:t xml:space="preserve">CFCHS </w:t>
      </w:r>
      <w:r w:rsidR="00A6562C" w:rsidRPr="0099601C">
        <w:rPr>
          <w:rFonts w:ascii="Times New Roman" w:hAnsi="Times New Roman" w:cs="Times New Roman"/>
          <w:color w:val="000000" w:themeColor="text1"/>
          <w:sz w:val="24"/>
          <w:szCs w:val="24"/>
        </w:rPr>
        <w:t xml:space="preserve">Contract Managers </w:t>
      </w:r>
      <w:r w:rsidR="00055FBB" w:rsidRPr="0099601C">
        <w:rPr>
          <w:rFonts w:ascii="Times New Roman" w:hAnsi="Times New Roman" w:cs="Times New Roman"/>
          <w:color w:val="000000" w:themeColor="text1"/>
          <w:sz w:val="24"/>
          <w:szCs w:val="24"/>
        </w:rPr>
        <w:t>verif</w:t>
      </w:r>
      <w:r w:rsidR="00A6562C" w:rsidRPr="0099601C">
        <w:rPr>
          <w:rFonts w:ascii="Times New Roman" w:hAnsi="Times New Roman" w:cs="Times New Roman"/>
          <w:color w:val="000000" w:themeColor="text1"/>
          <w:sz w:val="24"/>
          <w:szCs w:val="24"/>
        </w:rPr>
        <w:t xml:space="preserve">y </w:t>
      </w:r>
      <w:r w:rsidR="00055FBB" w:rsidRPr="0099601C">
        <w:rPr>
          <w:rFonts w:ascii="Times New Roman" w:hAnsi="Times New Roman" w:cs="Times New Roman"/>
          <w:color w:val="000000" w:themeColor="text1"/>
          <w:sz w:val="24"/>
          <w:szCs w:val="24"/>
        </w:rPr>
        <w:t>the exclusion</w:t>
      </w:r>
      <w:r w:rsidR="00565277" w:rsidRPr="0099601C">
        <w:rPr>
          <w:rFonts w:ascii="Times New Roman" w:hAnsi="Times New Roman" w:cs="Times New Roman"/>
          <w:color w:val="000000" w:themeColor="text1"/>
          <w:sz w:val="24"/>
          <w:szCs w:val="24"/>
        </w:rPr>
        <w:t xml:space="preserve"> status of</w:t>
      </w:r>
      <w:r w:rsidR="00DF4242" w:rsidRPr="0099601C">
        <w:rPr>
          <w:rFonts w:ascii="Times New Roman" w:hAnsi="Times New Roman" w:cs="Times New Roman"/>
          <w:color w:val="000000" w:themeColor="text1"/>
          <w:sz w:val="24"/>
          <w:szCs w:val="24"/>
        </w:rPr>
        <w:t xml:space="preserve"> </w:t>
      </w:r>
      <w:r w:rsidR="00A6562C" w:rsidRPr="0099601C">
        <w:rPr>
          <w:rFonts w:ascii="Times New Roman" w:hAnsi="Times New Roman" w:cs="Times New Roman"/>
          <w:color w:val="000000" w:themeColor="text1"/>
          <w:sz w:val="24"/>
          <w:szCs w:val="24"/>
        </w:rPr>
        <w:t xml:space="preserve">subcontractors, </w:t>
      </w:r>
      <w:r w:rsidR="004D3F32" w:rsidRPr="0099601C">
        <w:rPr>
          <w:rFonts w:ascii="Times New Roman" w:hAnsi="Times New Roman" w:cs="Times New Roman"/>
          <w:color w:val="000000" w:themeColor="text1"/>
          <w:sz w:val="24"/>
          <w:szCs w:val="24"/>
        </w:rPr>
        <w:t xml:space="preserve">and </w:t>
      </w:r>
      <w:r w:rsidR="00A6562C" w:rsidRPr="0099601C">
        <w:rPr>
          <w:rFonts w:ascii="Times New Roman" w:hAnsi="Times New Roman" w:cs="Times New Roman"/>
          <w:color w:val="000000" w:themeColor="text1"/>
          <w:sz w:val="24"/>
          <w:szCs w:val="24"/>
        </w:rPr>
        <w:t xml:space="preserve">the Human Resource Department verifies the exclusion status of CFCHS employees, and the CEO’s Administrative Assistance the exclusion status of </w:t>
      </w:r>
      <w:r w:rsidR="00B96B75" w:rsidRPr="0099601C">
        <w:rPr>
          <w:rFonts w:ascii="Times New Roman" w:hAnsi="Times New Roman" w:cs="Times New Roman"/>
          <w:color w:val="000000" w:themeColor="text1"/>
          <w:sz w:val="24"/>
          <w:szCs w:val="24"/>
        </w:rPr>
        <w:t>board members</w:t>
      </w:r>
      <w:r w:rsidR="00A6562C" w:rsidRPr="0099601C">
        <w:rPr>
          <w:rFonts w:ascii="Times New Roman" w:hAnsi="Times New Roman" w:cs="Times New Roman"/>
          <w:color w:val="000000" w:themeColor="text1"/>
          <w:sz w:val="24"/>
          <w:szCs w:val="24"/>
        </w:rPr>
        <w:t xml:space="preserve"> in </w:t>
      </w:r>
      <w:r w:rsidR="00565277" w:rsidRPr="0099601C">
        <w:rPr>
          <w:rFonts w:ascii="Times New Roman" w:hAnsi="Times New Roman" w:cs="Times New Roman"/>
          <w:color w:val="000000" w:themeColor="text1"/>
          <w:sz w:val="24"/>
          <w:szCs w:val="24"/>
        </w:rPr>
        <w:t>these datab</w:t>
      </w:r>
      <w:r w:rsidR="00055FBB" w:rsidRPr="0099601C">
        <w:rPr>
          <w:rFonts w:ascii="Times New Roman" w:hAnsi="Times New Roman" w:cs="Times New Roman"/>
          <w:color w:val="000000" w:themeColor="text1"/>
          <w:sz w:val="24"/>
          <w:szCs w:val="24"/>
        </w:rPr>
        <w:t>ases</w:t>
      </w:r>
      <w:r w:rsidR="00B96B75" w:rsidRPr="0099601C">
        <w:rPr>
          <w:rFonts w:ascii="Times New Roman" w:hAnsi="Times New Roman" w:cs="Times New Roman"/>
          <w:color w:val="000000" w:themeColor="text1"/>
          <w:sz w:val="24"/>
          <w:szCs w:val="24"/>
        </w:rPr>
        <w:t xml:space="preserve">.  </w:t>
      </w:r>
      <w:commentRangeEnd w:id="15"/>
      <w:r w:rsidR="00B53E13" w:rsidRPr="0099601C">
        <w:rPr>
          <w:rStyle w:val="CommentReference"/>
          <w:rFonts w:ascii="Times New Roman" w:eastAsia="Times New Roman" w:hAnsi="Times New Roman" w:cs="Times New Roman"/>
          <w:sz w:val="24"/>
          <w:szCs w:val="24"/>
        </w:rPr>
        <w:commentReference w:id="15"/>
      </w:r>
      <w:r w:rsidR="00565277" w:rsidRPr="0099601C">
        <w:rPr>
          <w:rFonts w:ascii="Times New Roman" w:hAnsi="Times New Roman" w:cs="Times New Roman"/>
          <w:color w:val="000000" w:themeColor="text1"/>
          <w:sz w:val="24"/>
          <w:szCs w:val="24"/>
        </w:rPr>
        <w:t xml:space="preserve">Appendix D, Part Four of the </w:t>
      </w:r>
      <w:r w:rsidR="00C40B9A" w:rsidRPr="0099601C">
        <w:rPr>
          <w:rFonts w:ascii="Times New Roman" w:hAnsi="Times New Roman" w:cs="Times New Roman"/>
          <w:sz w:val="24"/>
          <w:szCs w:val="24"/>
        </w:rPr>
        <w:t>CFCHS Procurement Policy</w:t>
      </w:r>
      <w:r w:rsidR="00565277" w:rsidRPr="0099601C">
        <w:rPr>
          <w:rFonts w:ascii="Times New Roman" w:hAnsi="Times New Roman" w:cs="Times New Roman"/>
          <w:color w:val="000000" w:themeColor="text1"/>
          <w:sz w:val="24"/>
          <w:szCs w:val="24"/>
        </w:rPr>
        <w:t xml:space="preserve"> includes the required assurances and certifications pertaining to convicted and discriminatory vendors lists for respondents and potential </w:t>
      </w:r>
      <w:r w:rsidR="00F42A34" w:rsidRPr="0099601C">
        <w:rPr>
          <w:rFonts w:ascii="Times New Roman" w:hAnsi="Times New Roman" w:cs="Times New Roman"/>
          <w:color w:val="000000" w:themeColor="text1"/>
          <w:sz w:val="24"/>
          <w:szCs w:val="24"/>
        </w:rPr>
        <w:t>subcontractor</w:t>
      </w:r>
      <w:r w:rsidR="00565277" w:rsidRPr="0099601C">
        <w:rPr>
          <w:rFonts w:ascii="Times New Roman" w:hAnsi="Times New Roman" w:cs="Times New Roman"/>
          <w:color w:val="000000" w:themeColor="text1"/>
          <w:sz w:val="24"/>
          <w:szCs w:val="24"/>
        </w:rPr>
        <w:t xml:space="preserve">s.   </w:t>
      </w:r>
      <w:r w:rsidR="00B96B75" w:rsidRPr="0099601C">
        <w:rPr>
          <w:rFonts w:ascii="Times New Roman" w:hAnsi="Times New Roman" w:cs="Times New Roman"/>
          <w:color w:val="000000" w:themeColor="text1"/>
          <w:sz w:val="24"/>
          <w:szCs w:val="24"/>
        </w:rPr>
        <w:t xml:space="preserve">CFCHS does not hire, employ or contract with excluded individuals and/or entities. </w:t>
      </w:r>
    </w:p>
    <w:p w14:paraId="65661BF3" w14:textId="77777777" w:rsidR="00B96B75" w:rsidRPr="0099601C" w:rsidRDefault="00B96B75" w:rsidP="001C4E3C">
      <w:pPr>
        <w:spacing w:after="0" w:line="240" w:lineRule="auto"/>
        <w:ind w:left="360"/>
        <w:rPr>
          <w:rFonts w:ascii="Times New Roman" w:hAnsi="Times New Roman" w:cs="Times New Roman"/>
          <w:sz w:val="24"/>
          <w:szCs w:val="24"/>
        </w:rPr>
      </w:pPr>
    </w:p>
    <w:p w14:paraId="194B2481" w14:textId="77777777" w:rsidR="00672979" w:rsidRPr="0099601C" w:rsidRDefault="00332A83" w:rsidP="001C4E3C">
      <w:pPr>
        <w:spacing w:after="0" w:line="240" w:lineRule="auto"/>
        <w:ind w:left="360"/>
        <w:rPr>
          <w:rFonts w:ascii="Times New Roman" w:hAnsi="Times New Roman" w:cs="Times New Roman"/>
          <w:sz w:val="24"/>
          <w:szCs w:val="24"/>
        </w:rPr>
      </w:pPr>
      <w:r w:rsidRPr="0099601C">
        <w:rPr>
          <w:rFonts w:ascii="Times New Roman" w:hAnsi="Times New Roman" w:cs="Times New Roman"/>
          <w:sz w:val="24"/>
          <w:szCs w:val="24"/>
        </w:rPr>
        <w:t xml:space="preserve">The U.S. Department of Health and Human Services (HHS) through the Office of Inspector General (HHS-OIG) can exclude individuals and entities from participating in federally funded health care programs.  The HHS-OIG maintains the List of Excluded Individuals/Entities (LEIE) </w:t>
      </w:r>
      <w:r w:rsidR="009B294C" w:rsidRPr="0099601C">
        <w:rPr>
          <w:rFonts w:ascii="Times New Roman" w:hAnsi="Times New Roman" w:cs="Times New Roman"/>
          <w:sz w:val="24"/>
          <w:szCs w:val="24"/>
        </w:rPr>
        <w:t xml:space="preserve">at </w:t>
      </w:r>
      <w:hyperlink r:id="rId25" w:history="1">
        <w:r w:rsidR="004E7BB4" w:rsidRPr="0099601C">
          <w:rPr>
            <w:rStyle w:val="Hyperlink"/>
            <w:rFonts w:ascii="Times New Roman" w:hAnsi="Times New Roman" w:cs="Times New Roman"/>
            <w:sz w:val="24"/>
            <w:szCs w:val="24"/>
          </w:rPr>
          <w:t>http://exclusions.oig.hhs.gov</w:t>
        </w:r>
      </w:hyperlink>
      <w:r w:rsidR="004E7BB4" w:rsidRPr="0099601C">
        <w:rPr>
          <w:rFonts w:ascii="Times New Roman" w:hAnsi="Times New Roman" w:cs="Times New Roman"/>
          <w:sz w:val="24"/>
          <w:szCs w:val="24"/>
        </w:rPr>
        <w:t xml:space="preserve"> .</w:t>
      </w:r>
      <w:r w:rsidR="009B294C" w:rsidRPr="0099601C">
        <w:rPr>
          <w:rFonts w:ascii="Times New Roman" w:hAnsi="Times New Roman" w:cs="Times New Roman"/>
          <w:sz w:val="24"/>
          <w:szCs w:val="24"/>
        </w:rPr>
        <w:t xml:space="preserve">  </w:t>
      </w:r>
    </w:p>
    <w:p w14:paraId="72C41990" w14:textId="77777777" w:rsidR="0048601E" w:rsidRPr="0099601C" w:rsidRDefault="0048601E" w:rsidP="001C4E3C">
      <w:pPr>
        <w:spacing w:after="0" w:line="240" w:lineRule="auto"/>
        <w:ind w:left="360"/>
        <w:rPr>
          <w:rFonts w:ascii="Times New Roman" w:hAnsi="Times New Roman" w:cs="Times New Roman"/>
          <w:sz w:val="24"/>
          <w:szCs w:val="24"/>
        </w:rPr>
      </w:pPr>
    </w:p>
    <w:p w14:paraId="6815AC0F" w14:textId="77777777" w:rsidR="005016A3" w:rsidRPr="0099601C" w:rsidRDefault="00E40124" w:rsidP="001C4E3C">
      <w:pPr>
        <w:spacing w:after="0" w:line="240" w:lineRule="auto"/>
        <w:ind w:left="360"/>
        <w:rPr>
          <w:rFonts w:ascii="Times New Roman" w:hAnsi="Times New Roman" w:cs="Times New Roman"/>
          <w:sz w:val="24"/>
          <w:szCs w:val="24"/>
          <w:lang w:val="en"/>
        </w:rPr>
      </w:pPr>
      <w:r w:rsidRPr="0099601C">
        <w:rPr>
          <w:rFonts w:ascii="Times New Roman" w:hAnsi="Times New Roman" w:cs="Times New Roman"/>
          <w:sz w:val="24"/>
          <w:szCs w:val="24"/>
        </w:rPr>
        <w:t>The U.S. General Services Administration’s (GSA) web-based System for Award Management (SAM) Exclusion Database</w:t>
      </w:r>
      <w:r w:rsidR="004A573A" w:rsidRPr="0099601C">
        <w:rPr>
          <w:rFonts w:ascii="Times New Roman" w:hAnsi="Times New Roman" w:cs="Times New Roman"/>
          <w:sz w:val="24"/>
          <w:szCs w:val="24"/>
        </w:rPr>
        <w:t xml:space="preserve"> available at </w:t>
      </w:r>
      <w:hyperlink r:id="rId26" w:history="1">
        <w:r w:rsidR="004E7BB4" w:rsidRPr="0099601C">
          <w:rPr>
            <w:rStyle w:val="Hyperlink"/>
            <w:rFonts w:ascii="Times New Roman" w:hAnsi="Times New Roman" w:cs="Times New Roman"/>
            <w:sz w:val="24"/>
            <w:szCs w:val="24"/>
          </w:rPr>
          <w:t>https://www.sam.gov/portal/public/SAM/</w:t>
        </w:r>
      </w:hyperlink>
      <w:r w:rsidR="004E7BB4" w:rsidRPr="0099601C">
        <w:rPr>
          <w:rFonts w:ascii="Times New Roman" w:hAnsi="Times New Roman" w:cs="Times New Roman"/>
          <w:sz w:val="24"/>
          <w:szCs w:val="24"/>
        </w:rPr>
        <w:t xml:space="preserve"> </w:t>
      </w:r>
      <w:r w:rsidRPr="0099601C">
        <w:rPr>
          <w:rFonts w:ascii="Times New Roman" w:hAnsi="Times New Roman" w:cs="Times New Roman"/>
          <w:sz w:val="24"/>
          <w:szCs w:val="24"/>
        </w:rPr>
        <w:t xml:space="preserve"> is used to identify individuals and entities excluded from receiving federal contracts, certain subcontracts, and certain types of federal financial and non-financial assistance and benefits.  </w:t>
      </w:r>
      <w:r w:rsidR="005016A3" w:rsidRPr="0099601C">
        <w:rPr>
          <w:rFonts w:ascii="Times New Roman" w:hAnsi="Times New Roman" w:cs="Times New Roman"/>
          <w:sz w:val="24"/>
          <w:szCs w:val="24"/>
          <w:lang w:val="en"/>
        </w:rPr>
        <w:t xml:space="preserve"> </w:t>
      </w:r>
    </w:p>
    <w:p w14:paraId="2276BA4E" w14:textId="77777777" w:rsidR="0048601E" w:rsidRPr="0099601C" w:rsidRDefault="0048601E" w:rsidP="001C4E3C">
      <w:pPr>
        <w:spacing w:after="0" w:line="240" w:lineRule="auto"/>
        <w:ind w:left="360"/>
        <w:rPr>
          <w:rFonts w:ascii="Times New Roman" w:hAnsi="Times New Roman" w:cs="Times New Roman"/>
          <w:sz w:val="24"/>
          <w:szCs w:val="24"/>
        </w:rPr>
      </w:pPr>
    </w:p>
    <w:p w14:paraId="3FD609AB" w14:textId="6C12EA34" w:rsidR="005016A3" w:rsidRPr="0099601C" w:rsidRDefault="005016A3" w:rsidP="001C4E3C">
      <w:pPr>
        <w:pStyle w:val="NormalWeb"/>
        <w:spacing w:before="0" w:beforeAutospacing="0" w:after="0" w:afterAutospacing="0"/>
        <w:ind w:left="360"/>
        <w:rPr>
          <w:lang w:val="en"/>
        </w:rPr>
      </w:pPr>
      <w:r w:rsidRPr="0099601C">
        <w:rPr>
          <w:lang w:val="en"/>
        </w:rPr>
        <w:t>Pursuant to rule 60A-1.006(2) - (4), Fla. Admin. Code, a State of Florida governmental agency or the Department of Management Services (DMS) may "suspend" a vendor (i.e.</w:t>
      </w:r>
      <w:r w:rsidR="00DF6B69">
        <w:rPr>
          <w:lang w:val="en"/>
        </w:rPr>
        <w:t>,</w:t>
      </w:r>
      <w:r w:rsidRPr="0099601C">
        <w:rPr>
          <w:lang w:val="en"/>
        </w:rPr>
        <w:t xml:space="preserve"> remove the vendor from the My Florida Market Place (MFMP) list for breach of contract or other default</w:t>
      </w:r>
      <w:r w:rsidR="00827725" w:rsidRPr="0099601C">
        <w:rPr>
          <w:lang w:val="en"/>
        </w:rPr>
        <w:t>)</w:t>
      </w:r>
      <w:r w:rsidRPr="0099601C">
        <w:rPr>
          <w:lang w:val="en"/>
        </w:rPr>
        <w:t xml:space="preserve">. </w:t>
      </w:r>
    </w:p>
    <w:p w14:paraId="113DBBF7" w14:textId="77777777" w:rsidR="0048601E" w:rsidRPr="0099601C" w:rsidRDefault="0048601E" w:rsidP="001C4E3C">
      <w:pPr>
        <w:pStyle w:val="NormalWeb"/>
        <w:spacing w:before="0" w:beforeAutospacing="0" w:after="0" w:afterAutospacing="0"/>
        <w:ind w:left="360"/>
        <w:rPr>
          <w:lang w:val="en"/>
        </w:rPr>
      </w:pPr>
    </w:p>
    <w:p w14:paraId="0860BA37" w14:textId="77777777" w:rsidR="00DF79FD" w:rsidRPr="0099601C" w:rsidRDefault="005016A3" w:rsidP="001C4E3C">
      <w:pPr>
        <w:pStyle w:val="NormalWeb"/>
        <w:spacing w:before="0" w:beforeAutospacing="0" w:after="0" w:afterAutospacing="0"/>
        <w:ind w:left="360"/>
        <w:rPr>
          <w:lang w:val="en"/>
        </w:rPr>
      </w:pPr>
      <w:r w:rsidRPr="0099601C">
        <w:rPr>
          <w:lang w:val="en"/>
        </w:rPr>
        <w:t xml:space="preserve">Pursuant to s. 287.133, F.S., and rule 60A-1.006(5), F.A.C., the DMS shall keep a "Convicted Vendor List" identifying vendors who have committed a public entity crime.  Inclusion on this list bars a vendor from doing any business with the state.  As such, the DMS will also remove any Convicted Vendor from the master Vendor list. </w:t>
      </w:r>
      <w:r w:rsidR="0048601E" w:rsidRPr="0099601C">
        <w:rPr>
          <w:lang w:val="en"/>
        </w:rPr>
        <w:t xml:space="preserve">  </w:t>
      </w:r>
    </w:p>
    <w:p w14:paraId="6ACA9EC0" w14:textId="77777777" w:rsidR="007B6CAE" w:rsidRPr="0099601C" w:rsidRDefault="007B6CAE" w:rsidP="001C4E3C">
      <w:pPr>
        <w:pStyle w:val="NormalWeb"/>
        <w:spacing w:before="0" w:beforeAutospacing="0" w:after="0" w:afterAutospacing="0"/>
        <w:ind w:left="360"/>
      </w:pPr>
    </w:p>
    <w:p w14:paraId="01D48E66" w14:textId="5301CB02" w:rsidR="00D70885" w:rsidRPr="0099601C" w:rsidRDefault="00F46361" w:rsidP="0039419F">
      <w:pPr>
        <w:pStyle w:val="Heading3"/>
        <w:numPr>
          <w:ilvl w:val="0"/>
          <w:numId w:val="24"/>
        </w:numPr>
        <w:spacing w:line="240" w:lineRule="auto"/>
        <w:rPr>
          <w:rFonts w:ascii="Times New Roman" w:hAnsi="Times New Roman" w:cs="Times New Roman"/>
          <w:i/>
          <w:color w:val="17365D" w:themeColor="text2" w:themeShade="BF"/>
          <w:sz w:val="24"/>
          <w:szCs w:val="24"/>
        </w:rPr>
      </w:pPr>
      <w:bookmarkStart w:id="16" w:name="_Toc430351556"/>
      <w:r w:rsidRPr="0099601C">
        <w:rPr>
          <w:rFonts w:ascii="Times New Roman" w:hAnsi="Times New Roman" w:cs="Times New Roman"/>
          <w:i/>
          <w:color w:val="17365D" w:themeColor="text2" w:themeShade="BF"/>
          <w:sz w:val="24"/>
          <w:szCs w:val="24"/>
        </w:rPr>
        <w:t xml:space="preserve">Compliance </w:t>
      </w:r>
      <w:r w:rsidR="009A4498" w:rsidRPr="0099601C">
        <w:rPr>
          <w:rFonts w:ascii="Times New Roman" w:hAnsi="Times New Roman" w:cs="Times New Roman"/>
          <w:i/>
          <w:color w:val="17365D" w:themeColor="text2" w:themeShade="BF"/>
          <w:sz w:val="24"/>
          <w:szCs w:val="24"/>
        </w:rPr>
        <w:t>Reporti</w:t>
      </w:r>
      <w:r w:rsidRPr="0099601C">
        <w:rPr>
          <w:rFonts w:ascii="Times New Roman" w:hAnsi="Times New Roman" w:cs="Times New Roman"/>
          <w:i/>
          <w:color w:val="17365D" w:themeColor="text2" w:themeShade="BF"/>
          <w:sz w:val="24"/>
          <w:szCs w:val="24"/>
        </w:rPr>
        <w:t>ng Tools</w:t>
      </w:r>
      <w:bookmarkEnd w:id="16"/>
      <w:r w:rsidRPr="0099601C">
        <w:rPr>
          <w:rFonts w:ascii="Times New Roman" w:hAnsi="Times New Roman" w:cs="Times New Roman"/>
          <w:i/>
          <w:color w:val="17365D" w:themeColor="text2" w:themeShade="BF"/>
          <w:sz w:val="24"/>
          <w:szCs w:val="24"/>
        </w:rPr>
        <w:t xml:space="preserve"> </w:t>
      </w:r>
    </w:p>
    <w:p w14:paraId="52679E4B" w14:textId="77777777" w:rsidR="00D70885" w:rsidRPr="0099601C" w:rsidRDefault="00D70885" w:rsidP="001C4E3C">
      <w:pPr>
        <w:tabs>
          <w:tab w:val="left" w:pos="360"/>
        </w:tabs>
        <w:spacing w:after="0" w:line="240" w:lineRule="auto"/>
        <w:ind w:left="360" w:hanging="360"/>
        <w:rPr>
          <w:rFonts w:ascii="Times New Roman" w:hAnsi="Times New Roman" w:cs="Times New Roman"/>
          <w:b/>
          <w:i/>
          <w:sz w:val="24"/>
          <w:szCs w:val="24"/>
          <w:highlight w:val="yellow"/>
        </w:rPr>
      </w:pPr>
    </w:p>
    <w:p w14:paraId="6C3088C6" w14:textId="7A39152C" w:rsidR="008C47BC" w:rsidRPr="0099601C" w:rsidRDefault="002D2FCA" w:rsidP="00D66E88">
      <w:pPr>
        <w:tabs>
          <w:tab w:val="left" w:pos="360"/>
        </w:tabs>
        <w:spacing w:after="0" w:line="240" w:lineRule="auto"/>
        <w:ind w:left="360"/>
        <w:rPr>
          <w:rFonts w:ascii="Times New Roman" w:hAnsi="Times New Roman" w:cs="Times New Roman"/>
          <w:b/>
          <w:color w:val="4F6228" w:themeColor="accent3" w:themeShade="80"/>
          <w:sz w:val="24"/>
          <w:szCs w:val="24"/>
        </w:rPr>
      </w:pPr>
      <w:r w:rsidRPr="0099601C">
        <w:rPr>
          <w:rFonts w:ascii="Times New Roman" w:hAnsi="Times New Roman" w:cs="Times New Roman"/>
          <w:sz w:val="24"/>
          <w:szCs w:val="24"/>
        </w:rPr>
        <w:t>CFCHS has the</w:t>
      </w:r>
      <w:r w:rsidR="00D82EDF" w:rsidRPr="0099601C">
        <w:rPr>
          <w:rFonts w:ascii="Times New Roman" w:hAnsi="Times New Roman" w:cs="Times New Roman"/>
          <w:sz w:val="24"/>
          <w:szCs w:val="24"/>
        </w:rPr>
        <w:t xml:space="preserve"> following</w:t>
      </w:r>
      <w:r w:rsidRPr="0099601C">
        <w:rPr>
          <w:rFonts w:ascii="Times New Roman" w:hAnsi="Times New Roman" w:cs="Times New Roman"/>
          <w:sz w:val="24"/>
          <w:szCs w:val="24"/>
        </w:rPr>
        <w:t xml:space="preserve"> tools in place to </w:t>
      </w:r>
      <w:r w:rsidR="00DA6C55" w:rsidRPr="0099601C">
        <w:rPr>
          <w:rFonts w:ascii="Times New Roman" w:hAnsi="Times New Roman" w:cs="Times New Roman"/>
          <w:sz w:val="24"/>
          <w:szCs w:val="24"/>
        </w:rPr>
        <w:t>provide</w:t>
      </w:r>
      <w:r w:rsidRPr="0099601C">
        <w:rPr>
          <w:rFonts w:ascii="Times New Roman" w:hAnsi="Times New Roman" w:cs="Times New Roman"/>
          <w:sz w:val="24"/>
          <w:szCs w:val="24"/>
        </w:rPr>
        <w:t xml:space="preserve"> all </w:t>
      </w:r>
      <w:r w:rsidR="00B975CF" w:rsidRPr="0099601C">
        <w:rPr>
          <w:rFonts w:ascii="Times New Roman" w:hAnsi="Times New Roman" w:cs="Times New Roman"/>
          <w:sz w:val="24"/>
          <w:szCs w:val="24"/>
        </w:rPr>
        <w:t>employees</w:t>
      </w:r>
      <w:r w:rsidRPr="0099601C">
        <w:rPr>
          <w:rFonts w:ascii="Times New Roman" w:hAnsi="Times New Roman" w:cs="Times New Roman"/>
          <w:sz w:val="24"/>
          <w:szCs w:val="24"/>
        </w:rPr>
        <w:t xml:space="preserve">, </w:t>
      </w:r>
      <w:r w:rsidR="00F42A34" w:rsidRPr="0099601C">
        <w:rPr>
          <w:rFonts w:ascii="Times New Roman" w:hAnsi="Times New Roman" w:cs="Times New Roman"/>
          <w:sz w:val="24"/>
          <w:szCs w:val="24"/>
        </w:rPr>
        <w:t>subcontractor</w:t>
      </w:r>
      <w:r w:rsidRPr="0099601C">
        <w:rPr>
          <w:rFonts w:ascii="Times New Roman" w:hAnsi="Times New Roman" w:cs="Times New Roman"/>
          <w:sz w:val="24"/>
          <w:szCs w:val="24"/>
        </w:rPr>
        <w:t xml:space="preserve">s, </w:t>
      </w:r>
      <w:r w:rsidR="005B43DF" w:rsidRPr="0099601C">
        <w:rPr>
          <w:rFonts w:ascii="Times New Roman" w:hAnsi="Times New Roman" w:cs="Times New Roman"/>
          <w:sz w:val="24"/>
          <w:szCs w:val="24"/>
        </w:rPr>
        <w:t>client</w:t>
      </w:r>
      <w:r w:rsidRPr="0099601C">
        <w:rPr>
          <w:rFonts w:ascii="Times New Roman" w:hAnsi="Times New Roman" w:cs="Times New Roman"/>
          <w:sz w:val="24"/>
          <w:szCs w:val="24"/>
        </w:rPr>
        <w:t xml:space="preserve">s, </w:t>
      </w:r>
      <w:r w:rsidR="007B6CAE" w:rsidRPr="0099601C">
        <w:rPr>
          <w:rFonts w:ascii="Times New Roman" w:hAnsi="Times New Roman" w:cs="Times New Roman"/>
          <w:sz w:val="24"/>
          <w:szCs w:val="24"/>
        </w:rPr>
        <w:t xml:space="preserve">Board members, </w:t>
      </w:r>
      <w:r w:rsidRPr="0099601C">
        <w:rPr>
          <w:rFonts w:ascii="Times New Roman" w:hAnsi="Times New Roman" w:cs="Times New Roman"/>
          <w:sz w:val="24"/>
          <w:szCs w:val="24"/>
        </w:rPr>
        <w:t xml:space="preserve">stakeholders and the community </w:t>
      </w:r>
      <w:r w:rsidR="00DA6C55" w:rsidRPr="0099601C">
        <w:rPr>
          <w:rFonts w:ascii="Times New Roman" w:hAnsi="Times New Roman" w:cs="Times New Roman"/>
          <w:sz w:val="24"/>
          <w:szCs w:val="24"/>
        </w:rPr>
        <w:t>mechanisms to</w:t>
      </w:r>
      <w:r w:rsidRPr="0099601C">
        <w:rPr>
          <w:rFonts w:ascii="Times New Roman" w:hAnsi="Times New Roman" w:cs="Times New Roman"/>
          <w:sz w:val="24"/>
          <w:szCs w:val="24"/>
        </w:rPr>
        <w:t xml:space="preserve"> report, anonymously if desired, concerns surrounding FWA and other perceived or actual ethics violations</w:t>
      </w:r>
      <w:r w:rsidR="00FB799B" w:rsidRPr="0099601C">
        <w:rPr>
          <w:rFonts w:ascii="Times New Roman" w:hAnsi="Times New Roman" w:cs="Times New Roman"/>
          <w:sz w:val="24"/>
          <w:szCs w:val="24"/>
        </w:rPr>
        <w:t>.</w:t>
      </w:r>
      <w:r w:rsidR="00FB799B" w:rsidRPr="0099601C">
        <w:rPr>
          <w:rFonts w:ascii="Times New Roman" w:hAnsi="Times New Roman" w:cs="Times New Roman"/>
          <w:b/>
          <w:color w:val="4F6228" w:themeColor="accent3" w:themeShade="80"/>
          <w:sz w:val="24"/>
          <w:szCs w:val="24"/>
        </w:rPr>
        <w:t xml:space="preserve"> </w:t>
      </w:r>
      <w:r w:rsidR="008C47BC" w:rsidRPr="0099601C">
        <w:rPr>
          <w:rFonts w:ascii="Times New Roman" w:hAnsi="Times New Roman" w:cs="Times New Roman"/>
          <w:b/>
          <w:color w:val="4F6228" w:themeColor="accent3" w:themeShade="80"/>
          <w:sz w:val="24"/>
          <w:szCs w:val="24"/>
        </w:rPr>
        <w:t xml:space="preserve"> </w:t>
      </w:r>
    </w:p>
    <w:p w14:paraId="7AEE28B3" w14:textId="77777777" w:rsidR="007B6CAE" w:rsidRPr="0099601C" w:rsidRDefault="007B6CAE" w:rsidP="00D66E88">
      <w:pPr>
        <w:tabs>
          <w:tab w:val="left" w:pos="360"/>
        </w:tabs>
        <w:spacing w:after="0" w:line="240" w:lineRule="auto"/>
        <w:ind w:left="360"/>
        <w:rPr>
          <w:rFonts w:ascii="Times New Roman" w:hAnsi="Times New Roman" w:cs="Times New Roman"/>
          <w:b/>
          <w:color w:val="4F6228" w:themeColor="accent3" w:themeShade="80"/>
          <w:sz w:val="24"/>
          <w:szCs w:val="24"/>
        </w:rPr>
      </w:pPr>
    </w:p>
    <w:p w14:paraId="0C050077" w14:textId="77777777" w:rsidR="00B615B4" w:rsidRPr="0099601C" w:rsidRDefault="005931DE" w:rsidP="001C4E3C">
      <w:pPr>
        <w:pStyle w:val="ListParagraph"/>
        <w:numPr>
          <w:ilvl w:val="0"/>
          <w:numId w:val="21"/>
        </w:numPr>
        <w:tabs>
          <w:tab w:val="left" w:pos="360"/>
        </w:tabs>
        <w:spacing w:after="0" w:line="240" w:lineRule="auto"/>
        <w:rPr>
          <w:rFonts w:ascii="Times New Roman" w:hAnsi="Times New Roman" w:cs="Times New Roman"/>
          <w:i/>
          <w:color w:val="17365D" w:themeColor="text2" w:themeShade="BF"/>
          <w:sz w:val="24"/>
          <w:szCs w:val="24"/>
        </w:rPr>
      </w:pPr>
      <w:r w:rsidRPr="0099601C">
        <w:rPr>
          <w:rFonts w:ascii="Times New Roman" w:hAnsi="Times New Roman" w:cs="Times New Roman"/>
          <w:b/>
          <w:i/>
          <w:color w:val="17365D" w:themeColor="text2" w:themeShade="BF"/>
          <w:sz w:val="24"/>
          <w:szCs w:val="24"/>
        </w:rPr>
        <w:t>Compliance H</w:t>
      </w:r>
      <w:r w:rsidR="002F69A4" w:rsidRPr="0099601C">
        <w:rPr>
          <w:rFonts w:ascii="Times New Roman" w:hAnsi="Times New Roman" w:cs="Times New Roman"/>
          <w:b/>
          <w:i/>
          <w:color w:val="17365D" w:themeColor="text2" w:themeShade="BF"/>
          <w:sz w:val="24"/>
          <w:szCs w:val="24"/>
        </w:rPr>
        <w:t>otline</w:t>
      </w:r>
      <w:r w:rsidR="0090522B" w:rsidRPr="0099601C">
        <w:rPr>
          <w:rFonts w:ascii="Times New Roman" w:hAnsi="Times New Roman" w:cs="Times New Roman"/>
          <w:color w:val="17365D" w:themeColor="text2" w:themeShade="BF"/>
          <w:sz w:val="24"/>
          <w:szCs w:val="24"/>
        </w:rPr>
        <w:t xml:space="preserve"> </w:t>
      </w:r>
    </w:p>
    <w:p w14:paraId="36EF98F7" w14:textId="77777777" w:rsidR="00B615B4" w:rsidRPr="0099601C" w:rsidRDefault="00B615B4" w:rsidP="001C4E3C">
      <w:pPr>
        <w:pStyle w:val="ListParagraph"/>
        <w:tabs>
          <w:tab w:val="left" w:pos="360"/>
        </w:tabs>
        <w:spacing w:after="0" w:line="240" w:lineRule="auto"/>
        <w:rPr>
          <w:rFonts w:ascii="Times New Roman" w:hAnsi="Times New Roman" w:cs="Times New Roman"/>
          <w:i/>
          <w:color w:val="FF0000"/>
          <w:sz w:val="24"/>
          <w:szCs w:val="24"/>
        </w:rPr>
      </w:pPr>
    </w:p>
    <w:p w14:paraId="20CC1D5D" w14:textId="4A52F899" w:rsidR="008C47BC" w:rsidRPr="0099601C" w:rsidRDefault="00B615B4" w:rsidP="001C4E3C">
      <w:pPr>
        <w:pStyle w:val="ListParagraph"/>
        <w:tabs>
          <w:tab w:val="left" w:pos="360"/>
        </w:tabs>
        <w:spacing w:after="0" w:line="240" w:lineRule="auto"/>
        <w:rPr>
          <w:rFonts w:ascii="Times New Roman" w:hAnsi="Times New Roman" w:cs="Times New Roman"/>
          <w:i/>
          <w:color w:val="FF0000"/>
          <w:sz w:val="24"/>
          <w:szCs w:val="24"/>
        </w:rPr>
      </w:pPr>
      <w:r w:rsidRPr="0099601C">
        <w:rPr>
          <w:rFonts w:ascii="Times New Roman" w:hAnsi="Times New Roman" w:cs="Times New Roman"/>
          <w:sz w:val="24"/>
          <w:szCs w:val="24"/>
        </w:rPr>
        <w:t>The</w:t>
      </w:r>
      <w:r w:rsidR="00BC0217" w:rsidRPr="0099601C">
        <w:rPr>
          <w:rFonts w:ascii="Times New Roman" w:hAnsi="Times New Roman" w:cs="Times New Roman"/>
          <w:sz w:val="24"/>
          <w:szCs w:val="24"/>
        </w:rPr>
        <w:t xml:space="preserve"> </w:t>
      </w:r>
      <w:r w:rsidR="00914ADC" w:rsidRPr="0099601C">
        <w:rPr>
          <w:rFonts w:ascii="Times New Roman" w:hAnsi="Times New Roman" w:cs="Times New Roman"/>
          <w:sz w:val="24"/>
          <w:szCs w:val="24"/>
        </w:rPr>
        <w:t>Compliance Hotline</w:t>
      </w:r>
      <w:r w:rsidR="00BF79F1" w:rsidRPr="0099601C">
        <w:rPr>
          <w:rFonts w:ascii="Times New Roman" w:hAnsi="Times New Roman" w:cs="Times New Roman"/>
          <w:sz w:val="24"/>
          <w:szCs w:val="24"/>
        </w:rPr>
        <w:t xml:space="preserve"> </w:t>
      </w:r>
      <w:r w:rsidR="00FF3434" w:rsidRPr="0099601C">
        <w:rPr>
          <w:rFonts w:ascii="Times New Roman" w:hAnsi="Times New Roman" w:cs="Times New Roman"/>
          <w:sz w:val="24"/>
          <w:szCs w:val="24"/>
        </w:rPr>
        <w:t>(407) 985-3578</w:t>
      </w:r>
      <w:r w:rsidR="00BF79F1" w:rsidRPr="0099601C">
        <w:rPr>
          <w:rFonts w:ascii="Times New Roman" w:hAnsi="Times New Roman" w:cs="Times New Roman"/>
          <w:sz w:val="24"/>
          <w:szCs w:val="24"/>
        </w:rPr>
        <w:t xml:space="preserve"> enable</w:t>
      </w:r>
      <w:r w:rsidRPr="0099601C">
        <w:rPr>
          <w:rFonts w:ascii="Times New Roman" w:hAnsi="Times New Roman" w:cs="Times New Roman"/>
          <w:sz w:val="24"/>
          <w:szCs w:val="24"/>
        </w:rPr>
        <w:t>s</w:t>
      </w:r>
      <w:r w:rsidR="00BF79F1" w:rsidRPr="0099601C">
        <w:rPr>
          <w:rFonts w:ascii="Times New Roman" w:hAnsi="Times New Roman" w:cs="Times New Roman"/>
          <w:sz w:val="24"/>
          <w:szCs w:val="24"/>
        </w:rPr>
        <w:t xml:space="preserve"> </w:t>
      </w:r>
      <w:r w:rsidR="00B975CF" w:rsidRPr="0099601C">
        <w:rPr>
          <w:rFonts w:ascii="Times New Roman" w:hAnsi="Times New Roman" w:cs="Times New Roman"/>
          <w:sz w:val="24"/>
          <w:szCs w:val="24"/>
        </w:rPr>
        <w:t>employees</w:t>
      </w:r>
      <w:r w:rsidR="00BF79F1" w:rsidRPr="0099601C">
        <w:rPr>
          <w:rFonts w:ascii="Times New Roman" w:hAnsi="Times New Roman" w:cs="Times New Roman"/>
          <w:sz w:val="24"/>
          <w:szCs w:val="24"/>
        </w:rPr>
        <w:t xml:space="preserve">, </w:t>
      </w:r>
      <w:r w:rsidR="005B43DF" w:rsidRPr="0099601C">
        <w:rPr>
          <w:rFonts w:ascii="Times New Roman" w:hAnsi="Times New Roman" w:cs="Times New Roman"/>
          <w:sz w:val="24"/>
          <w:szCs w:val="24"/>
        </w:rPr>
        <w:t>client</w:t>
      </w:r>
      <w:r w:rsidR="00BF79F1" w:rsidRPr="0099601C">
        <w:rPr>
          <w:rFonts w:ascii="Times New Roman" w:hAnsi="Times New Roman" w:cs="Times New Roman"/>
          <w:sz w:val="24"/>
          <w:szCs w:val="24"/>
        </w:rPr>
        <w:t xml:space="preserve">s, </w:t>
      </w:r>
      <w:r w:rsidR="00F42A34" w:rsidRPr="0099601C">
        <w:rPr>
          <w:rFonts w:ascii="Times New Roman" w:hAnsi="Times New Roman" w:cs="Times New Roman"/>
          <w:sz w:val="24"/>
          <w:szCs w:val="24"/>
        </w:rPr>
        <w:t>subcontractor</w:t>
      </w:r>
      <w:r w:rsidR="00BF79F1" w:rsidRPr="0099601C">
        <w:rPr>
          <w:rFonts w:ascii="Times New Roman" w:hAnsi="Times New Roman" w:cs="Times New Roman"/>
          <w:sz w:val="24"/>
          <w:szCs w:val="24"/>
        </w:rPr>
        <w:t xml:space="preserve">s and </w:t>
      </w:r>
      <w:r w:rsidR="007B6CAE" w:rsidRPr="0099601C">
        <w:rPr>
          <w:rFonts w:ascii="Times New Roman" w:hAnsi="Times New Roman" w:cs="Times New Roman"/>
          <w:sz w:val="24"/>
          <w:szCs w:val="24"/>
        </w:rPr>
        <w:t>any person</w:t>
      </w:r>
      <w:r w:rsidR="00BF79F1" w:rsidRPr="0099601C">
        <w:rPr>
          <w:rFonts w:ascii="Times New Roman" w:hAnsi="Times New Roman" w:cs="Times New Roman"/>
          <w:sz w:val="24"/>
          <w:szCs w:val="24"/>
        </w:rPr>
        <w:t xml:space="preserve"> to </w:t>
      </w:r>
      <w:r w:rsidR="00DA6C55" w:rsidRPr="0099601C">
        <w:rPr>
          <w:rFonts w:ascii="Times New Roman" w:hAnsi="Times New Roman" w:cs="Times New Roman"/>
          <w:sz w:val="24"/>
          <w:szCs w:val="24"/>
        </w:rPr>
        <w:t xml:space="preserve">verbally </w:t>
      </w:r>
      <w:r w:rsidR="00BF79F1" w:rsidRPr="0099601C">
        <w:rPr>
          <w:rFonts w:ascii="Times New Roman" w:hAnsi="Times New Roman" w:cs="Times New Roman"/>
          <w:sz w:val="24"/>
          <w:szCs w:val="24"/>
        </w:rPr>
        <w:t xml:space="preserve">report </w:t>
      </w:r>
      <w:r w:rsidR="00452C9E" w:rsidRPr="0099601C">
        <w:rPr>
          <w:rFonts w:ascii="Times New Roman" w:hAnsi="Times New Roman" w:cs="Times New Roman"/>
          <w:sz w:val="24"/>
          <w:szCs w:val="24"/>
        </w:rPr>
        <w:t>compliance concerns</w:t>
      </w:r>
      <w:r w:rsidR="00B32ECD" w:rsidRPr="0099601C">
        <w:rPr>
          <w:rFonts w:ascii="Times New Roman" w:hAnsi="Times New Roman" w:cs="Times New Roman"/>
          <w:sz w:val="24"/>
          <w:szCs w:val="24"/>
        </w:rPr>
        <w:t xml:space="preserve"> on a confidential basis</w:t>
      </w:r>
      <w:r w:rsidR="00BF79F1" w:rsidRPr="0099601C">
        <w:rPr>
          <w:rFonts w:ascii="Times New Roman" w:hAnsi="Times New Roman" w:cs="Times New Roman"/>
          <w:sz w:val="24"/>
          <w:szCs w:val="24"/>
        </w:rPr>
        <w:t>.</w:t>
      </w:r>
      <w:r w:rsidR="00022828" w:rsidRPr="0099601C">
        <w:rPr>
          <w:rFonts w:ascii="Times New Roman" w:hAnsi="Times New Roman" w:cs="Times New Roman"/>
          <w:sz w:val="24"/>
          <w:szCs w:val="24"/>
        </w:rPr>
        <w:t xml:space="preserve">  This hotline is answered by a voice-recorded message</w:t>
      </w:r>
      <w:r w:rsidR="004D65A1" w:rsidRPr="0099601C">
        <w:rPr>
          <w:rFonts w:ascii="Times New Roman" w:hAnsi="Times New Roman" w:cs="Times New Roman"/>
          <w:sz w:val="24"/>
          <w:szCs w:val="24"/>
        </w:rPr>
        <w:t xml:space="preserve"> and is available 24-hours a day, 7 days per week.</w:t>
      </w:r>
      <w:r w:rsidR="009A2C46" w:rsidRPr="0099601C">
        <w:rPr>
          <w:rFonts w:ascii="Times New Roman" w:hAnsi="Times New Roman" w:cs="Times New Roman"/>
          <w:sz w:val="24"/>
          <w:szCs w:val="24"/>
        </w:rPr>
        <w:t xml:space="preserve">  Callers may report ano</w:t>
      </w:r>
      <w:r w:rsidR="00A47ED8" w:rsidRPr="0099601C">
        <w:rPr>
          <w:rFonts w:ascii="Times New Roman" w:hAnsi="Times New Roman" w:cs="Times New Roman"/>
          <w:sz w:val="24"/>
          <w:szCs w:val="24"/>
        </w:rPr>
        <w:t>nymously or provide their name</w:t>
      </w:r>
      <w:r w:rsidR="00DA6C55" w:rsidRPr="0099601C">
        <w:rPr>
          <w:rFonts w:ascii="Times New Roman" w:hAnsi="Times New Roman" w:cs="Times New Roman"/>
          <w:sz w:val="24"/>
          <w:szCs w:val="24"/>
        </w:rPr>
        <w:t xml:space="preserve"> and contact information if they </w:t>
      </w:r>
      <w:r w:rsidR="007B6CAE" w:rsidRPr="0099601C">
        <w:rPr>
          <w:rFonts w:ascii="Times New Roman" w:hAnsi="Times New Roman" w:cs="Times New Roman"/>
          <w:sz w:val="24"/>
          <w:szCs w:val="24"/>
        </w:rPr>
        <w:t>would like to be contacted for a response</w:t>
      </w:r>
      <w:r w:rsidR="00A47ED8" w:rsidRPr="0099601C">
        <w:rPr>
          <w:rFonts w:ascii="Times New Roman" w:hAnsi="Times New Roman" w:cs="Times New Roman"/>
          <w:sz w:val="24"/>
          <w:szCs w:val="24"/>
        </w:rPr>
        <w:t xml:space="preserve">.  </w:t>
      </w:r>
      <w:r w:rsidR="00DF4242" w:rsidRPr="0099601C">
        <w:rPr>
          <w:rFonts w:ascii="Times New Roman" w:hAnsi="Times New Roman" w:cs="Times New Roman"/>
          <w:sz w:val="24"/>
          <w:szCs w:val="24"/>
        </w:rPr>
        <w:t>CFCHS</w:t>
      </w:r>
      <w:r w:rsidR="007B6CAE" w:rsidRPr="0099601C">
        <w:rPr>
          <w:rFonts w:ascii="Times New Roman" w:hAnsi="Times New Roman" w:cs="Times New Roman"/>
          <w:sz w:val="24"/>
          <w:szCs w:val="24"/>
        </w:rPr>
        <w:t xml:space="preserve"> COO and Compliance Officer </w:t>
      </w:r>
      <w:r w:rsidR="00DF4242" w:rsidRPr="0099601C">
        <w:rPr>
          <w:rFonts w:ascii="Times New Roman" w:hAnsi="Times New Roman" w:cs="Times New Roman"/>
          <w:sz w:val="24"/>
          <w:szCs w:val="24"/>
        </w:rPr>
        <w:t>periodically check this voice mail to ensure investigation of any suspected compliance issues.</w:t>
      </w:r>
    </w:p>
    <w:p w14:paraId="518F4643" w14:textId="77777777" w:rsidR="00D4231A" w:rsidRPr="0099601C" w:rsidRDefault="001E33AB" w:rsidP="001C4E3C">
      <w:pPr>
        <w:pStyle w:val="ListParagraph"/>
        <w:tabs>
          <w:tab w:val="left" w:pos="360"/>
        </w:tabs>
        <w:spacing w:after="0" w:line="240" w:lineRule="auto"/>
        <w:rPr>
          <w:rFonts w:ascii="Times New Roman" w:hAnsi="Times New Roman" w:cs="Times New Roman"/>
          <w:i/>
          <w:color w:val="FF0000"/>
          <w:sz w:val="24"/>
          <w:szCs w:val="24"/>
        </w:rPr>
      </w:pPr>
      <w:r w:rsidRPr="0099601C">
        <w:rPr>
          <w:rFonts w:ascii="Times New Roman" w:hAnsi="Times New Roman" w:cs="Times New Roman"/>
          <w:i/>
          <w:color w:val="FF0000"/>
          <w:sz w:val="24"/>
          <w:szCs w:val="24"/>
        </w:rPr>
        <w:tab/>
      </w:r>
    </w:p>
    <w:p w14:paraId="00874B24" w14:textId="77777777" w:rsidR="00B615B4" w:rsidRPr="0099601C" w:rsidRDefault="00557AF8" w:rsidP="008E1094">
      <w:pPr>
        <w:pStyle w:val="ListParagraph"/>
        <w:keepNext/>
        <w:numPr>
          <w:ilvl w:val="0"/>
          <w:numId w:val="21"/>
        </w:numPr>
        <w:tabs>
          <w:tab w:val="left" w:pos="360"/>
        </w:tabs>
        <w:spacing w:after="0" w:line="240" w:lineRule="auto"/>
        <w:rPr>
          <w:rFonts w:ascii="Times New Roman" w:hAnsi="Times New Roman" w:cs="Times New Roman"/>
          <w:i/>
          <w:color w:val="17365D" w:themeColor="text2" w:themeShade="BF"/>
          <w:sz w:val="24"/>
          <w:szCs w:val="24"/>
        </w:rPr>
      </w:pPr>
      <w:r w:rsidRPr="0099601C">
        <w:rPr>
          <w:rFonts w:ascii="Times New Roman" w:hAnsi="Times New Roman" w:cs="Times New Roman"/>
          <w:b/>
          <w:i/>
          <w:color w:val="17365D" w:themeColor="text2" w:themeShade="BF"/>
          <w:sz w:val="24"/>
          <w:szCs w:val="24"/>
        </w:rPr>
        <w:t>Compliance E</w:t>
      </w:r>
      <w:r w:rsidR="00CD21B7" w:rsidRPr="0099601C">
        <w:rPr>
          <w:rFonts w:ascii="Times New Roman" w:hAnsi="Times New Roman" w:cs="Times New Roman"/>
          <w:b/>
          <w:i/>
          <w:color w:val="17365D" w:themeColor="text2" w:themeShade="BF"/>
          <w:sz w:val="24"/>
          <w:szCs w:val="24"/>
        </w:rPr>
        <w:t xml:space="preserve">lectronic </w:t>
      </w:r>
      <w:r w:rsidRPr="0099601C">
        <w:rPr>
          <w:rFonts w:ascii="Times New Roman" w:hAnsi="Times New Roman" w:cs="Times New Roman"/>
          <w:b/>
          <w:i/>
          <w:color w:val="17365D" w:themeColor="text2" w:themeShade="BF"/>
          <w:sz w:val="24"/>
          <w:szCs w:val="24"/>
        </w:rPr>
        <w:t>Mail</w:t>
      </w:r>
      <w:r w:rsidR="00CD21B7" w:rsidRPr="0099601C">
        <w:rPr>
          <w:rFonts w:ascii="Times New Roman" w:hAnsi="Times New Roman" w:cs="Times New Roman"/>
          <w:b/>
          <w:i/>
          <w:color w:val="17365D" w:themeColor="text2" w:themeShade="BF"/>
          <w:sz w:val="24"/>
          <w:szCs w:val="24"/>
        </w:rPr>
        <w:t>box</w:t>
      </w:r>
      <w:r w:rsidR="00B615B4" w:rsidRPr="0099601C">
        <w:rPr>
          <w:rFonts w:ascii="Times New Roman" w:hAnsi="Times New Roman" w:cs="Times New Roman"/>
          <w:b/>
          <w:i/>
          <w:color w:val="17365D" w:themeColor="text2" w:themeShade="BF"/>
          <w:sz w:val="24"/>
          <w:szCs w:val="24"/>
        </w:rPr>
        <w:t xml:space="preserve"> </w:t>
      </w:r>
    </w:p>
    <w:p w14:paraId="615A4C8A" w14:textId="77777777" w:rsidR="00B615B4" w:rsidRPr="0099601C" w:rsidRDefault="00B615B4" w:rsidP="008E1094">
      <w:pPr>
        <w:pStyle w:val="ListParagraph"/>
        <w:keepNext/>
        <w:tabs>
          <w:tab w:val="left" w:pos="360"/>
        </w:tabs>
        <w:spacing w:after="0" w:line="240" w:lineRule="auto"/>
        <w:rPr>
          <w:rFonts w:ascii="Times New Roman" w:hAnsi="Times New Roman" w:cs="Times New Roman"/>
          <w:sz w:val="24"/>
          <w:szCs w:val="24"/>
        </w:rPr>
      </w:pPr>
    </w:p>
    <w:p w14:paraId="60372745" w14:textId="15570A5F" w:rsidR="002F69A4" w:rsidRPr="0099601C" w:rsidRDefault="00B615B4" w:rsidP="008E1094">
      <w:pPr>
        <w:pStyle w:val="ListParagraph"/>
        <w:keepNext/>
        <w:tabs>
          <w:tab w:val="left" w:pos="360"/>
        </w:tabs>
        <w:spacing w:after="0" w:line="240" w:lineRule="auto"/>
        <w:rPr>
          <w:rFonts w:ascii="Times New Roman" w:hAnsi="Times New Roman" w:cs="Times New Roman"/>
          <w:sz w:val="24"/>
          <w:szCs w:val="24"/>
        </w:rPr>
      </w:pPr>
      <w:r w:rsidRPr="0099601C">
        <w:rPr>
          <w:rFonts w:ascii="Times New Roman" w:hAnsi="Times New Roman" w:cs="Times New Roman"/>
          <w:sz w:val="24"/>
          <w:szCs w:val="24"/>
        </w:rPr>
        <w:t xml:space="preserve">The </w:t>
      </w:r>
      <w:r w:rsidR="008C47BC" w:rsidRPr="0099601C">
        <w:rPr>
          <w:rFonts w:ascii="Times New Roman" w:hAnsi="Times New Roman" w:cs="Times New Roman"/>
          <w:sz w:val="24"/>
          <w:szCs w:val="24"/>
        </w:rPr>
        <w:t xml:space="preserve">Compliance Electronic Mailbox, </w:t>
      </w:r>
      <w:hyperlink r:id="rId27" w:history="1">
        <w:r w:rsidR="008C47BC" w:rsidRPr="0099601C">
          <w:rPr>
            <w:rStyle w:val="Hyperlink"/>
            <w:rFonts w:ascii="Times New Roman" w:hAnsi="Times New Roman" w:cs="Times New Roman"/>
            <w:sz w:val="24"/>
            <w:szCs w:val="24"/>
          </w:rPr>
          <w:t>Compliance@cfchs.org</w:t>
        </w:r>
      </w:hyperlink>
      <w:r w:rsidR="008C47BC" w:rsidRPr="0099601C">
        <w:rPr>
          <w:rFonts w:ascii="Times New Roman" w:hAnsi="Times New Roman" w:cs="Times New Roman"/>
          <w:sz w:val="24"/>
          <w:szCs w:val="24"/>
        </w:rPr>
        <w:t>,</w:t>
      </w:r>
      <w:r w:rsidRPr="0099601C">
        <w:rPr>
          <w:rFonts w:ascii="Times New Roman" w:hAnsi="Times New Roman" w:cs="Times New Roman"/>
          <w:sz w:val="24"/>
          <w:szCs w:val="24"/>
        </w:rPr>
        <w:t xml:space="preserve"> </w:t>
      </w:r>
      <w:r w:rsidR="00BA2DE6" w:rsidRPr="0099601C">
        <w:rPr>
          <w:rFonts w:ascii="Times New Roman" w:hAnsi="Times New Roman" w:cs="Times New Roman"/>
          <w:sz w:val="24"/>
          <w:szCs w:val="24"/>
        </w:rPr>
        <w:t>is set up to</w:t>
      </w:r>
      <w:r w:rsidR="008C47BC" w:rsidRPr="0099601C">
        <w:rPr>
          <w:rFonts w:ascii="Times New Roman" w:hAnsi="Times New Roman" w:cs="Times New Roman"/>
          <w:sz w:val="24"/>
          <w:szCs w:val="24"/>
        </w:rPr>
        <w:t xml:space="preserve"> receive compliance </w:t>
      </w:r>
      <w:r w:rsidR="00BA2DE6" w:rsidRPr="0099601C">
        <w:rPr>
          <w:rFonts w:ascii="Times New Roman" w:hAnsi="Times New Roman" w:cs="Times New Roman"/>
          <w:sz w:val="24"/>
          <w:szCs w:val="24"/>
        </w:rPr>
        <w:t xml:space="preserve">related </w:t>
      </w:r>
      <w:r w:rsidR="008C47BC" w:rsidRPr="0099601C">
        <w:rPr>
          <w:rFonts w:ascii="Times New Roman" w:hAnsi="Times New Roman" w:cs="Times New Roman"/>
          <w:sz w:val="24"/>
          <w:szCs w:val="24"/>
        </w:rPr>
        <w:t>concerns</w:t>
      </w:r>
      <w:r w:rsidR="00BA2DE6" w:rsidRPr="0099601C">
        <w:rPr>
          <w:rFonts w:ascii="Times New Roman" w:hAnsi="Times New Roman" w:cs="Times New Roman"/>
          <w:sz w:val="24"/>
          <w:szCs w:val="24"/>
        </w:rPr>
        <w:t xml:space="preserve"> from </w:t>
      </w:r>
      <w:r w:rsidR="00B975CF" w:rsidRPr="0099601C">
        <w:rPr>
          <w:rFonts w:ascii="Times New Roman" w:hAnsi="Times New Roman" w:cs="Times New Roman"/>
          <w:sz w:val="24"/>
          <w:szCs w:val="24"/>
        </w:rPr>
        <w:t>employees</w:t>
      </w:r>
      <w:r w:rsidR="00BA2DE6" w:rsidRPr="0099601C">
        <w:rPr>
          <w:rFonts w:ascii="Times New Roman" w:hAnsi="Times New Roman" w:cs="Times New Roman"/>
          <w:sz w:val="24"/>
          <w:szCs w:val="24"/>
        </w:rPr>
        <w:t xml:space="preserve">, clients, </w:t>
      </w:r>
      <w:r w:rsidR="00F42A34" w:rsidRPr="0099601C">
        <w:rPr>
          <w:rFonts w:ascii="Times New Roman" w:hAnsi="Times New Roman" w:cs="Times New Roman"/>
          <w:sz w:val="24"/>
          <w:szCs w:val="24"/>
        </w:rPr>
        <w:t>subcontractor</w:t>
      </w:r>
      <w:r w:rsidR="00BA2DE6" w:rsidRPr="0099601C">
        <w:rPr>
          <w:rFonts w:ascii="Times New Roman" w:hAnsi="Times New Roman" w:cs="Times New Roman"/>
          <w:sz w:val="24"/>
          <w:szCs w:val="24"/>
        </w:rPr>
        <w:t>s and others who choose to relay their concerns in writing</w:t>
      </w:r>
      <w:r w:rsidR="008C47BC" w:rsidRPr="0099601C">
        <w:rPr>
          <w:rFonts w:ascii="Times New Roman" w:hAnsi="Times New Roman" w:cs="Times New Roman"/>
          <w:sz w:val="24"/>
          <w:szCs w:val="24"/>
        </w:rPr>
        <w:t xml:space="preserve">.  This mailbox is set up to automatically forward any messages to the Compliance Officer and </w:t>
      </w:r>
      <w:r w:rsidR="00F777E9" w:rsidRPr="0099601C">
        <w:rPr>
          <w:rFonts w:ascii="Times New Roman" w:hAnsi="Times New Roman" w:cs="Times New Roman"/>
          <w:sz w:val="24"/>
          <w:szCs w:val="24"/>
        </w:rPr>
        <w:t>C</w:t>
      </w:r>
      <w:r w:rsidR="00B53E13" w:rsidRPr="0099601C">
        <w:rPr>
          <w:rFonts w:ascii="Times New Roman" w:hAnsi="Times New Roman" w:cs="Times New Roman"/>
          <w:sz w:val="24"/>
          <w:szCs w:val="24"/>
        </w:rPr>
        <w:t>OO</w:t>
      </w:r>
      <w:r w:rsidR="00F777E9" w:rsidRPr="0099601C">
        <w:rPr>
          <w:rFonts w:ascii="Times New Roman" w:hAnsi="Times New Roman" w:cs="Times New Roman"/>
          <w:sz w:val="24"/>
          <w:szCs w:val="24"/>
        </w:rPr>
        <w:t xml:space="preserve"> </w:t>
      </w:r>
      <w:r w:rsidR="00A97F0C" w:rsidRPr="0099601C">
        <w:rPr>
          <w:rFonts w:ascii="Times New Roman" w:hAnsi="Times New Roman" w:cs="Times New Roman"/>
          <w:sz w:val="24"/>
          <w:szCs w:val="24"/>
        </w:rPr>
        <w:t xml:space="preserve">simultaneously (as an integrity safeguard).  The </w:t>
      </w:r>
      <w:r w:rsidR="00F777E9" w:rsidRPr="0099601C">
        <w:rPr>
          <w:rFonts w:ascii="Times New Roman" w:hAnsi="Times New Roman" w:cs="Times New Roman"/>
          <w:sz w:val="24"/>
          <w:szCs w:val="24"/>
        </w:rPr>
        <w:t>CIO will request</w:t>
      </w:r>
      <w:r w:rsidR="00A97F0C" w:rsidRPr="0099601C">
        <w:rPr>
          <w:rFonts w:ascii="Times New Roman" w:hAnsi="Times New Roman" w:cs="Times New Roman"/>
          <w:sz w:val="24"/>
          <w:szCs w:val="24"/>
        </w:rPr>
        <w:t xml:space="preserve"> </w:t>
      </w:r>
      <w:r w:rsidR="00481C8B" w:rsidRPr="0099601C">
        <w:rPr>
          <w:rFonts w:ascii="Times New Roman" w:hAnsi="Times New Roman" w:cs="Times New Roman"/>
          <w:sz w:val="24"/>
          <w:szCs w:val="24"/>
        </w:rPr>
        <w:t xml:space="preserve">monthly </w:t>
      </w:r>
      <w:r w:rsidR="00A97F0C" w:rsidRPr="0099601C">
        <w:rPr>
          <w:rFonts w:ascii="Times New Roman" w:hAnsi="Times New Roman" w:cs="Times New Roman"/>
          <w:sz w:val="24"/>
          <w:szCs w:val="24"/>
        </w:rPr>
        <w:t>an activity report f</w:t>
      </w:r>
      <w:r w:rsidR="00F777E9" w:rsidRPr="0099601C">
        <w:rPr>
          <w:rFonts w:ascii="Times New Roman" w:hAnsi="Times New Roman" w:cs="Times New Roman"/>
          <w:sz w:val="24"/>
          <w:szCs w:val="24"/>
        </w:rPr>
        <w:t xml:space="preserve">rom TerraCloud, CFCHS IT Vendor, regarding </w:t>
      </w:r>
      <w:r w:rsidR="00A97F0C" w:rsidRPr="0099601C">
        <w:rPr>
          <w:rFonts w:ascii="Times New Roman" w:hAnsi="Times New Roman" w:cs="Times New Roman"/>
          <w:sz w:val="24"/>
          <w:szCs w:val="24"/>
        </w:rPr>
        <w:t>this mailbox directly</w:t>
      </w:r>
      <w:r w:rsidR="00F777E9" w:rsidRPr="0099601C">
        <w:rPr>
          <w:rFonts w:ascii="Times New Roman" w:hAnsi="Times New Roman" w:cs="Times New Roman"/>
          <w:sz w:val="24"/>
          <w:szCs w:val="24"/>
        </w:rPr>
        <w:t xml:space="preserve">, and will present such report during CFCHS internal Compliance Committee. </w:t>
      </w:r>
      <w:r w:rsidR="00481C8B">
        <w:rPr>
          <w:rFonts w:ascii="Times New Roman" w:hAnsi="Times New Roman" w:cs="Times New Roman"/>
          <w:sz w:val="24"/>
          <w:szCs w:val="24"/>
        </w:rPr>
        <w:t xml:space="preserve"> </w:t>
      </w:r>
      <w:r w:rsidR="00F777E9" w:rsidRPr="0099601C">
        <w:rPr>
          <w:rFonts w:ascii="Times New Roman" w:hAnsi="Times New Roman" w:cs="Times New Roman"/>
          <w:sz w:val="24"/>
          <w:szCs w:val="24"/>
        </w:rPr>
        <w:t>T</w:t>
      </w:r>
      <w:r w:rsidR="00A97F0C" w:rsidRPr="0099601C">
        <w:rPr>
          <w:rFonts w:ascii="Times New Roman" w:hAnsi="Times New Roman" w:cs="Times New Roman"/>
          <w:sz w:val="24"/>
          <w:szCs w:val="24"/>
        </w:rPr>
        <w:t xml:space="preserve">he intent of this independent activity report is to function as an </w:t>
      </w:r>
      <w:r w:rsidR="00F46A64" w:rsidRPr="0099601C">
        <w:rPr>
          <w:rFonts w:ascii="Times New Roman" w:hAnsi="Times New Roman" w:cs="Times New Roman"/>
          <w:sz w:val="24"/>
          <w:szCs w:val="24"/>
        </w:rPr>
        <w:t xml:space="preserve">additional integrity safeguard which can be used to verify that all messages received are accounted for. </w:t>
      </w:r>
    </w:p>
    <w:p w14:paraId="3EEA5EE7" w14:textId="77777777" w:rsidR="00D55EC6" w:rsidRPr="0099601C" w:rsidRDefault="00D55EC6" w:rsidP="001C4E3C">
      <w:pPr>
        <w:pStyle w:val="ListParagraph"/>
        <w:tabs>
          <w:tab w:val="left" w:pos="360"/>
        </w:tabs>
        <w:spacing w:after="0" w:line="240" w:lineRule="auto"/>
        <w:rPr>
          <w:rFonts w:ascii="Times New Roman" w:hAnsi="Times New Roman" w:cs="Times New Roman"/>
          <w:sz w:val="24"/>
          <w:szCs w:val="24"/>
        </w:rPr>
      </w:pPr>
    </w:p>
    <w:p w14:paraId="2BF96B5E" w14:textId="77777777" w:rsidR="00B615B4" w:rsidRPr="0099601C" w:rsidRDefault="00B615B4" w:rsidP="001C4E3C">
      <w:pPr>
        <w:pStyle w:val="ListParagraph"/>
        <w:numPr>
          <w:ilvl w:val="0"/>
          <w:numId w:val="21"/>
        </w:numPr>
        <w:tabs>
          <w:tab w:val="left" w:pos="360"/>
        </w:tabs>
        <w:spacing w:after="0" w:line="240" w:lineRule="auto"/>
        <w:rPr>
          <w:rFonts w:ascii="Times New Roman" w:hAnsi="Times New Roman" w:cs="Times New Roman"/>
          <w:i/>
          <w:color w:val="17365D" w:themeColor="text2" w:themeShade="BF"/>
          <w:sz w:val="24"/>
          <w:szCs w:val="24"/>
        </w:rPr>
      </w:pPr>
      <w:r w:rsidRPr="0099601C">
        <w:rPr>
          <w:rFonts w:ascii="Times New Roman" w:hAnsi="Times New Roman" w:cs="Times New Roman"/>
          <w:b/>
          <w:i/>
          <w:color w:val="17365D" w:themeColor="text2" w:themeShade="BF"/>
          <w:sz w:val="24"/>
          <w:szCs w:val="24"/>
        </w:rPr>
        <w:t xml:space="preserve">Website Form </w:t>
      </w:r>
    </w:p>
    <w:p w14:paraId="1A98B18B" w14:textId="77777777" w:rsidR="00BA2DE6" w:rsidRPr="0099601C" w:rsidRDefault="00BA2DE6" w:rsidP="001C4E3C">
      <w:pPr>
        <w:pStyle w:val="ListParagraph"/>
        <w:tabs>
          <w:tab w:val="left" w:pos="360"/>
        </w:tabs>
        <w:spacing w:after="0" w:line="240" w:lineRule="auto"/>
        <w:rPr>
          <w:rFonts w:ascii="Times New Roman" w:hAnsi="Times New Roman" w:cs="Times New Roman"/>
          <w:b/>
          <w:i/>
          <w:sz w:val="24"/>
          <w:szCs w:val="24"/>
        </w:rPr>
      </w:pPr>
    </w:p>
    <w:p w14:paraId="6EDFE468" w14:textId="4250598D" w:rsidR="00BA2DE6" w:rsidRPr="0099601C" w:rsidRDefault="007B6CAE" w:rsidP="001C4E3C">
      <w:pPr>
        <w:pStyle w:val="ListParagraph"/>
        <w:tabs>
          <w:tab w:val="left" w:pos="360"/>
        </w:tabs>
        <w:spacing w:after="0" w:line="240" w:lineRule="auto"/>
        <w:rPr>
          <w:rFonts w:ascii="Times New Roman" w:hAnsi="Times New Roman" w:cs="Times New Roman"/>
          <w:color w:val="FF0000"/>
          <w:sz w:val="24"/>
          <w:szCs w:val="24"/>
        </w:rPr>
      </w:pPr>
      <w:r w:rsidRPr="0099601C">
        <w:rPr>
          <w:rFonts w:ascii="Times New Roman" w:hAnsi="Times New Roman" w:cs="Times New Roman"/>
          <w:sz w:val="24"/>
          <w:szCs w:val="24"/>
        </w:rPr>
        <w:t>CFCHS has made a</w:t>
      </w:r>
      <w:r w:rsidR="00BA2DE6" w:rsidRPr="0099601C">
        <w:rPr>
          <w:rFonts w:ascii="Times New Roman" w:hAnsi="Times New Roman" w:cs="Times New Roman"/>
          <w:sz w:val="24"/>
          <w:szCs w:val="24"/>
        </w:rPr>
        <w:t xml:space="preserve">vailable </w:t>
      </w:r>
      <w:r w:rsidRPr="0099601C">
        <w:rPr>
          <w:rFonts w:ascii="Times New Roman" w:hAnsi="Times New Roman" w:cs="Times New Roman"/>
          <w:sz w:val="24"/>
          <w:szCs w:val="24"/>
        </w:rPr>
        <w:t xml:space="preserve">a mechanism to submit written concerns (anonymously or identified if preferred) related to FWA at </w:t>
      </w:r>
      <w:hyperlink r:id="rId28" w:history="1">
        <w:r w:rsidR="00BA2DE6" w:rsidRPr="0099601C">
          <w:rPr>
            <w:rStyle w:val="Hyperlink"/>
            <w:rFonts w:ascii="Times New Roman" w:hAnsi="Times New Roman" w:cs="Times New Roman"/>
            <w:sz w:val="24"/>
            <w:szCs w:val="24"/>
          </w:rPr>
          <w:t>http://centralfloridacares.org</w:t>
        </w:r>
      </w:hyperlink>
      <w:r w:rsidR="00446150" w:rsidRPr="00446150">
        <w:rPr>
          <w:rStyle w:val="Hyperlink"/>
          <w:rFonts w:ascii="Times New Roman" w:hAnsi="Times New Roman" w:cs="Times New Roman"/>
          <w:sz w:val="24"/>
          <w:szCs w:val="24"/>
          <w:u w:val="none"/>
        </w:rPr>
        <w:t xml:space="preserve">. </w:t>
      </w:r>
      <w:r w:rsidR="00446150" w:rsidRPr="00446150">
        <w:rPr>
          <w:rStyle w:val="Hyperlink"/>
          <w:rFonts w:ascii="Times New Roman" w:hAnsi="Times New Roman" w:cs="Times New Roman"/>
          <w:color w:val="auto"/>
          <w:sz w:val="24"/>
          <w:szCs w:val="24"/>
          <w:u w:val="none"/>
        </w:rPr>
        <w:t xml:space="preserve"> </w:t>
      </w:r>
      <w:r w:rsidRPr="0099601C">
        <w:rPr>
          <w:rStyle w:val="Hyperlink"/>
          <w:rFonts w:ascii="Times New Roman" w:hAnsi="Times New Roman" w:cs="Times New Roman"/>
          <w:color w:val="auto"/>
          <w:sz w:val="24"/>
          <w:szCs w:val="24"/>
          <w:u w:val="none"/>
        </w:rPr>
        <w:t>The completed FWA forms are set up</w:t>
      </w:r>
      <w:r w:rsidR="00BA2DE6" w:rsidRPr="0099601C">
        <w:rPr>
          <w:rStyle w:val="Hyperlink"/>
          <w:rFonts w:ascii="Times New Roman" w:hAnsi="Times New Roman" w:cs="Times New Roman"/>
          <w:color w:val="auto"/>
          <w:sz w:val="24"/>
          <w:szCs w:val="24"/>
          <w:u w:val="none"/>
        </w:rPr>
        <w:t xml:space="preserve"> automatically forward </w:t>
      </w:r>
      <w:r w:rsidR="00CD21B7" w:rsidRPr="0099601C">
        <w:rPr>
          <w:rStyle w:val="Hyperlink"/>
          <w:rFonts w:ascii="Times New Roman" w:hAnsi="Times New Roman" w:cs="Times New Roman"/>
          <w:color w:val="auto"/>
          <w:sz w:val="24"/>
          <w:szCs w:val="24"/>
          <w:u w:val="none"/>
        </w:rPr>
        <w:t>the information</w:t>
      </w:r>
      <w:r w:rsidR="00BA2DE6" w:rsidRPr="0099601C">
        <w:rPr>
          <w:rStyle w:val="Hyperlink"/>
          <w:rFonts w:ascii="Times New Roman" w:hAnsi="Times New Roman" w:cs="Times New Roman"/>
          <w:color w:val="auto"/>
          <w:sz w:val="24"/>
          <w:szCs w:val="24"/>
          <w:u w:val="none"/>
        </w:rPr>
        <w:t xml:space="preserve"> to the </w:t>
      </w:r>
      <w:r w:rsidR="007A717D" w:rsidRPr="0099601C">
        <w:rPr>
          <w:rStyle w:val="Hyperlink"/>
          <w:rFonts w:ascii="Times New Roman" w:hAnsi="Times New Roman" w:cs="Times New Roman"/>
          <w:color w:val="auto"/>
          <w:sz w:val="24"/>
          <w:szCs w:val="24"/>
          <w:u w:val="none"/>
        </w:rPr>
        <w:t>Complian</w:t>
      </w:r>
      <w:r w:rsidR="00D2559E" w:rsidRPr="0099601C">
        <w:rPr>
          <w:rStyle w:val="Hyperlink"/>
          <w:rFonts w:ascii="Times New Roman" w:hAnsi="Times New Roman" w:cs="Times New Roman"/>
          <w:color w:val="auto"/>
          <w:sz w:val="24"/>
          <w:szCs w:val="24"/>
          <w:u w:val="none"/>
        </w:rPr>
        <w:t>ce Officer and the COO</w:t>
      </w:r>
      <w:r w:rsidR="007A717D" w:rsidRPr="0099601C">
        <w:rPr>
          <w:rStyle w:val="Hyperlink"/>
          <w:rFonts w:ascii="Times New Roman" w:hAnsi="Times New Roman" w:cs="Times New Roman"/>
          <w:color w:val="auto"/>
          <w:sz w:val="24"/>
          <w:szCs w:val="24"/>
          <w:u w:val="none"/>
        </w:rPr>
        <w:t>.</w:t>
      </w:r>
    </w:p>
    <w:p w14:paraId="1E4A4B7D" w14:textId="77777777" w:rsidR="008C47BC" w:rsidRPr="0099601C" w:rsidRDefault="008C47BC" w:rsidP="001C4E3C">
      <w:pPr>
        <w:tabs>
          <w:tab w:val="left" w:pos="360"/>
        </w:tabs>
        <w:spacing w:after="0" w:line="240" w:lineRule="auto"/>
        <w:rPr>
          <w:rFonts w:ascii="Times New Roman" w:hAnsi="Times New Roman" w:cs="Times New Roman"/>
          <w:sz w:val="24"/>
          <w:szCs w:val="24"/>
        </w:rPr>
      </w:pPr>
    </w:p>
    <w:p w14:paraId="233ECEDB" w14:textId="0DC5EAF4" w:rsidR="008C47BC" w:rsidRPr="0099601C" w:rsidRDefault="008C47BC" w:rsidP="001C4E3C">
      <w:pPr>
        <w:tabs>
          <w:tab w:val="left" w:pos="360"/>
        </w:tabs>
        <w:spacing w:after="0" w:line="240" w:lineRule="auto"/>
        <w:rPr>
          <w:rFonts w:ascii="Times New Roman" w:hAnsi="Times New Roman" w:cs="Times New Roman"/>
          <w:b/>
          <w:i/>
          <w:color w:val="FF0000"/>
          <w:sz w:val="24"/>
          <w:szCs w:val="24"/>
        </w:rPr>
      </w:pPr>
      <w:r w:rsidRPr="0099601C">
        <w:rPr>
          <w:rFonts w:ascii="Times New Roman" w:hAnsi="Times New Roman" w:cs="Times New Roman"/>
          <w:sz w:val="24"/>
          <w:szCs w:val="24"/>
        </w:rPr>
        <w:t xml:space="preserve">Information about these tools may be accessed </w:t>
      </w:r>
      <w:r w:rsidR="007B6CAE" w:rsidRPr="0099601C">
        <w:rPr>
          <w:rFonts w:ascii="Times New Roman" w:hAnsi="Times New Roman" w:cs="Times New Roman"/>
          <w:sz w:val="24"/>
          <w:szCs w:val="24"/>
        </w:rPr>
        <w:t xml:space="preserve">through any of the </w:t>
      </w:r>
      <w:r w:rsidRPr="0099601C">
        <w:rPr>
          <w:rFonts w:ascii="Times New Roman" w:hAnsi="Times New Roman" w:cs="Times New Roman"/>
          <w:sz w:val="24"/>
          <w:szCs w:val="24"/>
        </w:rPr>
        <w:t xml:space="preserve">following:  </w:t>
      </w:r>
    </w:p>
    <w:p w14:paraId="3B92763C" w14:textId="77777777" w:rsidR="008C47BC" w:rsidRPr="0099601C" w:rsidRDefault="008C47BC" w:rsidP="001C4E3C">
      <w:pPr>
        <w:pStyle w:val="ListParagraph"/>
        <w:tabs>
          <w:tab w:val="left" w:pos="360"/>
        </w:tabs>
        <w:spacing w:after="0" w:line="240" w:lineRule="auto"/>
        <w:rPr>
          <w:rFonts w:ascii="Times New Roman" w:hAnsi="Times New Roman" w:cs="Times New Roman"/>
          <w:b/>
          <w:i/>
          <w:color w:val="FF0000"/>
          <w:sz w:val="24"/>
          <w:szCs w:val="24"/>
        </w:rPr>
      </w:pPr>
    </w:p>
    <w:p w14:paraId="7CCEAAFE" w14:textId="77777777" w:rsidR="008C47BC" w:rsidRPr="005561A9" w:rsidRDefault="008C47BC" w:rsidP="001C4E3C">
      <w:pPr>
        <w:pStyle w:val="ListParagraph"/>
        <w:numPr>
          <w:ilvl w:val="1"/>
          <w:numId w:val="22"/>
        </w:numPr>
        <w:tabs>
          <w:tab w:val="left" w:pos="360"/>
        </w:tabs>
        <w:spacing w:after="0" w:line="240" w:lineRule="auto"/>
        <w:rPr>
          <w:rFonts w:ascii="Times New Roman" w:hAnsi="Times New Roman" w:cs="Times New Roman"/>
          <w:sz w:val="24"/>
          <w:szCs w:val="24"/>
        </w:rPr>
      </w:pPr>
      <w:r w:rsidRPr="005561A9">
        <w:rPr>
          <w:rFonts w:ascii="Times New Roman" w:hAnsi="Times New Roman" w:cs="Times New Roman"/>
          <w:sz w:val="24"/>
          <w:szCs w:val="24"/>
        </w:rPr>
        <w:t>Website;</w:t>
      </w:r>
    </w:p>
    <w:p w14:paraId="1F82D241" w14:textId="77777777" w:rsidR="008C47BC" w:rsidRPr="005561A9" w:rsidRDefault="00462B71" w:rsidP="001C4E3C">
      <w:pPr>
        <w:pStyle w:val="ListParagraph"/>
        <w:numPr>
          <w:ilvl w:val="1"/>
          <w:numId w:val="22"/>
        </w:numPr>
        <w:tabs>
          <w:tab w:val="left" w:pos="360"/>
        </w:tabs>
        <w:spacing w:after="0" w:line="240" w:lineRule="auto"/>
        <w:rPr>
          <w:rFonts w:ascii="Times New Roman" w:hAnsi="Times New Roman" w:cs="Times New Roman"/>
          <w:sz w:val="24"/>
          <w:szCs w:val="24"/>
        </w:rPr>
      </w:pPr>
      <w:r w:rsidRPr="005561A9">
        <w:rPr>
          <w:rFonts w:ascii="Times New Roman" w:hAnsi="Times New Roman" w:cs="Times New Roman"/>
          <w:sz w:val="24"/>
          <w:szCs w:val="24"/>
        </w:rPr>
        <w:t xml:space="preserve">Consumer </w:t>
      </w:r>
      <w:r w:rsidR="008C47BC" w:rsidRPr="005561A9">
        <w:rPr>
          <w:rFonts w:ascii="Times New Roman" w:hAnsi="Times New Roman" w:cs="Times New Roman"/>
          <w:sz w:val="24"/>
          <w:szCs w:val="24"/>
        </w:rPr>
        <w:t>Handbook;</w:t>
      </w:r>
    </w:p>
    <w:p w14:paraId="78C8C461" w14:textId="77777777" w:rsidR="008C47BC" w:rsidRPr="005561A9" w:rsidRDefault="008C47BC" w:rsidP="001C4E3C">
      <w:pPr>
        <w:pStyle w:val="ListParagraph"/>
        <w:numPr>
          <w:ilvl w:val="1"/>
          <w:numId w:val="22"/>
        </w:numPr>
        <w:tabs>
          <w:tab w:val="left" w:pos="360"/>
        </w:tabs>
        <w:spacing w:after="0" w:line="240" w:lineRule="auto"/>
        <w:rPr>
          <w:rFonts w:ascii="Times New Roman" w:hAnsi="Times New Roman" w:cs="Times New Roman"/>
          <w:sz w:val="24"/>
          <w:szCs w:val="24"/>
        </w:rPr>
      </w:pPr>
      <w:r w:rsidRPr="005561A9">
        <w:rPr>
          <w:rFonts w:ascii="Times New Roman" w:hAnsi="Times New Roman" w:cs="Times New Roman"/>
          <w:sz w:val="24"/>
          <w:szCs w:val="24"/>
        </w:rPr>
        <w:t>Employee Handbook;</w:t>
      </w:r>
    </w:p>
    <w:p w14:paraId="4922A2FE" w14:textId="77777777" w:rsidR="008C47BC" w:rsidRPr="005561A9" w:rsidRDefault="008C47BC" w:rsidP="001C4E3C">
      <w:pPr>
        <w:pStyle w:val="ListParagraph"/>
        <w:numPr>
          <w:ilvl w:val="1"/>
          <w:numId w:val="22"/>
        </w:numPr>
        <w:tabs>
          <w:tab w:val="left" w:pos="360"/>
        </w:tabs>
        <w:spacing w:after="0" w:line="240" w:lineRule="auto"/>
        <w:rPr>
          <w:rFonts w:ascii="Times New Roman" w:hAnsi="Times New Roman" w:cs="Times New Roman"/>
          <w:sz w:val="24"/>
          <w:szCs w:val="24"/>
        </w:rPr>
      </w:pPr>
      <w:r w:rsidRPr="005561A9">
        <w:rPr>
          <w:rFonts w:ascii="Times New Roman" w:hAnsi="Times New Roman" w:cs="Times New Roman"/>
          <w:sz w:val="24"/>
          <w:szCs w:val="24"/>
        </w:rPr>
        <w:t>Newsletters; and</w:t>
      </w:r>
    </w:p>
    <w:p w14:paraId="653473EF" w14:textId="77777777" w:rsidR="00966752" w:rsidRPr="005561A9" w:rsidRDefault="0092253F" w:rsidP="00EA4E7C">
      <w:pPr>
        <w:pStyle w:val="ListParagraph"/>
        <w:numPr>
          <w:ilvl w:val="1"/>
          <w:numId w:val="22"/>
        </w:numPr>
        <w:tabs>
          <w:tab w:val="left" w:pos="360"/>
        </w:tabs>
        <w:spacing w:after="0" w:line="240" w:lineRule="auto"/>
        <w:rPr>
          <w:rFonts w:ascii="Times New Roman" w:hAnsi="Times New Roman" w:cs="Times New Roman"/>
          <w:sz w:val="24"/>
          <w:szCs w:val="24"/>
        </w:rPr>
      </w:pPr>
      <w:r w:rsidRPr="005561A9">
        <w:rPr>
          <w:rFonts w:ascii="Times New Roman" w:hAnsi="Times New Roman" w:cs="Times New Roman"/>
          <w:sz w:val="24"/>
          <w:szCs w:val="24"/>
        </w:rPr>
        <w:t>O</w:t>
      </w:r>
      <w:r w:rsidR="008C47BC" w:rsidRPr="005561A9">
        <w:rPr>
          <w:rFonts w:ascii="Times New Roman" w:hAnsi="Times New Roman" w:cs="Times New Roman"/>
          <w:sz w:val="24"/>
          <w:szCs w:val="24"/>
        </w:rPr>
        <w:t>ther materials</w:t>
      </w:r>
      <w:r w:rsidRPr="005561A9">
        <w:rPr>
          <w:rFonts w:ascii="Times New Roman" w:hAnsi="Times New Roman" w:cs="Times New Roman"/>
          <w:sz w:val="24"/>
          <w:szCs w:val="24"/>
        </w:rPr>
        <w:t xml:space="preserve"> as developed</w:t>
      </w:r>
      <w:r w:rsidR="008C47BC" w:rsidRPr="005561A9">
        <w:rPr>
          <w:rFonts w:ascii="Times New Roman" w:hAnsi="Times New Roman" w:cs="Times New Roman"/>
          <w:sz w:val="24"/>
          <w:szCs w:val="24"/>
        </w:rPr>
        <w:t>.</w:t>
      </w:r>
    </w:p>
    <w:p w14:paraId="6D38A135" w14:textId="77777777" w:rsidR="00064CFE" w:rsidRPr="0099601C" w:rsidRDefault="00064CFE" w:rsidP="00064CFE">
      <w:pPr>
        <w:pStyle w:val="ListParagraph"/>
        <w:tabs>
          <w:tab w:val="left" w:pos="360"/>
        </w:tabs>
        <w:spacing w:after="0" w:line="240" w:lineRule="auto"/>
        <w:ind w:left="1440"/>
        <w:rPr>
          <w:rFonts w:ascii="Times New Roman" w:hAnsi="Times New Roman" w:cs="Times New Roman"/>
          <w:i/>
          <w:sz w:val="24"/>
          <w:szCs w:val="24"/>
        </w:rPr>
      </w:pPr>
    </w:p>
    <w:p w14:paraId="28507304" w14:textId="6D341844" w:rsidR="008A0246" w:rsidRPr="0099601C" w:rsidRDefault="001036CD" w:rsidP="001C4E3C">
      <w:pPr>
        <w:pStyle w:val="Heading3"/>
        <w:numPr>
          <w:ilvl w:val="0"/>
          <w:numId w:val="33"/>
        </w:numPr>
        <w:spacing w:line="240" w:lineRule="auto"/>
        <w:rPr>
          <w:rFonts w:ascii="Times New Roman" w:hAnsi="Times New Roman" w:cs="Times New Roman"/>
          <w:color w:val="17365D" w:themeColor="text2" w:themeShade="BF"/>
          <w:sz w:val="24"/>
          <w:szCs w:val="24"/>
        </w:rPr>
      </w:pPr>
      <w:bookmarkStart w:id="17" w:name="_Toc430351557"/>
      <w:r w:rsidRPr="0099601C">
        <w:rPr>
          <w:rFonts w:ascii="Times New Roman" w:hAnsi="Times New Roman" w:cs="Times New Roman"/>
          <w:i/>
          <w:color w:val="17365D" w:themeColor="text2" w:themeShade="BF"/>
          <w:sz w:val="24"/>
          <w:szCs w:val="24"/>
        </w:rPr>
        <w:t xml:space="preserve">Billing Validation and </w:t>
      </w:r>
      <w:r w:rsidR="008A0246" w:rsidRPr="0099601C">
        <w:rPr>
          <w:rFonts w:ascii="Times New Roman" w:hAnsi="Times New Roman" w:cs="Times New Roman"/>
          <w:i/>
          <w:color w:val="17365D" w:themeColor="text2" w:themeShade="BF"/>
          <w:sz w:val="24"/>
          <w:szCs w:val="24"/>
        </w:rPr>
        <w:t>Payment</w:t>
      </w:r>
      <w:bookmarkEnd w:id="17"/>
    </w:p>
    <w:p w14:paraId="3159161A" w14:textId="77777777" w:rsidR="001036CD" w:rsidRPr="0099601C" w:rsidRDefault="001036CD" w:rsidP="001C4E3C">
      <w:pPr>
        <w:spacing w:after="0" w:line="240" w:lineRule="auto"/>
        <w:ind w:left="360"/>
        <w:rPr>
          <w:rFonts w:ascii="Times New Roman" w:hAnsi="Times New Roman" w:cs="Times New Roman"/>
          <w:color w:val="FF0000"/>
          <w:sz w:val="24"/>
          <w:szCs w:val="24"/>
        </w:rPr>
      </w:pPr>
    </w:p>
    <w:p w14:paraId="09039E9D" w14:textId="77777777" w:rsidR="00604F81" w:rsidRPr="0099601C" w:rsidRDefault="00604F81" w:rsidP="00CF458C">
      <w:pPr>
        <w:spacing w:after="0" w:line="240" w:lineRule="auto"/>
        <w:ind w:left="360"/>
        <w:contextualSpacing/>
        <w:jc w:val="both"/>
        <w:rPr>
          <w:rFonts w:ascii="Times New Roman" w:hAnsi="Times New Roman" w:cs="Times New Roman"/>
          <w:sz w:val="24"/>
          <w:szCs w:val="24"/>
        </w:rPr>
      </w:pPr>
      <w:r w:rsidRPr="0099601C">
        <w:rPr>
          <w:rFonts w:ascii="Times New Roman" w:hAnsi="Times New Roman" w:cs="Times New Roman"/>
          <w:sz w:val="24"/>
          <w:szCs w:val="24"/>
        </w:rPr>
        <w:t>Invoice validation occurs monthly on 100% of the network subcontractor reverse invoices processed for payment as well as at regularly scheduled on-site monitoring visits</w:t>
      </w:r>
      <w:r w:rsidRPr="0099601C">
        <w:rPr>
          <w:rStyle w:val="FootnoteReference"/>
          <w:rFonts w:ascii="Times New Roman" w:hAnsi="Times New Roman" w:cs="Times New Roman"/>
          <w:sz w:val="24"/>
          <w:szCs w:val="24"/>
        </w:rPr>
        <w:footnoteReference w:id="3"/>
      </w:r>
      <w:r w:rsidRPr="0099601C">
        <w:rPr>
          <w:rFonts w:ascii="Times New Roman" w:hAnsi="Times New Roman" w:cs="Times New Roman"/>
          <w:sz w:val="24"/>
          <w:szCs w:val="24"/>
        </w:rPr>
        <w:t xml:space="preserve">. </w:t>
      </w:r>
    </w:p>
    <w:p w14:paraId="7BE6764A" w14:textId="77777777" w:rsidR="00604F81" w:rsidRPr="0099601C" w:rsidRDefault="00604F81" w:rsidP="00CF458C">
      <w:pPr>
        <w:spacing w:after="0" w:line="240" w:lineRule="auto"/>
        <w:ind w:left="360"/>
        <w:contextualSpacing/>
        <w:jc w:val="both"/>
        <w:rPr>
          <w:rFonts w:ascii="Times New Roman" w:hAnsi="Times New Roman" w:cs="Times New Roman"/>
          <w:sz w:val="24"/>
          <w:szCs w:val="24"/>
        </w:rPr>
      </w:pPr>
    </w:p>
    <w:p w14:paraId="40DAFD18" w14:textId="6AE8B14B" w:rsidR="00604F81" w:rsidRPr="0099601C" w:rsidRDefault="00604F81" w:rsidP="00CF458C">
      <w:pPr>
        <w:spacing w:after="0" w:line="240" w:lineRule="auto"/>
        <w:ind w:left="360"/>
        <w:contextualSpacing/>
        <w:jc w:val="both"/>
        <w:rPr>
          <w:rFonts w:ascii="Times New Roman" w:hAnsi="Times New Roman" w:cs="Times New Roman"/>
          <w:sz w:val="24"/>
          <w:szCs w:val="24"/>
        </w:rPr>
      </w:pPr>
      <w:r w:rsidRPr="0099601C">
        <w:rPr>
          <w:rFonts w:ascii="Times New Roman" w:hAnsi="Times New Roman" w:cs="Times New Roman"/>
          <w:sz w:val="24"/>
          <w:szCs w:val="24"/>
        </w:rPr>
        <w:t>CFCHS has established interim guidelines regarding the billing validation procedure until the electronic billing procedure goes live approximately Quarter 2 of 2015</w:t>
      </w:r>
      <w:r w:rsidRPr="0099601C">
        <w:rPr>
          <w:rStyle w:val="FootnoteReference"/>
          <w:rFonts w:ascii="Times New Roman" w:hAnsi="Times New Roman" w:cs="Times New Roman"/>
          <w:sz w:val="24"/>
          <w:szCs w:val="24"/>
        </w:rPr>
        <w:footnoteReference w:id="4"/>
      </w:r>
      <w:r w:rsidRPr="0099601C">
        <w:rPr>
          <w:rFonts w:ascii="Times New Roman" w:hAnsi="Times New Roman" w:cs="Times New Roman"/>
          <w:sz w:val="24"/>
          <w:szCs w:val="24"/>
        </w:rPr>
        <w:t xml:space="preserve">.  </w:t>
      </w:r>
    </w:p>
    <w:p w14:paraId="460ABBB4" w14:textId="564C03E1" w:rsidR="00E636A3" w:rsidRPr="0099601C" w:rsidRDefault="00E636A3" w:rsidP="00CF458C">
      <w:pPr>
        <w:spacing w:after="0" w:line="240" w:lineRule="auto"/>
        <w:ind w:left="360"/>
        <w:rPr>
          <w:rFonts w:ascii="Times New Roman" w:hAnsi="Times New Roman" w:cs="Times New Roman"/>
          <w:sz w:val="24"/>
          <w:szCs w:val="24"/>
        </w:rPr>
      </w:pPr>
    </w:p>
    <w:p w14:paraId="2225253E" w14:textId="77777777" w:rsidR="008A0246" w:rsidRPr="0099601C" w:rsidRDefault="008A0246" w:rsidP="001C4E3C">
      <w:pPr>
        <w:pStyle w:val="Heading3"/>
        <w:numPr>
          <w:ilvl w:val="0"/>
          <w:numId w:val="33"/>
        </w:numPr>
        <w:spacing w:line="240" w:lineRule="auto"/>
        <w:rPr>
          <w:rFonts w:ascii="Times New Roman" w:hAnsi="Times New Roman" w:cs="Times New Roman"/>
          <w:color w:val="17365D" w:themeColor="text2" w:themeShade="BF"/>
          <w:sz w:val="24"/>
          <w:szCs w:val="24"/>
        </w:rPr>
      </w:pPr>
      <w:bookmarkStart w:id="18" w:name="_Toc430351558"/>
      <w:r w:rsidRPr="0099601C">
        <w:rPr>
          <w:rFonts w:ascii="Times New Roman" w:hAnsi="Times New Roman" w:cs="Times New Roman"/>
          <w:i/>
          <w:color w:val="17365D" w:themeColor="text2" w:themeShade="BF"/>
          <w:sz w:val="24"/>
          <w:szCs w:val="24"/>
        </w:rPr>
        <w:t>Data Security</w:t>
      </w:r>
      <w:bookmarkEnd w:id="18"/>
    </w:p>
    <w:p w14:paraId="061289AD" w14:textId="77777777" w:rsidR="008A0246" w:rsidRPr="0099601C" w:rsidRDefault="008A0246" w:rsidP="001C4E3C">
      <w:pPr>
        <w:spacing w:after="0" w:line="240" w:lineRule="auto"/>
        <w:ind w:left="360"/>
        <w:rPr>
          <w:rFonts w:ascii="Times New Roman" w:hAnsi="Times New Roman" w:cs="Times New Roman"/>
          <w:b/>
          <w:i/>
          <w:sz w:val="24"/>
          <w:szCs w:val="24"/>
          <w:highlight w:val="yellow"/>
        </w:rPr>
      </w:pPr>
    </w:p>
    <w:p w14:paraId="103876A3" w14:textId="013C9FAC" w:rsidR="008A0246" w:rsidRPr="0099601C" w:rsidRDefault="008A0246" w:rsidP="001C4E3C">
      <w:pPr>
        <w:spacing w:after="0" w:line="240" w:lineRule="auto"/>
        <w:ind w:left="360"/>
        <w:rPr>
          <w:rFonts w:ascii="Times New Roman" w:hAnsi="Times New Roman" w:cs="Times New Roman"/>
          <w:sz w:val="24"/>
          <w:szCs w:val="24"/>
        </w:rPr>
      </w:pPr>
      <w:r w:rsidRPr="0099601C">
        <w:rPr>
          <w:rFonts w:ascii="Times New Roman" w:hAnsi="Times New Roman" w:cs="Times New Roman"/>
          <w:sz w:val="24"/>
          <w:szCs w:val="24"/>
        </w:rPr>
        <w:t xml:space="preserve">The information technology </w:t>
      </w:r>
      <w:r w:rsidR="00810A5E" w:rsidRPr="0099601C">
        <w:rPr>
          <w:rFonts w:ascii="Times New Roman" w:hAnsi="Times New Roman" w:cs="Times New Roman"/>
          <w:sz w:val="24"/>
          <w:szCs w:val="24"/>
        </w:rPr>
        <w:t xml:space="preserve">and data </w:t>
      </w:r>
      <w:r w:rsidRPr="0099601C">
        <w:rPr>
          <w:rFonts w:ascii="Times New Roman" w:hAnsi="Times New Roman" w:cs="Times New Roman"/>
          <w:sz w:val="24"/>
          <w:szCs w:val="24"/>
        </w:rPr>
        <w:t xml:space="preserve">resources of CFCHS are valuable assets to the corporation and clients it serves. </w:t>
      </w:r>
      <w:r w:rsidR="00271368">
        <w:rPr>
          <w:rFonts w:ascii="Times New Roman" w:hAnsi="Times New Roman" w:cs="Times New Roman"/>
          <w:sz w:val="24"/>
          <w:szCs w:val="24"/>
        </w:rPr>
        <w:t xml:space="preserve"> The confidentiality, integrity</w:t>
      </w:r>
      <w:r w:rsidRPr="0099601C">
        <w:rPr>
          <w:rFonts w:ascii="Times New Roman" w:hAnsi="Times New Roman" w:cs="Times New Roman"/>
          <w:sz w:val="24"/>
          <w:szCs w:val="24"/>
        </w:rPr>
        <w:t xml:space="preserve"> and availability of those resources must be protected.  </w:t>
      </w:r>
    </w:p>
    <w:p w14:paraId="612BF4F3" w14:textId="77777777" w:rsidR="008A0246" w:rsidRPr="0099601C" w:rsidRDefault="008A0246" w:rsidP="001C4E3C">
      <w:pPr>
        <w:spacing w:after="0" w:line="240" w:lineRule="auto"/>
        <w:rPr>
          <w:rFonts w:ascii="Times New Roman" w:hAnsi="Times New Roman" w:cs="Times New Roman"/>
          <w:sz w:val="24"/>
          <w:szCs w:val="24"/>
        </w:rPr>
      </w:pPr>
    </w:p>
    <w:p w14:paraId="6E60EEC8" w14:textId="6DFCBF57" w:rsidR="008A0246" w:rsidRPr="0099601C" w:rsidRDefault="008A0246" w:rsidP="001C4E3C">
      <w:pPr>
        <w:spacing w:after="0" w:line="240" w:lineRule="auto"/>
        <w:ind w:left="360"/>
        <w:rPr>
          <w:rFonts w:ascii="Times New Roman" w:hAnsi="Times New Roman" w:cs="Times New Roman"/>
          <w:sz w:val="24"/>
          <w:szCs w:val="24"/>
        </w:rPr>
      </w:pPr>
      <w:r w:rsidRPr="0099601C">
        <w:rPr>
          <w:rFonts w:ascii="Times New Roman" w:hAnsi="Times New Roman" w:cs="Times New Roman"/>
          <w:sz w:val="24"/>
          <w:szCs w:val="24"/>
        </w:rPr>
        <w:t>Quality assurance processes are applied to the data systems managed by CFCHS to ensure the system continues to meet HIPAA and industry standards regarding data security.  CFCHS and the Data Subcontractor will maintain s</w:t>
      </w:r>
      <w:r w:rsidR="003755B0">
        <w:rPr>
          <w:rFonts w:ascii="Times New Roman" w:hAnsi="Times New Roman" w:cs="Times New Roman"/>
          <w:sz w:val="24"/>
          <w:szCs w:val="24"/>
        </w:rPr>
        <w:t>ecure portals, user constraints</w:t>
      </w:r>
      <w:r w:rsidRPr="0099601C">
        <w:rPr>
          <w:rFonts w:ascii="Times New Roman" w:hAnsi="Times New Roman" w:cs="Times New Roman"/>
          <w:sz w:val="24"/>
          <w:szCs w:val="24"/>
        </w:rPr>
        <w:t xml:space="preserve"> and established security parameters employing unique User IDs and secure passwords, with assigned levels of access specific to the user and need.  Human Resources files include detailed information on level of access, which is consistent with employee job descriptions, and proof of annual security training. </w:t>
      </w:r>
      <w:r w:rsidR="003755B0">
        <w:rPr>
          <w:rFonts w:ascii="Times New Roman" w:hAnsi="Times New Roman" w:cs="Times New Roman"/>
          <w:sz w:val="24"/>
          <w:szCs w:val="24"/>
        </w:rPr>
        <w:t xml:space="preserve"> </w:t>
      </w:r>
      <w:r w:rsidRPr="0099601C">
        <w:rPr>
          <w:rFonts w:ascii="Times New Roman" w:hAnsi="Times New Roman" w:cs="Times New Roman"/>
          <w:sz w:val="24"/>
          <w:szCs w:val="24"/>
        </w:rPr>
        <w:t xml:space="preserve">Password changes are required every sixty (60) days.  State data system access forms are kept on file for </w:t>
      </w:r>
      <w:r w:rsidR="00B975CF" w:rsidRPr="0099601C">
        <w:rPr>
          <w:rFonts w:ascii="Times New Roman" w:hAnsi="Times New Roman" w:cs="Times New Roman"/>
          <w:sz w:val="24"/>
          <w:szCs w:val="24"/>
        </w:rPr>
        <w:t>employees</w:t>
      </w:r>
      <w:r w:rsidRPr="0099601C">
        <w:rPr>
          <w:rFonts w:ascii="Times New Roman" w:hAnsi="Times New Roman" w:cs="Times New Roman"/>
          <w:sz w:val="24"/>
          <w:szCs w:val="24"/>
        </w:rPr>
        <w:t xml:space="preserve"> who access state systems or utilize state data.  The </w:t>
      </w:r>
      <w:r w:rsidR="001F6298" w:rsidRPr="0099601C">
        <w:rPr>
          <w:rFonts w:ascii="Times New Roman" w:hAnsi="Times New Roman" w:cs="Times New Roman"/>
          <w:sz w:val="24"/>
          <w:szCs w:val="24"/>
        </w:rPr>
        <w:t>Quality Oversight</w:t>
      </w:r>
      <w:r w:rsidRPr="0099601C">
        <w:rPr>
          <w:rFonts w:ascii="Times New Roman" w:hAnsi="Times New Roman" w:cs="Times New Roman"/>
          <w:sz w:val="24"/>
          <w:szCs w:val="24"/>
        </w:rPr>
        <w:t xml:space="preserve"> Committee comprised of </w:t>
      </w:r>
      <w:r w:rsidR="007C74FB" w:rsidRPr="0099601C">
        <w:rPr>
          <w:rFonts w:ascii="Times New Roman" w:hAnsi="Times New Roman" w:cs="Times New Roman"/>
          <w:sz w:val="24"/>
          <w:szCs w:val="24"/>
        </w:rPr>
        <w:t xml:space="preserve">CFCHS and </w:t>
      </w:r>
      <w:r w:rsidR="002B49B8" w:rsidRPr="0099601C">
        <w:rPr>
          <w:rFonts w:ascii="Times New Roman" w:hAnsi="Times New Roman" w:cs="Times New Roman"/>
          <w:sz w:val="24"/>
          <w:szCs w:val="24"/>
        </w:rPr>
        <w:t>Board members</w:t>
      </w:r>
      <w:r w:rsidRPr="0099601C">
        <w:rPr>
          <w:rFonts w:ascii="Times New Roman" w:hAnsi="Times New Roman" w:cs="Times New Roman"/>
          <w:sz w:val="24"/>
          <w:szCs w:val="24"/>
        </w:rPr>
        <w:t xml:space="preserve"> addresses privacy and security issues and reviews implementation of CFCHS policies and strategic plans related to information systems.</w:t>
      </w:r>
    </w:p>
    <w:p w14:paraId="5F49693F" w14:textId="77777777" w:rsidR="00D8311E" w:rsidRPr="0099601C" w:rsidRDefault="00D8311E" w:rsidP="001C4E3C">
      <w:pPr>
        <w:spacing w:after="0" w:line="240" w:lineRule="auto"/>
        <w:ind w:left="360"/>
        <w:rPr>
          <w:rFonts w:ascii="Times New Roman" w:hAnsi="Times New Roman" w:cs="Times New Roman"/>
          <w:sz w:val="24"/>
          <w:szCs w:val="24"/>
          <w:highlight w:val="yellow"/>
        </w:rPr>
      </w:pPr>
    </w:p>
    <w:p w14:paraId="17B56D10" w14:textId="33A50421" w:rsidR="00C25483" w:rsidRPr="0099601C" w:rsidRDefault="008A0246" w:rsidP="00C25483">
      <w:pPr>
        <w:pStyle w:val="Heading2"/>
        <w:rPr>
          <w:color w:val="17365D" w:themeColor="text2" w:themeShade="BF"/>
          <w:sz w:val="24"/>
          <w:szCs w:val="24"/>
        </w:rPr>
      </w:pPr>
      <w:bookmarkStart w:id="19" w:name="_Toc430351559"/>
      <w:r w:rsidRPr="0099601C">
        <w:rPr>
          <w:color w:val="17365D" w:themeColor="text2" w:themeShade="BF"/>
          <w:sz w:val="24"/>
          <w:szCs w:val="24"/>
        </w:rPr>
        <w:t>B.  Audit and Detection</w:t>
      </w:r>
      <w:bookmarkEnd w:id="19"/>
    </w:p>
    <w:p w14:paraId="2625C2C6" w14:textId="03E4E985" w:rsidR="008A0246" w:rsidRPr="0099601C" w:rsidRDefault="008A0246" w:rsidP="004C3ED4">
      <w:pPr>
        <w:spacing w:before="100" w:beforeAutospacing="1" w:after="100" w:afterAutospacing="1" w:line="240" w:lineRule="auto"/>
        <w:rPr>
          <w:rFonts w:ascii="Times New Roman" w:hAnsi="Times New Roman" w:cs="Times New Roman"/>
          <w:bCs/>
          <w:sz w:val="24"/>
          <w:szCs w:val="24"/>
        </w:rPr>
      </w:pPr>
      <w:r w:rsidRPr="0099601C">
        <w:rPr>
          <w:rFonts w:ascii="Times New Roman" w:hAnsi="Times New Roman" w:cs="Times New Roman"/>
          <w:bCs/>
          <w:sz w:val="24"/>
          <w:szCs w:val="24"/>
        </w:rPr>
        <w:t>The FWA audit and detection component of this protocol addresses ongoing evaluation methods to reduce CFCHS’ vulnerability to FWA</w:t>
      </w:r>
      <w:r w:rsidR="00AF5C3D" w:rsidRPr="0099601C">
        <w:rPr>
          <w:rFonts w:ascii="Times New Roman" w:hAnsi="Times New Roman" w:cs="Times New Roman"/>
          <w:bCs/>
          <w:sz w:val="24"/>
          <w:szCs w:val="24"/>
        </w:rPr>
        <w:t xml:space="preserve">.  Contract Managers conduct </w:t>
      </w:r>
      <w:r w:rsidRPr="0099601C">
        <w:rPr>
          <w:rFonts w:ascii="Times New Roman" w:hAnsi="Times New Roman" w:cs="Times New Roman"/>
          <w:bCs/>
          <w:sz w:val="24"/>
          <w:szCs w:val="24"/>
        </w:rPr>
        <w:t xml:space="preserve">annual risk assessment of all subcontractors. </w:t>
      </w:r>
      <w:r w:rsidR="009F0777">
        <w:rPr>
          <w:rFonts w:ascii="Times New Roman" w:hAnsi="Times New Roman" w:cs="Times New Roman"/>
          <w:bCs/>
          <w:sz w:val="24"/>
          <w:szCs w:val="24"/>
        </w:rPr>
        <w:t xml:space="preserve"> </w:t>
      </w:r>
      <w:r w:rsidRPr="0099601C">
        <w:rPr>
          <w:rFonts w:ascii="Times New Roman" w:hAnsi="Times New Roman" w:cs="Times New Roman"/>
          <w:bCs/>
          <w:sz w:val="24"/>
          <w:szCs w:val="24"/>
        </w:rPr>
        <w:t>This risk assessment assigns a weighted score to factors such as accreditation, dollar amount of contracts, number of services and programs, specific populations served, changes in leadership positions in the last year, number of critical incidents, corrective actions, and results of past monitoring or licensure review.   An aggregate score establishes the subcontractor as low, medium, or high risk, which in turn influences the order and fr</w:t>
      </w:r>
      <w:r w:rsidR="002760B0" w:rsidRPr="0099601C">
        <w:rPr>
          <w:rFonts w:ascii="Times New Roman" w:hAnsi="Times New Roman" w:cs="Times New Roman"/>
          <w:bCs/>
          <w:sz w:val="24"/>
          <w:szCs w:val="24"/>
        </w:rPr>
        <w:t xml:space="preserve">equency of monitoring visits.  </w:t>
      </w:r>
    </w:p>
    <w:p w14:paraId="11ADF61B" w14:textId="77777777" w:rsidR="008A0246" w:rsidRPr="0099601C" w:rsidRDefault="008A0246" w:rsidP="004C3ED4">
      <w:p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CFCHS may employ any of the following modalities to conduct monitoring and evaluations:</w:t>
      </w:r>
    </w:p>
    <w:p w14:paraId="59C72AEC" w14:textId="77777777" w:rsidR="008A0246" w:rsidRPr="0099601C" w:rsidRDefault="008A0246" w:rsidP="001C4E3C">
      <w:pPr>
        <w:pStyle w:val="ListParagraph"/>
        <w:spacing w:after="0" w:line="240" w:lineRule="auto"/>
        <w:ind w:left="1440"/>
        <w:rPr>
          <w:rFonts w:ascii="Times New Roman" w:hAnsi="Times New Roman" w:cs="Times New Roman"/>
          <w:color w:val="FF0000"/>
          <w:sz w:val="24"/>
          <w:szCs w:val="24"/>
        </w:rPr>
      </w:pPr>
    </w:p>
    <w:p w14:paraId="48C673A7" w14:textId="77777777" w:rsidR="008A0246" w:rsidRPr="0099601C" w:rsidRDefault="008A0246" w:rsidP="001C4E3C">
      <w:pPr>
        <w:pStyle w:val="BodyText"/>
        <w:numPr>
          <w:ilvl w:val="0"/>
          <w:numId w:val="34"/>
        </w:numPr>
        <w:ind w:right="0"/>
        <w:rPr>
          <w:rFonts w:ascii="Times New Roman" w:hAnsi="Times New Roman" w:cs="Times New Roman"/>
          <w:szCs w:val="24"/>
        </w:rPr>
      </w:pPr>
      <w:r w:rsidRPr="0099601C">
        <w:rPr>
          <w:rFonts w:ascii="Times New Roman" w:hAnsi="Times New Roman" w:cs="Times New Roman"/>
          <w:szCs w:val="24"/>
        </w:rPr>
        <w:t>Onsite Reviews (announced and unannounced as authorized by the CEO);</w:t>
      </w:r>
    </w:p>
    <w:p w14:paraId="004FB84C" w14:textId="77777777" w:rsidR="008A0246" w:rsidRPr="0099601C" w:rsidRDefault="008A0246" w:rsidP="001C4E3C">
      <w:pPr>
        <w:pStyle w:val="BodyText"/>
        <w:numPr>
          <w:ilvl w:val="0"/>
          <w:numId w:val="34"/>
        </w:numPr>
        <w:ind w:right="0"/>
        <w:rPr>
          <w:rFonts w:ascii="Times New Roman" w:hAnsi="Times New Roman" w:cs="Times New Roman"/>
          <w:szCs w:val="24"/>
        </w:rPr>
      </w:pPr>
      <w:r w:rsidRPr="0099601C">
        <w:rPr>
          <w:rFonts w:ascii="Times New Roman" w:hAnsi="Times New Roman" w:cs="Times New Roman"/>
          <w:szCs w:val="24"/>
        </w:rPr>
        <w:t>Desktop reviews;</w:t>
      </w:r>
    </w:p>
    <w:p w14:paraId="0D5DDAEF" w14:textId="77777777" w:rsidR="008A0246" w:rsidRPr="0099601C" w:rsidRDefault="008A0246" w:rsidP="001C4E3C">
      <w:pPr>
        <w:pStyle w:val="BodyText"/>
        <w:numPr>
          <w:ilvl w:val="0"/>
          <w:numId w:val="34"/>
        </w:numPr>
        <w:ind w:right="0"/>
        <w:rPr>
          <w:rFonts w:ascii="Times New Roman" w:hAnsi="Times New Roman" w:cs="Times New Roman"/>
          <w:szCs w:val="24"/>
        </w:rPr>
      </w:pPr>
      <w:r w:rsidRPr="0099601C">
        <w:rPr>
          <w:rFonts w:ascii="Times New Roman" w:hAnsi="Times New Roman" w:cs="Times New Roman"/>
          <w:szCs w:val="24"/>
        </w:rPr>
        <w:t>Random and/or targeted records requests;</w:t>
      </w:r>
    </w:p>
    <w:p w14:paraId="64A4B374" w14:textId="77777777" w:rsidR="008A0246" w:rsidRPr="0099601C" w:rsidRDefault="008A0246" w:rsidP="001C4E3C">
      <w:pPr>
        <w:pStyle w:val="BodyText"/>
        <w:numPr>
          <w:ilvl w:val="0"/>
          <w:numId w:val="34"/>
        </w:numPr>
        <w:ind w:right="0"/>
        <w:rPr>
          <w:rFonts w:ascii="Times New Roman" w:hAnsi="Times New Roman" w:cs="Times New Roman"/>
          <w:szCs w:val="24"/>
        </w:rPr>
      </w:pPr>
      <w:r w:rsidRPr="0099601C">
        <w:rPr>
          <w:rFonts w:ascii="Times New Roman" w:hAnsi="Times New Roman" w:cs="Times New Roman"/>
          <w:szCs w:val="24"/>
        </w:rPr>
        <w:t xml:space="preserve">Interviews with </w:t>
      </w:r>
      <w:r w:rsidR="00B975CF" w:rsidRPr="0099601C">
        <w:rPr>
          <w:rFonts w:ascii="Times New Roman" w:hAnsi="Times New Roman" w:cs="Times New Roman"/>
          <w:szCs w:val="24"/>
        </w:rPr>
        <w:t>employees</w:t>
      </w:r>
      <w:r w:rsidRPr="0099601C">
        <w:rPr>
          <w:rFonts w:ascii="Times New Roman" w:hAnsi="Times New Roman" w:cs="Times New Roman"/>
          <w:szCs w:val="24"/>
        </w:rPr>
        <w:t xml:space="preserve"> from management, finance, operations, quality management, IT, and other related functions;</w:t>
      </w:r>
    </w:p>
    <w:p w14:paraId="1D854CEE" w14:textId="77777777" w:rsidR="008A0246" w:rsidRPr="0099601C" w:rsidRDefault="008A0246" w:rsidP="001C4E3C">
      <w:pPr>
        <w:pStyle w:val="BodyText"/>
        <w:numPr>
          <w:ilvl w:val="0"/>
          <w:numId w:val="34"/>
        </w:numPr>
        <w:ind w:right="0"/>
        <w:rPr>
          <w:rFonts w:ascii="Times New Roman" w:hAnsi="Times New Roman" w:cs="Times New Roman"/>
          <w:szCs w:val="24"/>
        </w:rPr>
      </w:pPr>
      <w:r w:rsidRPr="0099601C">
        <w:rPr>
          <w:rFonts w:ascii="Times New Roman" w:hAnsi="Times New Roman" w:cs="Times New Roman"/>
          <w:szCs w:val="24"/>
        </w:rPr>
        <w:t>Financial, billing and clinical records auditing; and</w:t>
      </w:r>
    </w:p>
    <w:p w14:paraId="1DE4FFB5" w14:textId="77777777" w:rsidR="008A0246" w:rsidRPr="0099601C" w:rsidRDefault="008A0246" w:rsidP="001C4E3C">
      <w:pPr>
        <w:pStyle w:val="BodyText"/>
        <w:numPr>
          <w:ilvl w:val="0"/>
          <w:numId w:val="34"/>
        </w:numPr>
        <w:ind w:right="0"/>
        <w:rPr>
          <w:rFonts w:ascii="Times New Roman" w:hAnsi="Times New Roman" w:cs="Times New Roman"/>
          <w:szCs w:val="24"/>
        </w:rPr>
      </w:pPr>
      <w:r w:rsidRPr="0099601C">
        <w:rPr>
          <w:rFonts w:ascii="Times New Roman" w:hAnsi="Times New Roman" w:cs="Times New Roman"/>
          <w:szCs w:val="24"/>
        </w:rPr>
        <w:t xml:space="preserve">Data mining and trend analysis to identify and investigate significant outliers and variations in performance over time.  </w:t>
      </w:r>
    </w:p>
    <w:p w14:paraId="753293E6" w14:textId="77777777" w:rsidR="008A0246" w:rsidRDefault="008A0246" w:rsidP="001C4E3C">
      <w:pPr>
        <w:spacing w:after="0" w:line="240" w:lineRule="auto"/>
        <w:rPr>
          <w:rFonts w:ascii="Times New Roman" w:hAnsi="Times New Roman" w:cs="Times New Roman"/>
          <w:sz w:val="24"/>
          <w:szCs w:val="24"/>
          <w:highlight w:val="yellow"/>
        </w:rPr>
      </w:pPr>
    </w:p>
    <w:p w14:paraId="53821DD2" w14:textId="77777777" w:rsidR="00910A4D" w:rsidRPr="0099601C" w:rsidRDefault="00910A4D" w:rsidP="001C4E3C">
      <w:pPr>
        <w:spacing w:after="0" w:line="240" w:lineRule="auto"/>
        <w:rPr>
          <w:rFonts w:ascii="Times New Roman" w:hAnsi="Times New Roman" w:cs="Times New Roman"/>
          <w:sz w:val="24"/>
          <w:szCs w:val="24"/>
          <w:highlight w:val="yellow"/>
        </w:rPr>
      </w:pPr>
    </w:p>
    <w:p w14:paraId="3060D3E5" w14:textId="77777777" w:rsidR="008A0246" w:rsidRPr="0099601C" w:rsidRDefault="008A0246" w:rsidP="001C4E3C">
      <w:pPr>
        <w:pStyle w:val="ListParagraph"/>
        <w:numPr>
          <w:ilvl w:val="0"/>
          <w:numId w:val="35"/>
        </w:numPr>
        <w:tabs>
          <w:tab w:val="num" w:pos="1080"/>
        </w:tabs>
        <w:spacing w:after="0" w:line="240" w:lineRule="auto"/>
        <w:outlineLvl w:val="2"/>
        <w:rPr>
          <w:rFonts w:ascii="Times New Roman" w:hAnsi="Times New Roman" w:cs="Times New Roman"/>
          <w:b/>
          <w:color w:val="17365D" w:themeColor="text2" w:themeShade="BF"/>
          <w:sz w:val="24"/>
          <w:szCs w:val="24"/>
        </w:rPr>
      </w:pPr>
      <w:bookmarkStart w:id="20" w:name="_Toc430351560"/>
      <w:r w:rsidRPr="0099601C">
        <w:rPr>
          <w:rFonts w:ascii="Times New Roman" w:hAnsi="Times New Roman" w:cs="Times New Roman"/>
          <w:b/>
          <w:i/>
          <w:color w:val="17365D" w:themeColor="text2" w:themeShade="BF"/>
          <w:sz w:val="24"/>
          <w:szCs w:val="24"/>
        </w:rPr>
        <w:t>Internal/External Referral Process</w:t>
      </w:r>
      <w:bookmarkEnd w:id="20"/>
    </w:p>
    <w:p w14:paraId="0DADBD0E" w14:textId="77777777" w:rsidR="008A0246" w:rsidRPr="0099601C" w:rsidRDefault="008A0246" w:rsidP="001C4E3C">
      <w:pPr>
        <w:pStyle w:val="ListParagraph"/>
        <w:spacing w:after="0" w:line="240" w:lineRule="auto"/>
        <w:ind w:left="1080"/>
        <w:rPr>
          <w:rFonts w:ascii="Times New Roman" w:hAnsi="Times New Roman" w:cs="Times New Roman"/>
          <w:b/>
          <w:color w:val="FF0000"/>
          <w:sz w:val="24"/>
          <w:szCs w:val="24"/>
          <w:highlight w:val="yellow"/>
        </w:rPr>
      </w:pPr>
    </w:p>
    <w:p w14:paraId="5D3A72CA" w14:textId="1F655634" w:rsidR="008A0246" w:rsidRPr="0099601C" w:rsidRDefault="008A0246" w:rsidP="00BC4D00">
      <w:pPr>
        <w:pStyle w:val="ListParagraph"/>
        <w:spacing w:after="0" w:line="240" w:lineRule="auto"/>
        <w:ind w:left="360"/>
        <w:rPr>
          <w:rFonts w:ascii="Times New Roman" w:hAnsi="Times New Roman" w:cs="Times New Roman"/>
          <w:sz w:val="24"/>
          <w:szCs w:val="24"/>
        </w:rPr>
      </w:pPr>
      <w:r w:rsidRPr="0099601C">
        <w:rPr>
          <w:rFonts w:ascii="Times New Roman" w:hAnsi="Times New Roman" w:cs="Times New Roman"/>
          <w:sz w:val="24"/>
          <w:szCs w:val="24"/>
        </w:rPr>
        <w:t>CFCHS reviews and investigates all allegations of FWA, whether internal (</w:t>
      </w:r>
      <w:r w:rsidR="00B975CF" w:rsidRPr="0099601C">
        <w:rPr>
          <w:rFonts w:ascii="Times New Roman" w:hAnsi="Times New Roman" w:cs="Times New Roman"/>
          <w:sz w:val="24"/>
          <w:szCs w:val="24"/>
        </w:rPr>
        <w:t>employees</w:t>
      </w:r>
      <w:r w:rsidRPr="0099601C">
        <w:rPr>
          <w:rFonts w:ascii="Times New Roman" w:hAnsi="Times New Roman" w:cs="Times New Roman"/>
          <w:sz w:val="24"/>
          <w:szCs w:val="24"/>
        </w:rPr>
        <w:t>, Board of Directors) or external (</w:t>
      </w:r>
      <w:r w:rsidR="005B43DF" w:rsidRPr="0099601C">
        <w:rPr>
          <w:rFonts w:ascii="Times New Roman" w:hAnsi="Times New Roman" w:cs="Times New Roman"/>
          <w:sz w:val="24"/>
          <w:szCs w:val="24"/>
        </w:rPr>
        <w:t>client</w:t>
      </w:r>
      <w:r w:rsidR="00F42A34" w:rsidRPr="0099601C">
        <w:rPr>
          <w:rFonts w:ascii="Times New Roman" w:hAnsi="Times New Roman" w:cs="Times New Roman"/>
          <w:sz w:val="24"/>
          <w:szCs w:val="24"/>
        </w:rPr>
        <w:t>s, s</w:t>
      </w:r>
      <w:r w:rsidRPr="0099601C">
        <w:rPr>
          <w:rFonts w:ascii="Times New Roman" w:hAnsi="Times New Roman" w:cs="Times New Roman"/>
          <w:sz w:val="24"/>
          <w:szCs w:val="24"/>
        </w:rPr>
        <w:t>ubcontractors, law enforcement, governmental agencies, stakeholders, public/community, media).  CFCHS will review all potential, suspected or confirmed FWA reports identified</w:t>
      </w:r>
      <w:r w:rsidR="00D8311E" w:rsidRPr="0099601C">
        <w:rPr>
          <w:rFonts w:ascii="Times New Roman" w:hAnsi="Times New Roman" w:cs="Times New Roman"/>
          <w:sz w:val="24"/>
          <w:szCs w:val="24"/>
        </w:rPr>
        <w:t xml:space="preserve">, at a minimum </w:t>
      </w:r>
      <w:r w:rsidRPr="0099601C">
        <w:rPr>
          <w:rFonts w:ascii="Times New Roman" w:hAnsi="Times New Roman" w:cs="Times New Roman"/>
          <w:sz w:val="24"/>
          <w:szCs w:val="24"/>
        </w:rPr>
        <w:t>through the following:</w:t>
      </w:r>
    </w:p>
    <w:p w14:paraId="26528BC5" w14:textId="77777777" w:rsidR="008A0246" w:rsidRPr="0099601C" w:rsidRDefault="008A0246" w:rsidP="001C4E3C">
      <w:pPr>
        <w:pStyle w:val="ListParagraph"/>
        <w:spacing w:after="0" w:line="240" w:lineRule="auto"/>
        <w:ind w:left="1080"/>
        <w:rPr>
          <w:rFonts w:ascii="Times New Roman" w:hAnsi="Times New Roman" w:cs="Times New Roman"/>
          <w:sz w:val="24"/>
          <w:szCs w:val="24"/>
        </w:rPr>
      </w:pPr>
    </w:p>
    <w:p w14:paraId="47C8DCFB" w14:textId="77777777" w:rsidR="008A0246" w:rsidRPr="0099601C" w:rsidRDefault="008A0246" w:rsidP="005F37C8">
      <w:pPr>
        <w:pStyle w:val="ListParagraph"/>
        <w:numPr>
          <w:ilvl w:val="0"/>
          <w:numId w:val="20"/>
        </w:numPr>
        <w:spacing w:after="0" w:line="240" w:lineRule="auto"/>
        <w:ind w:left="1080"/>
        <w:rPr>
          <w:rFonts w:ascii="Times New Roman" w:hAnsi="Times New Roman" w:cs="Times New Roman"/>
          <w:b/>
          <w:color w:val="FF0000"/>
          <w:sz w:val="24"/>
          <w:szCs w:val="24"/>
        </w:rPr>
      </w:pPr>
      <w:r w:rsidRPr="0099601C">
        <w:rPr>
          <w:rFonts w:ascii="Times New Roman" w:hAnsi="Times New Roman" w:cs="Times New Roman"/>
          <w:sz w:val="24"/>
          <w:szCs w:val="24"/>
        </w:rPr>
        <w:t xml:space="preserve">Compliance &amp; Ethics Hotline; </w:t>
      </w:r>
    </w:p>
    <w:p w14:paraId="7FD26FE8" w14:textId="77777777" w:rsidR="008A0246" w:rsidRPr="0099601C" w:rsidRDefault="008A0246" w:rsidP="005F37C8">
      <w:pPr>
        <w:pStyle w:val="ListParagraph"/>
        <w:numPr>
          <w:ilvl w:val="0"/>
          <w:numId w:val="20"/>
        </w:numPr>
        <w:spacing w:after="0" w:line="240" w:lineRule="auto"/>
        <w:ind w:left="1080"/>
        <w:rPr>
          <w:rFonts w:ascii="Times New Roman" w:hAnsi="Times New Roman" w:cs="Times New Roman"/>
          <w:b/>
          <w:color w:val="FF0000"/>
          <w:sz w:val="24"/>
          <w:szCs w:val="24"/>
        </w:rPr>
      </w:pPr>
      <w:r w:rsidRPr="0099601C">
        <w:rPr>
          <w:rFonts w:ascii="Times New Roman" w:hAnsi="Times New Roman" w:cs="Times New Roman"/>
          <w:sz w:val="24"/>
          <w:szCs w:val="24"/>
        </w:rPr>
        <w:t xml:space="preserve">Complaints and grievances; </w:t>
      </w:r>
    </w:p>
    <w:p w14:paraId="471C189B" w14:textId="77777777" w:rsidR="008A0246" w:rsidRPr="0099601C" w:rsidRDefault="008A0246" w:rsidP="005F37C8">
      <w:pPr>
        <w:pStyle w:val="ListParagraph"/>
        <w:numPr>
          <w:ilvl w:val="0"/>
          <w:numId w:val="20"/>
        </w:numPr>
        <w:spacing w:after="0" w:line="240" w:lineRule="auto"/>
        <w:ind w:left="1080"/>
        <w:rPr>
          <w:rFonts w:ascii="Times New Roman" w:hAnsi="Times New Roman" w:cs="Times New Roman"/>
          <w:b/>
          <w:color w:val="FF0000"/>
          <w:sz w:val="24"/>
          <w:szCs w:val="24"/>
        </w:rPr>
      </w:pPr>
      <w:r w:rsidRPr="0099601C">
        <w:rPr>
          <w:rFonts w:ascii="Times New Roman" w:hAnsi="Times New Roman" w:cs="Times New Roman"/>
          <w:sz w:val="24"/>
          <w:szCs w:val="24"/>
        </w:rPr>
        <w:t>Incident Reports;</w:t>
      </w:r>
    </w:p>
    <w:p w14:paraId="1BE8DFEE" w14:textId="77777777" w:rsidR="008A0246" w:rsidRPr="0099601C" w:rsidRDefault="008A0246" w:rsidP="005F37C8">
      <w:pPr>
        <w:pStyle w:val="ListParagraph"/>
        <w:numPr>
          <w:ilvl w:val="0"/>
          <w:numId w:val="20"/>
        </w:numPr>
        <w:spacing w:after="0" w:line="240" w:lineRule="auto"/>
        <w:ind w:left="1080"/>
        <w:rPr>
          <w:rFonts w:ascii="Times New Roman" w:hAnsi="Times New Roman" w:cs="Times New Roman"/>
          <w:b/>
          <w:color w:val="FF0000"/>
          <w:sz w:val="24"/>
          <w:szCs w:val="24"/>
        </w:rPr>
      </w:pPr>
      <w:r w:rsidRPr="0099601C">
        <w:rPr>
          <w:rFonts w:ascii="Times New Roman" w:hAnsi="Times New Roman" w:cs="Times New Roman"/>
          <w:sz w:val="24"/>
          <w:szCs w:val="24"/>
        </w:rPr>
        <w:t>Telephonic or mail referrals;</w:t>
      </w:r>
    </w:p>
    <w:p w14:paraId="4FE37D55" w14:textId="77777777" w:rsidR="008A0246" w:rsidRPr="0099601C" w:rsidRDefault="00033B30" w:rsidP="005F37C8">
      <w:pPr>
        <w:pStyle w:val="ListParagraph"/>
        <w:numPr>
          <w:ilvl w:val="0"/>
          <w:numId w:val="20"/>
        </w:numPr>
        <w:spacing w:after="0" w:line="240" w:lineRule="auto"/>
        <w:ind w:left="1080"/>
        <w:rPr>
          <w:rFonts w:ascii="Times New Roman" w:hAnsi="Times New Roman" w:cs="Times New Roman"/>
          <w:b/>
          <w:color w:val="FF0000"/>
          <w:sz w:val="24"/>
          <w:szCs w:val="24"/>
        </w:rPr>
      </w:pPr>
      <w:r w:rsidRPr="0099601C">
        <w:rPr>
          <w:rFonts w:ascii="Times New Roman" w:hAnsi="Times New Roman" w:cs="Times New Roman"/>
          <w:sz w:val="24"/>
          <w:szCs w:val="24"/>
        </w:rPr>
        <w:t>S</w:t>
      </w:r>
      <w:r w:rsidR="008A0246" w:rsidRPr="0099601C">
        <w:rPr>
          <w:rFonts w:ascii="Times New Roman" w:hAnsi="Times New Roman" w:cs="Times New Roman"/>
          <w:sz w:val="24"/>
          <w:szCs w:val="24"/>
        </w:rPr>
        <w:t>ubcontractor self-disclosure;</w:t>
      </w:r>
    </w:p>
    <w:p w14:paraId="654C17D8" w14:textId="77777777" w:rsidR="008A0246" w:rsidRPr="0099601C" w:rsidRDefault="008A0246" w:rsidP="005F37C8">
      <w:pPr>
        <w:pStyle w:val="ListParagraph"/>
        <w:numPr>
          <w:ilvl w:val="0"/>
          <w:numId w:val="20"/>
        </w:numPr>
        <w:spacing w:after="0" w:line="240" w:lineRule="auto"/>
        <w:ind w:left="1080"/>
        <w:rPr>
          <w:rFonts w:ascii="Times New Roman" w:hAnsi="Times New Roman" w:cs="Times New Roman"/>
          <w:b/>
          <w:color w:val="FF0000"/>
          <w:sz w:val="24"/>
          <w:szCs w:val="24"/>
        </w:rPr>
      </w:pPr>
      <w:r w:rsidRPr="0099601C">
        <w:rPr>
          <w:rFonts w:ascii="Times New Roman" w:hAnsi="Times New Roman" w:cs="Times New Roman"/>
          <w:sz w:val="24"/>
          <w:szCs w:val="24"/>
        </w:rPr>
        <w:t xml:space="preserve">News/media report; </w:t>
      </w:r>
    </w:p>
    <w:p w14:paraId="333B9DE0" w14:textId="77777777" w:rsidR="008A0246" w:rsidRPr="0099601C" w:rsidRDefault="008A0246" w:rsidP="005F37C8">
      <w:pPr>
        <w:pStyle w:val="ListParagraph"/>
        <w:numPr>
          <w:ilvl w:val="0"/>
          <w:numId w:val="20"/>
        </w:numPr>
        <w:spacing w:after="0" w:line="240" w:lineRule="auto"/>
        <w:ind w:left="1080"/>
        <w:rPr>
          <w:rFonts w:ascii="Times New Roman" w:hAnsi="Times New Roman" w:cs="Times New Roman"/>
          <w:b/>
          <w:color w:val="FF0000"/>
          <w:sz w:val="24"/>
          <w:szCs w:val="24"/>
        </w:rPr>
      </w:pPr>
      <w:r w:rsidRPr="0099601C">
        <w:rPr>
          <w:rFonts w:ascii="Times New Roman" w:hAnsi="Times New Roman" w:cs="Times New Roman"/>
          <w:sz w:val="24"/>
          <w:szCs w:val="24"/>
        </w:rPr>
        <w:t>Contractual monitoring;</w:t>
      </w:r>
    </w:p>
    <w:p w14:paraId="11245D24" w14:textId="77777777" w:rsidR="008A0246" w:rsidRPr="0099601C" w:rsidRDefault="008A0246" w:rsidP="005F37C8">
      <w:pPr>
        <w:pStyle w:val="ListParagraph"/>
        <w:numPr>
          <w:ilvl w:val="0"/>
          <w:numId w:val="20"/>
        </w:numPr>
        <w:spacing w:after="0" w:line="240" w:lineRule="auto"/>
        <w:ind w:left="1080"/>
        <w:rPr>
          <w:rFonts w:ascii="Times New Roman" w:hAnsi="Times New Roman" w:cs="Times New Roman"/>
          <w:b/>
          <w:color w:val="FF0000"/>
          <w:sz w:val="24"/>
          <w:szCs w:val="24"/>
        </w:rPr>
      </w:pPr>
      <w:r w:rsidRPr="0099601C">
        <w:rPr>
          <w:rFonts w:ascii="Times New Roman" w:hAnsi="Times New Roman" w:cs="Times New Roman"/>
          <w:sz w:val="24"/>
          <w:szCs w:val="24"/>
        </w:rPr>
        <w:t>Service and payment data reports;</w:t>
      </w:r>
    </w:p>
    <w:p w14:paraId="3B15DB7C" w14:textId="77777777" w:rsidR="008A0246" w:rsidRPr="0099601C" w:rsidRDefault="008A0246" w:rsidP="005F37C8">
      <w:pPr>
        <w:pStyle w:val="ListParagraph"/>
        <w:numPr>
          <w:ilvl w:val="0"/>
          <w:numId w:val="20"/>
        </w:numPr>
        <w:spacing w:after="0" w:line="240" w:lineRule="auto"/>
        <w:ind w:left="1080"/>
        <w:rPr>
          <w:rFonts w:ascii="Times New Roman" w:hAnsi="Times New Roman" w:cs="Times New Roman"/>
          <w:b/>
          <w:color w:val="FF0000"/>
          <w:sz w:val="24"/>
          <w:szCs w:val="24"/>
        </w:rPr>
      </w:pPr>
      <w:r w:rsidRPr="0099601C">
        <w:rPr>
          <w:rFonts w:ascii="Times New Roman" w:hAnsi="Times New Roman" w:cs="Times New Roman"/>
          <w:sz w:val="24"/>
          <w:szCs w:val="24"/>
        </w:rPr>
        <w:t>Financial audits;</w:t>
      </w:r>
    </w:p>
    <w:p w14:paraId="509200BC" w14:textId="77777777" w:rsidR="008A0246" w:rsidRPr="0099601C" w:rsidRDefault="008A0246" w:rsidP="005F37C8">
      <w:pPr>
        <w:pStyle w:val="ListParagraph"/>
        <w:numPr>
          <w:ilvl w:val="0"/>
          <w:numId w:val="20"/>
        </w:numPr>
        <w:spacing w:after="0" w:line="240" w:lineRule="auto"/>
        <w:ind w:left="1080"/>
        <w:rPr>
          <w:rFonts w:ascii="Times New Roman" w:hAnsi="Times New Roman" w:cs="Times New Roman"/>
          <w:b/>
          <w:color w:val="FF0000"/>
          <w:sz w:val="24"/>
          <w:szCs w:val="24"/>
        </w:rPr>
      </w:pPr>
      <w:r w:rsidRPr="0099601C">
        <w:rPr>
          <w:rFonts w:ascii="Times New Roman" w:hAnsi="Times New Roman" w:cs="Times New Roman"/>
          <w:sz w:val="24"/>
          <w:szCs w:val="24"/>
        </w:rPr>
        <w:t>Corrective Action Plans;</w:t>
      </w:r>
    </w:p>
    <w:p w14:paraId="0C32FA3A" w14:textId="77777777" w:rsidR="008A0246" w:rsidRPr="0099601C" w:rsidRDefault="008A0246" w:rsidP="005F37C8">
      <w:pPr>
        <w:pStyle w:val="ListParagraph"/>
        <w:numPr>
          <w:ilvl w:val="0"/>
          <w:numId w:val="20"/>
        </w:numPr>
        <w:spacing w:after="0" w:line="240" w:lineRule="auto"/>
        <w:ind w:left="1080"/>
        <w:rPr>
          <w:rFonts w:ascii="Times New Roman" w:hAnsi="Times New Roman" w:cs="Times New Roman"/>
          <w:b/>
          <w:color w:val="FF0000"/>
          <w:sz w:val="24"/>
          <w:szCs w:val="24"/>
        </w:rPr>
      </w:pPr>
      <w:r w:rsidRPr="0099601C">
        <w:rPr>
          <w:rFonts w:ascii="Times New Roman" w:hAnsi="Times New Roman" w:cs="Times New Roman"/>
          <w:sz w:val="24"/>
          <w:szCs w:val="24"/>
        </w:rPr>
        <w:t>Client satisfaction surveys;</w:t>
      </w:r>
    </w:p>
    <w:p w14:paraId="1AB632F4" w14:textId="77777777" w:rsidR="008A0246" w:rsidRPr="0099601C" w:rsidRDefault="008A0246" w:rsidP="005F37C8">
      <w:pPr>
        <w:pStyle w:val="ListParagraph"/>
        <w:numPr>
          <w:ilvl w:val="0"/>
          <w:numId w:val="20"/>
        </w:numPr>
        <w:spacing w:after="0" w:line="240" w:lineRule="auto"/>
        <w:ind w:left="1080"/>
        <w:rPr>
          <w:rFonts w:ascii="Times New Roman" w:hAnsi="Times New Roman" w:cs="Times New Roman"/>
          <w:b/>
          <w:color w:val="FF0000"/>
          <w:sz w:val="24"/>
          <w:szCs w:val="24"/>
        </w:rPr>
      </w:pPr>
      <w:r w:rsidRPr="0099601C">
        <w:rPr>
          <w:rFonts w:ascii="Times New Roman" w:hAnsi="Times New Roman" w:cs="Times New Roman"/>
          <w:sz w:val="24"/>
          <w:szCs w:val="24"/>
        </w:rPr>
        <w:t>Electronic form submission via CFCHS website; and</w:t>
      </w:r>
    </w:p>
    <w:p w14:paraId="5ACD70BD" w14:textId="77777777" w:rsidR="008A0246" w:rsidRPr="0099601C" w:rsidRDefault="008A0246" w:rsidP="005F37C8">
      <w:pPr>
        <w:pStyle w:val="ListParagraph"/>
        <w:numPr>
          <w:ilvl w:val="0"/>
          <w:numId w:val="20"/>
        </w:numPr>
        <w:spacing w:after="0" w:line="240" w:lineRule="auto"/>
        <w:ind w:left="1080"/>
        <w:rPr>
          <w:rFonts w:ascii="Times New Roman" w:hAnsi="Times New Roman" w:cs="Times New Roman"/>
          <w:b/>
          <w:color w:val="FF0000"/>
          <w:sz w:val="24"/>
          <w:szCs w:val="24"/>
        </w:rPr>
      </w:pPr>
      <w:r w:rsidRPr="0099601C">
        <w:rPr>
          <w:rFonts w:ascii="Times New Roman" w:hAnsi="Times New Roman" w:cs="Times New Roman"/>
          <w:sz w:val="24"/>
          <w:szCs w:val="24"/>
        </w:rPr>
        <w:t xml:space="preserve">In-person referrals. </w:t>
      </w:r>
    </w:p>
    <w:p w14:paraId="166AE20C" w14:textId="77777777" w:rsidR="008A0246" w:rsidRPr="0099601C" w:rsidRDefault="008A0246" w:rsidP="001C4E3C">
      <w:pPr>
        <w:pStyle w:val="ListParagraph"/>
        <w:spacing w:after="0" w:line="240" w:lineRule="auto"/>
        <w:ind w:left="1440"/>
        <w:rPr>
          <w:rFonts w:ascii="Times New Roman" w:hAnsi="Times New Roman" w:cs="Times New Roman"/>
          <w:sz w:val="24"/>
          <w:szCs w:val="24"/>
          <w:highlight w:val="yellow"/>
        </w:rPr>
      </w:pPr>
    </w:p>
    <w:p w14:paraId="038BF0FE" w14:textId="77777777" w:rsidR="00064CFE" w:rsidRPr="0099601C" w:rsidRDefault="00064CFE" w:rsidP="001C4E3C">
      <w:pPr>
        <w:pStyle w:val="ListParagraph"/>
        <w:spacing w:after="0" w:line="240" w:lineRule="auto"/>
        <w:ind w:left="1440"/>
        <w:rPr>
          <w:rFonts w:ascii="Times New Roman" w:hAnsi="Times New Roman" w:cs="Times New Roman"/>
          <w:sz w:val="24"/>
          <w:szCs w:val="24"/>
          <w:highlight w:val="yellow"/>
        </w:rPr>
      </w:pPr>
    </w:p>
    <w:p w14:paraId="1D6EA29B" w14:textId="77777777" w:rsidR="008A0246" w:rsidRPr="0099601C" w:rsidRDefault="008A0246" w:rsidP="001C4E3C">
      <w:pPr>
        <w:pStyle w:val="ListParagraph"/>
        <w:numPr>
          <w:ilvl w:val="0"/>
          <w:numId w:val="35"/>
        </w:numPr>
        <w:spacing w:after="0" w:line="240" w:lineRule="auto"/>
        <w:outlineLvl w:val="2"/>
        <w:rPr>
          <w:rFonts w:ascii="Times New Roman" w:hAnsi="Times New Roman" w:cs="Times New Roman"/>
          <w:color w:val="17365D" w:themeColor="text2" w:themeShade="BF"/>
          <w:sz w:val="24"/>
          <w:szCs w:val="24"/>
        </w:rPr>
      </w:pPr>
      <w:bookmarkStart w:id="21" w:name="_Ref358726490"/>
      <w:bookmarkStart w:id="22" w:name="_Ref358726497"/>
      <w:bookmarkStart w:id="23" w:name="_Ref358726499"/>
      <w:bookmarkStart w:id="24" w:name="_Ref358726500"/>
      <w:bookmarkStart w:id="25" w:name="_Ref358726501"/>
      <w:bookmarkStart w:id="26" w:name="_Toc430351561"/>
      <w:r w:rsidRPr="0099601C">
        <w:rPr>
          <w:rFonts w:ascii="Times New Roman" w:hAnsi="Times New Roman" w:cs="Times New Roman"/>
          <w:b/>
          <w:i/>
          <w:color w:val="17365D" w:themeColor="text2" w:themeShade="BF"/>
          <w:sz w:val="24"/>
          <w:szCs w:val="24"/>
        </w:rPr>
        <w:t>Service Data Validation Audits</w:t>
      </w:r>
      <w:bookmarkEnd w:id="21"/>
      <w:bookmarkEnd w:id="22"/>
      <w:bookmarkEnd w:id="23"/>
      <w:bookmarkEnd w:id="24"/>
      <w:bookmarkEnd w:id="25"/>
      <w:bookmarkEnd w:id="26"/>
      <w:r w:rsidRPr="0099601C">
        <w:rPr>
          <w:rFonts w:ascii="Times New Roman" w:hAnsi="Times New Roman" w:cs="Times New Roman"/>
          <w:color w:val="17365D" w:themeColor="text2" w:themeShade="BF"/>
          <w:sz w:val="24"/>
          <w:szCs w:val="24"/>
        </w:rPr>
        <w:t xml:space="preserve">  </w:t>
      </w:r>
    </w:p>
    <w:p w14:paraId="3860C949" w14:textId="77777777" w:rsidR="008A0246" w:rsidRPr="0099601C" w:rsidRDefault="008A0246" w:rsidP="001C4E3C">
      <w:pPr>
        <w:pStyle w:val="ListParagraph"/>
        <w:spacing w:after="0" w:line="240" w:lineRule="auto"/>
        <w:ind w:left="1080"/>
        <w:rPr>
          <w:rFonts w:ascii="Times New Roman" w:hAnsi="Times New Roman" w:cs="Times New Roman"/>
          <w:sz w:val="24"/>
          <w:szCs w:val="24"/>
          <w:highlight w:val="yellow"/>
        </w:rPr>
      </w:pPr>
    </w:p>
    <w:p w14:paraId="7416B91A" w14:textId="77777777" w:rsidR="008A0246" w:rsidRPr="0099601C" w:rsidRDefault="008A0246" w:rsidP="00E70A97">
      <w:pPr>
        <w:pStyle w:val="ListParagraph"/>
        <w:spacing w:after="0" w:line="240" w:lineRule="auto"/>
        <w:ind w:left="360"/>
        <w:rPr>
          <w:rFonts w:ascii="Times New Roman" w:hAnsi="Times New Roman" w:cs="Times New Roman"/>
          <w:sz w:val="24"/>
          <w:szCs w:val="24"/>
        </w:rPr>
      </w:pPr>
      <w:r w:rsidRPr="0099601C">
        <w:rPr>
          <w:rFonts w:ascii="Times New Roman" w:hAnsi="Times New Roman" w:cs="Times New Roman"/>
          <w:sz w:val="24"/>
          <w:szCs w:val="24"/>
        </w:rPr>
        <w:t xml:space="preserve">The intent of service data validation audits is to verify compliance with contractually required documentation, statutory/regulatory requirements, correct billing practices and proper use of funds.   Service records are reviewed against billing and payment activity reports to validate that services were provided and that all necessary elements of documentation were present.  In cases when the billing cannot be validated, the Contract Managers will document the discrepancies and advise the subcontractor (unless otherwise directed by the CEO, CO/COO and CFO).  A Corrective Action Plan (CAP) will be requested in cases where less than 85% of the services billed can be validated.  </w:t>
      </w:r>
    </w:p>
    <w:p w14:paraId="2AA90522" w14:textId="77777777" w:rsidR="00064CFE" w:rsidRPr="0099601C" w:rsidRDefault="00064CFE" w:rsidP="00E70A97">
      <w:pPr>
        <w:pStyle w:val="ListParagraph"/>
        <w:spacing w:after="0" w:line="240" w:lineRule="auto"/>
        <w:ind w:left="360"/>
        <w:rPr>
          <w:rFonts w:ascii="Times New Roman" w:hAnsi="Times New Roman" w:cs="Times New Roman"/>
          <w:sz w:val="24"/>
          <w:szCs w:val="24"/>
        </w:rPr>
      </w:pPr>
    </w:p>
    <w:p w14:paraId="26C81481" w14:textId="77777777" w:rsidR="008A0246" w:rsidRPr="0099601C" w:rsidRDefault="008A0246" w:rsidP="001C4E3C">
      <w:pPr>
        <w:pStyle w:val="ListParagraph"/>
        <w:spacing w:after="0" w:line="240" w:lineRule="auto"/>
        <w:ind w:left="1080"/>
        <w:rPr>
          <w:rFonts w:ascii="Times New Roman" w:hAnsi="Times New Roman" w:cs="Times New Roman"/>
          <w:sz w:val="24"/>
          <w:szCs w:val="24"/>
        </w:rPr>
      </w:pPr>
    </w:p>
    <w:p w14:paraId="64C76EA7" w14:textId="5F3CE259" w:rsidR="008A0246" w:rsidRPr="0042605C" w:rsidRDefault="008A0246" w:rsidP="0042605C">
      <w:pPr>
        <w:pStyle w:val="ListParagraph"/>
        <w:numPr>
          <w:ilvl w:val="0"/>
          <w:numId w:val="35"/>
        </w:numPr>
        <w:spacing w:after="0" w:line="240" w:lineRule="auto"/>
        <w:outlineLvl w:val="2"/>
        <w:rPr>
          <w:rFonts w:ascii="Times New Roman" w:hAnsi="Times New Roman" w:cs="Times New Roman"/>
          <w:color w:val="17365D" w:themeColor="text2" w:themeShade="BF"/>
          <w:sz w:val="24"/>
          <w:szCs w:val="24"/>
        </w:rPr>
      </w:pPr>
      <w:bookmarkStart w:id="27" w:name="_Toc430351562"/>
      <w:r w:rsidRPr="0042605C">
        <w:rPr>
          <w:rFonts w:ascii="Times New Roman" w:hAnsi="Times New Roman" w:cs="Times New Roman"/>
          <w:b/>
          <w:i/>
          <w:color w:val="17365D" w:themeColor="text2" w:themeShade="BF"/>
          <w:sz w:val="24"/>
          <w:szCs w:val="24"/>
        </w:rPr>
        <w:t>Focused and Ad Hoc Discovery Reviews</w:t>
      </w:r>
      <w:bookmarkEnd w:id="27"/>
      <w:r w:rsidRPr="0042605C">
        <w:rPr>
          <w:rFonts w:ascii="Times New Roman" w:hAnsi="Times New Roman" w:cs="Times New Roman"/>
          <w:color w:val="17365D" w:themeColor="text2" w:themeShade="BF"/>
          <w:sz w:val="24"/>
          <w:szCs w:val="24"/>
        </w:rPr>
        <w:t xml:space="preserve"> </w:t>
      </w:r>
    </w:p>
    <w:p w14:paraId="51ECFC0C" w14:textId="77777777" w:rsidR="008A0246" w:rsidRPr="0099601C" w:rsidRDefault="008A0246" w:rsidP="001C4E3C">
      <w:pPr>
        <w:pStyle w:val="ListParagraph"/>
        <w:spacing w:after="0" w:line="240" w:lineRule="auto"/>
        <w:ind w:left="1440"/>
        <w:rPr>
          <w:rFonts w:ascii="Times New Roman" w:hAnsi="Times New Roman" w:cs="Times New Roman"/>
          <w:sz w:val="24"/>
          <w:szCs w:val="24"/>
        </w:rPr>
      </w:pPr>
    </w:p>
    <w:p w14:paraId="0B8E2A1C" w14:textId="4CBF240A" w:rsidR="008A0246" w:rsidRDefault="008A0246" w:rsidP="00E70A97">
      <w:pPr>
        <w:pStyle w:val="ListParagraph"/>
        <w:spacing w:after="0" w:line="240" w:lineRule="auto"/>
        <w:ind w:left="360"/>
        <w:rPr>
          <w:rFonts w:ascii="Times New Roman" w:hAnsi="Times New Roman" w:cs="Times New Roman"/>
          <w:color w:val="000000" w:themeColor="text1"/>
          <w:sz w:val="24"/>
          <w:szCs w:val="24"/>
        </w:rPr>
      </w:pPr>
      <w:r w:rsidRPr="0099601C">
        <w:rPr>
          <w:rFonts w:ascii="Times New Roman" w:hAnsi="Times New Roman" w:cs="Times New Roman"/>
          <w:sz w:val="24"/>
          <w:szCs w:val="24"/>
        </w:rPr>
        <w:t xml:space="preserve">The intent of these reviews is to further investigate alleged FWA complaints, trends and patterns identified during </w:t>
      </w:r>
      <w:r w:rsidR="00351FB3" w:rsidRPr="0099601C">
        <w:rPr>
          <w:rFonts w:ascii="Times New Roman" w:hAnsi="Times New Roman" w:cs="Times New Roman"/>
          <w:sz w:val="24"/>
          <w:szCs w:val="24"/>
        </w:rPr>
        <w:t>subcontractor</w:t>
      </w:r>
      <w:r w:rsidRPr="0099601C">
        <w:rPr>
          <w:rFonts w:ascii="Times New Roman" w:hAnsi="Times New Roman" w:cs="Times New Roman"/>
          <w:sz w:val="24"/>
          <w:szCs w:val="24"/>
        </w:rPr>
        <w:t xml:space="preserve"> monitoring, CAPs, service data validation audits, internal/external referrals, financial audits, data mining and trend analysis, program exclusions, </w:t>
      </w:r>
      <w:r w:rsidR="005812C5" w:rsidRPr="0099601C">
        <w:rPr>
          <w:rFonts w:ascii="Times New Roman" w:hAnsi="Times New Roman" w:cs="Times New Roman"/>
          <w:sz w:val="24"/>
          <w:szCs w:val="24"/>
        </w:rPr>
        <w:t xml:space="preserve">complaints and </w:t>
      </w:r>
      <w:r w:rsidRPr="0099601C">
        <w:rPr>
          <w:rFonts w:ascii="Times New Roman" w:hAnsi="Times New Roman" w:cs="Times New Roman"/>
          <w:sz w:val="24"/>
          <w:szCs w:val="24"/>
        </w:rPr>
        <w:t>incident rep</w:t>
      </w:r>
      <w:r w:rsidR="00864089" w:rsidRPr="0099601C">
        <w:rPr>
          <w:rFonts w:ascii="Times New Roman" w:hAnsi="Times New Roman" w:cs="Times New Roman"/>
          <w:sz w:val="24"/>
          <w:szCs w:val="24"/>
        </w:rPr>
        <w:t xml:space="preserve">orts.  </w:t>
      </w:r>
      <w:r w:rsidRPr="0099601C">
        <w:rPr>
          <w:rFonts w:ascii="Times New Roman" w:hAnsi="Times New Roman" w:cs="Times New Roman"/>
          <w:sz w:val="24"/>
          <w:szCs w:val="24"/>
        </w:rPr>
        <w:t xml:space="preserve">CFCHS will give </w:t>
      </w:r>
      <w:r w:rsidR="00351FB3" w:rsidRPr="0099601C">
        <w:rPr>
          <w:rFonts w:ascii="Times New Roman" w:hAnsi="Times New Roman" w:cs="Times New Roman"/>
          <w:sz w:val="24"/>
          <w:szCs w:val="24"/>
        </w:rPr>
        <w:t>subcontractors</w:t>
      </w:r>
      <w:r w:rsidRPr="0099601C">
        <w:rPr>
          <w:rFonts w:ascii="Times New Roman" w:hAnsi="Times New Roman" w:cs="Times New Roman"/>
          <w:sz w:val="24"/>
          <w:szCs w:val="24"/>
        </w:rPr>
        <w:t xml:space="preserve"> advance notice of these reviews, </w:t>
      </w:r>
      <w:r w:rsidRPr="0099601C">
        <w:rPr>
          <w:rFonts w:ascii="Times New Roman" w:hAnsi="Times New Roman" w:cs="Times New Roman"/>
          <w:color w:val="000000" w:themeColor="text1"/>
          <w:sz w:val="24"/>
          <w:szCs w:val="24"/>
        </w:rPr>
        <w:t xml:space="preserve">except in cases in which the integrity of the investigation is compromised if advance notice is provided.  Unannounced and unscheduled onsite subcontractor reviews </w:t>
      </w:r>
      <w:r w:rsidR="00D8311E" w:rsidRPr="0099601C">
        <w:rPr>
          <w:rFonts w:ascii="Times New Roman" w:hAnsi="Times New Roman" w:cs="Times New Roman"/>
          <w:color w:val="000000" w:themeColor="text1"/>
          <w:sz w:val="24"/>
          <w:szCs w:val="24"/>
        </w:rPr>
        <w:t xml:space="preserve">may </w:t>
      </w:r>
      <w:r w:rsidRPr="0099601C">
        <w:rPr>
          <w:rFonts w:ascii="Times New Roman" w:hAnsi="Times New Roman" w:cs="Times New Roman"/>
          <w:color w:val="000000" w:themeColor="text1"/>
          <w:sz w:val="24"/>
          <w:szCs w:val="24"/>
        </w:rPr>
        <w:t xml:space="preserve">be conducted upon approval of the CEO.   Focused and Ad Hoc Discovery Reviews do not use a ‘standard’ monitoring tool, but rather incorporate </w:t>
      </w:r>
      <w:r w:rsidR="004D127A" w:rsidRPr="0099601C">
        <w:rPr>
          <w:rFonts w:ascii="Times New Roman" w:hAnsi="Times New Roman" w:cs="Times New Roman"/>
          <w:color w:val="000000" w:themeColor="text1"/>
          <w:sz w:val="24"/>
          <w:szCs w:val="24"/>
        </w:rPr>
        <w:t xml:space="preserve">customized questions and </w:t>
      </w:r>
      <w:r w:rsidR="00D8311E" w:rsidRPr="0099601C">
        <w:rPr>
          <w:rFonts w:ascii="Times New Roman" w:hAnsi="Times New Roman" w:cs="Times New Roman"/>
          <w:color w:val="000000" w:themeColor="text1"/>
          <w:sz w:val="24"/>
          <w:szCs w:val="24"/>
        </w:rPr>
        <w:t xml:space="preserve">varying </w:t>
      </w:r>
      <w:r w:rsidRPr="0099601C">
        <w:rPr>
          <w:rFonts w:ascii="Times New Roman" w:hAnsi="Times New Roman" w:cs="Times New Roman"/>
          <w:color w:val="000000" w:themeColor="text1"/>
          <w:sz w:val="24"/>
          <w:szCs w:val="24"/>
        </w:rPr>
        <w:t xml:space="preserve">investigative </w:t>
      </w:r>
      <w:r w:rsidR="006A7FC7" w:rsidRPr="0099601C">
        <w:rPr>
          <w:rFonts w:ascii="Times New Roman" w:hAnsi="Times New Roman" w:cs="Times New Roman"/>
          <w:color w:val="000000" w:themeColor="text1"/>
          <w:sz w:val="24"/>
          <w:szCs w:val="24"/>
        </w:rPr>
        <w:t>approaches</w:t>
      </w:r>
      <w:r w:rsidR="004D127A" w:rsidRPr="0099601C">
        <w:rPr>
          <w:rFonts w:ascii="Times New Roman" w:hAnsi="Times New Roman" w:cs="Times New Roman"/>
          <w:color w:val="000000" w:themeColor="text1"/>
          <w:sz w:val="24"/>
          <w:szCs w:val="24"/>
        </w:rPr>
        <w:t>.</w:t>
      </w:r>
      <w:r w:rsidRPr="0099601C">
        <w:rPr>
          <w:rFonts w:ascii="Times New Roman" w:hAnsi="Times New Roman" w:cs="Times New Roman"/>
          <w:color w:val="000000" w:themeColor="text1"/>
          <w:sz w:val="24"/>
          <w:szCs w:val="24"/>
        </w:rPr>
        <w:t xml:space="preserve"> </w:t>
      </w:r>
    </w:p>
    <w:p w14:paraId="2CB423EA" w14:textId="77777777" w:rsidR="00522CF7" w:rsidRDefault="00522CF7" w:rsidP="00E70A97">
      <w:pPr>
        <w:pStyle w:val="ListParagraph"/>
        <w:spacing w:after="0" w:line="240" w:lineRule="auto"/>
        <w:ind w:left="360"/>
        <w:rPr>
          <w:rFonts w:ascii="Times New Roman" w:hAnsi="Times New Roman" w:cs="Times New Roman"/>
          <w:color w:val="000000" w:themeColor="text1"/>
          <w:sz w:val="24"/>
          <w:szCs w:val="24"/>
        </w:rPr>
      </w:pPr>
    </w:p>
    <w:p w14:paraId="28D9B259" w14:textId="77777777" w:rsidR="00522CF7" w:rsidRPr="0099601C" w:rsidRDefault="00522CF7" w:rsidP="00E70A97">
      <w:pPr>
        <w:pStyle w:val="ListParagraph"/>
        <w:spacing w:after="0" w:line="240" w:lineRule="auto"/>
        <w:ind w:left="360"/>
        <w:rPr>
          <w:rFonts w:ascii="Times New Roman" w:hAnsi="Times New Roman" w:cs="Times New Roman"/>
          <w:color w:val="000000" w:themeColor="text1"/>
          <w:sz w:val="24"/>
          <w:szCs w:val="24"/>
        </w:rPr>
      </w:pPr>
    </w:p>
    <w:p w14:paraId="307436C8" w14:textId="77777777" w:rsidR="00A636FA" w:rsidRPr="0099601C" w:rsidRDefault="00676CF3" w:rsidP="0042605C">
      <w:pPr>
        <w:pStyle w:val="ListParagraph"/>
        <w:numPr>
          <w:ilvl w:val="0"/>
          <w:numId w:val="35"/>
        </w:numPr>
        <w:spacing w:after="0" w:line="240" w:lineRule="auto"/>
        <w:outlineLvl w:val="2"/>
        <w:rPr>
          <w:rFonts w:ascii="Times New Roman" w:hAnsi="Times New Roman" w:cs="Times New Roman"/>
          <w:b/>
          <w:i/>
          <w:color w:val="17365D" w:themeColor="text2" w:themeShade="BF"/>
          <w:sz w:val="24"/>
          <w:szCs w:val="24"/>
        </w:rPr>
      </w:pPr>
      <w:bookmarkStart w:id="28" w:name="_Toc430351563"/>
      <w:r w:rsidRPr="0099601C">
        <w:rPr>
          <w:rFonts w:ascii="Times New Roman" w:hAnsi="Times New Roman" w:cs="Times New Roman"/>
          <w:b/>
          <w:i/>
          <w:color w:val="17365D" w:themeColor="text2" w:themeShade="BF"/>
          <w:sz w:val="24"/>
          <w:szCs w:val="24"/>
        </w:rPr>
        <w:t>Data Mining</w:t>
      </w:r>
      <w:r w:rsidR="00666724" w:rsidRPr="0099601C">
        <w:rPr>
          <w:rFonts w:ascii="Times New Roman" w:hAnsi="Times New Roman" w:cs="Times New Roman"/>
          <w:b/>
          <w:i/>
          <w:color w:val="17365D" w:themeColor="text2" w:themeShade="BF"/>
          <w:sz w:val="24"/>
          <w:szCs w:val="24"/>
        </w:rPr>
        <w:t>,</w:t>
      </w:r>
      <w:r w:rsidRPr="0099601C">
        <w:rPr>
          <w:rFonts w:ascii="Times New Roman" w:hAnsi="Times New Roman" w:cs="Times New Roman"/>
          <w:b/>
          <w:i/>
          <w:color w:val="17365D" w:themeColor="text2" w:themeShade="BF"/>
          <w:sz w:val="24"/>
          <w:szCs w:val="24"/>
        </w:rPr>
        <w:t xml:space="preserve"> Analysis</w:t>
      </w:r>
      <w:r w:rsidR="00666724" w:rsidRPr="0099601C">
        <w:rPr>
          <w:rFonts w:ascii="Times New Roman" w:hAnsi="Times New Roman" w:cs="Times New Roman"/>
          <w:b/>
          <w:i/>
          <w:color w:val="17365D" w:themeColor="text2" w:themeShade="BF"/>
          <w:sz w:val="24"/>
          <w:szCs w:val="24"/>
        </w:rPr>
        <w:t xml:space="preserve"> and Evaluation</w:t>
      </w:r>
      <w:bookmarkEnd w:id="28"/>
    </w:p>
    <w:p w14:paraId="75665A77" w14:textId="77777777" w:rsidR="009B4F4C" w:rsidRPr="0099601C" w:rsidRDefault="009B4F4C" w:rsidP="009B4F4C">
      <w:pPr>
        <w:pStyle w:val="ListParagraph"/>
        <w:spacing w:after="0" w:line="240" w:lineRule="auto"/>
        <w:ind w:left="360"/>
        <w:outlineLvl w:val="2"/>
        <w:rPr>
          <w:rFonts w:ascii="Times New Roman" w:hAnsi="Times New Roman" w:cs="Times New Roman"/>
          <w:b/>
          <w:i/>
          <w:color w:val="17365D" w:themeColor="text2" w:themeShade="BF"/>
          <w:sz w:val="24"/>
          <w:szCs w:val="24"/>
        </w:rPr>
      </w:pPr>
    </w:p>
    <w:p w14:paraId="72A96FD4" w14:textId="77777777" w:rsidR="00575B70" w:rsidRPr="0099601C" w:rsidRDefault="006B3709" w:rsidP="001C4E3C">
      <w:pPr>
        <w:spacing w:after="0" w:line="240" w:lineRule="auto"/>
        <w:rPr>
          <w:rFonts w:ascii="Times New Roman" w:hAnsi="Times New Roman" w:cs="Times New Roman"/>
          <w:color w:val="4F6228" w:themeColor="accent3" w:themeShade="80"/>
          <w:sz w:val="24"/>
          <w:szCs w:val="24"/>
        </w:rPr>
      </w:pPr>
      <w:r w:rsidRPr="0099601C">
        <w:rPr>
          <w:rFonts w:ascii="Times New Roman" w:hAnsi="Times New Roman" w:cs="Times New Roman"/>
          <w:noProof/>
          <w:color w:val="4F6228" w:themeColor="accent3" w:themeShade="80"/>
          <w:sz w:val="24"/>
          <w:szCs w:val="24"/>
        </w:rPr>
        <w:drawing>
          <wp:inline distT="0" distB="0" distL="0" distR="0" wp14:anchorId="09FB9DE2" wp14:editId="7FE5E2B6">
            <wp:extent cx="5486400" cy="2143125"/>
            <wp:effectExtent l="0" t="3810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0D40D0D2" w14:textId="1796BC8D" w:rsidR="006209A1" w:rsidRPr="0099601C" w:rsidRDefault="000F7465">
      <w:pPr>
        <w:spacing w:after="0" w:line="240" w:lineRule="auto"/>
        <w:ind w:left="360"/>
        <w:rPr>
          <w:rFonts w:ascii="Times New Roman" w:hAnsi="Times New Roman" w:cs="Times New Roman"/>
          <w:sz w:val="24"/>
          <w:szCs w:val="24"/>
        </w:rPr>
      </w:pPr>
      <w:r w:rsidRPr="0099601C">
        <w:rPr>
          <w:rFonts w:ascii="Times New Roman" w:hAnsi="Times New Roman" w:cs="Times New Roman"/>
          <w:sz w:val="24"/>
          <w:szCs w:val="24"/>
        </w:rPr>
        <w:t xml:space="preserve">The data system is capable of producing payment and service queries that facilitate identification, analysis, trending and case reviews.  </w:t>
      </w:r>
      <w:r w:rsidR="00757AA1">
        <w:rPr>
          <w:rFonts w:ascii="Times New Roman" w:hAnsi="Times New Roman" w:cs="Times New Roman"/>
          <w:sz w:val="24"/>
          <w:szCs w:val="24"/>
        </w:rPr>
        <w:t>CFCHS Data D</w:t>
      </w:r>
      <w:r w:rsidR="007017F0" w:rsidRPr="0099601C">
        <w:rPr>
          <w:rFonts w:ascii="Times New Roman" w:hAnsi="Times New Roman" w:cs="Times New Roman"/>
          <w:sz w:val="24"/>
          <w:szCs w:val="24"/>
        </w:rPr>
        <w:t>epartment generates</w:t>
      </w:r>
      <w:r w:rsidR="00212E40" w:rsidRPr="0099601C">
        <w:rPr>
          <w:rFonts w:ascii="Times New Roman" w:hAnsi="Times New Roman" w:cs="Times New Roman"/>
          <w:sz w:val="24"/>
          <w:szCs w:val="24"/>
        </w:rPr>
        <w:t xml:space="preserve"> monthly Exception Reports </w:t>
      </w:r>
      <w:r w:rsidRPr="0099601C">
        <w:rPr>
          <w:rFonts w:ascii="Times New Roman" w:hAnsi="Times New Roman" w:cs="Times New Roman"/>
          <w:sz w:val="24"/>
          <w:szCs w:val="24"/>
        </w:rPr>
        <w:t>designed to provide information used by all departments to evaluate the information for discernible patterns that may be related to FWA activities</w:t>
      </w:r>
      <w:r w:rsidR="007017F0" w:rsidRPr="0099601C">
        <w:rPr>
          <w:rFonts w:ascii="Times New Roman" w:hAnsi="Times New Roman" w:cs="Times New Roman"/>
          <w:sz w:val="24"/>
          <w:szCs w:val="24"/>
        </w:rPr>
        <w:t>, as well as ensure data</w:t>
      </w:r>
      <w:r w:rsidR="00712E5D" w:rsidRPr="0099601C">
        <w:rPr>
          <w:rFonts w:ascii="Times New Roman" w:hAnsi="Times New Roman" w:cs="Times New Roman"/>
          <w:sz w:val="24"/>
          <w:szCs w:val="24"/>
        </w:rPr>
        <w:t xml:space="preserve"> </w:t>
      </w:r>
      <w:r w:rsidR="007017F0" w:rsidRPr="0099601C">
        <w:rPr>
          <w:rFonts w:ascii="Times New Roman" w:hAnsi="Times New Roman" w:cs="Times New Roman"/>
          <w:sz w:val="24"/>
          <w:szCs w:val="24"/>
        </w:rPr>
        <w:t>validity and accuracy</w:t>
      </w:r>
      <w:r w:rsidRPr="0099601C">
        <w:rPr>
          <w:rFonts w:ascii="Times New Roman" w:hAnsi="Times New Roman" w:cs="Times New Roman"/>
          <w:sz w:val="24"/>
          <w:szCs w:val="24"/>
        </w:rPr>
        <w:t xml:space="preserve">. </w:t>
      </w:r>
      <w:r w:rsidR="00757AA1">
        <w:rPr>
          <w:rFonts w:ascii="Times New Roman" w:hAnsi="Times New Roman" w:cs="Times New Roman"/>
          <w:sz w:val="24"/>
          <w:szCs w:val="24"/>
        </w:rPr>
        <w:t xml:space="preserve"> </w:t>
      </w:r>
      <w:r w:rsidR="007017F0" w:rsidRPr="0099601C">
        <w:rPr>
          <w:rFonts w:ascii="Times New Roman" w:hAnsi="Times New Roman" w:cs="Times New Roman"/>
          <w:sz w:val="24"/>
          <w:szCs w:val="24"/>
        </w:rPr>
        <w:t xml:space="preserve">The CFCHS Exception Report Guide is distributed to all network providers to assist them in interpreting CFCHS Exception Reports, and it </w:t>
      </w:r>
      <w:r w:rsidR="006209A1" w:rsidRPr="0099601C">
        <w:rPr>
          <w:rFonts w:ascii="Times New Roman" w:hAnsi="Times New Roman" w:cs="Times New Roman"/>
          <w:sz w:val="24"/>
          <w:szCs w:val="24"/>
        </w:rPr>
        <w:t>include</w:t>
      </w:r>
      <w:r w:rsidR="007017F0" w:rsidRPr="0099601C">
        <w:rPr>
          <w:rFonts w:ascii="Times New Roman" w:hAnsi="Times New Roman" w:cs="Times New Roman"/>
          <w:sz w:val="24"/>
          <w:szCs w:val="24"/>
        </w:rPr>
        <w:t>s</w:t>
      </w:r>
      <w:r w:rsidR="006209A1" w:rsidRPr="0099601C">
        <w:rPr>
          <w:rFonts w:ascii="Times New Roman" w:hAnsi="Times New Roman" w:cs="Times New Roman"/>
          <w:sz w:val="24"/>
          <w:szCs w:val="24"/>
        </w:rPr>
        <w:t xml:space="preserve"> categories such as:</w:t>
      </w:r>
    </w:p>
    <w:p w14:paraId="0D87C51E" w14:textId="77777777" w:rsidR="007017F0" w:rsidRPr="0099601C" w:rsidRDefault="007017F0" w:rsidP="001C4E3C">
      <w:pPr>
        <w:spacing w:after="0" w:line="240" w:lineRule="auto"/>
        <w:ind w:left="360"/>
        <w:rPr>
          <w:rFonts w:ascii="Times New Roman" w:hAnsi="Times New Roman" w:cs="Times New Roman"/>
          <w:sz w:val="24"/>
          <w:szCs w:val="24"/>
        </w:rPr>
      </w:pPr>
    </w:p>
    <w:p w14:paraId="4FFD8298" w14:textId="10CCA526" w:rsidR="006209A1" w:rsidRPr="0099601C" w:rsidRDefault="00757AA1" w:rsidP="00EE15BE">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Admissions without s</w:t>
      </w:r>
      <w:r w:rsidR="006209A1" w:rsidRPr="0099601C">
        <w:rPr>
          <w:rFonts w:ascii="Times New Roman" w:hAnsi="Times New Roman" w:cs="Times New Roman"/>
          <w:sz w:val="24"/>
          <w:szCs w:val="24"/>
        </w:rPr>
        <w:t>ervices.</w:t>
      </w:r>
    </w:p>
    <w:p w14:paraId="68993B2B" w14:textId="4C7B73E4" w:rsidR="006209A1" w:rsidRPr="0099601C" w:rsidRDefault="00757AA1" w:rsidP="00EE15BE">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CFARS due</w:t>
      </w:r>
    </w:p>
    <w:p w14:paraId="78A3974D" w14:textId="7436EA53" w:rsidR="006209A1" w:rsidRPr="0099601C" w:rsidRDefault="00757AA1" w:rsidP="00EE15BE">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CFARS o</w:t>
      </w:r>
      <w:r w:rsidR="006209A1" w:rsidRPr="0099601C">
        <w:rPr>
          <w:rFonts w:ascii="Times New Roman" w:hAnsi="Times New Roman" w:cs="Times New Roman"/>
          <w:sz w:val="24"/>
          <w:szCs w:val="24"/>
        </w:rPr>
        <w:t>verdue</w:t>
      </w:r>
    </w:p>
    <w:p w14:paraId="3FCF2C56" w14:textId="3D4B7166" w:rsidR="006209A1" w:rsidRPr="0099601C" w:rsidRDefault="00757AA1" w:rsidP="00EE15BE">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Duplicate services</w:t>
      </w:r>
      <w:r w:rsidR="006209A1" w:rsidRPr="0099601C">
        <w:rPr>
          <w:rFonts w:ascii="Times New Roman" w:hAnsi="Times New Roman" w:cs="Times New Roman"/>
          <w:sz w:val="24"/>
          <w:szCs w:val="24"/>
        </w:rPr>
        <w:t xml:space="preserve"> </w:t>
      </w:r>
    </w:p>
    <w:p w14:paraId="278601D4" w14:textId="6DBB1F22" w:rsidR="006209A1" w:rsidRPr="0099601C" w:rsidRDefault="00757AA1" w:rsidP="00EE15BE">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FARS d</w:t>
      </w:r>
      <w:r w:rsidR="006209A1" w:rsidRPr="0099601C">
        <w:rPr>
          <w:rFonts w:ascii="Times New Roman" w:hAnsi="Times New Roman" w:cs="Times New Roman"/>
          <w:sz w:val="24"/>
          <w:szCs w:val="24"/>
        </w:rPr>
        <w:t>ue</w:t>
      </w:r>
    </w:p>
    <w:p w14:paraId="4BB1A16F" w14:textId="1CE3F404" w:rsidR="006209A1" w:rsidRPr="0099601C" w:rsidRDefault="00757AA1" w:rsidP="00EE15BE">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FARS overdue</w:t>
      </w:r>
    </w:p>
    <w:p w14:paraId="07A7E4DF" w14:textId="11BF353F" w:rsidR="006209A1" w:rsidRPr="0099601C" w:rsidRDefault="00757AA1" w:rsidP="00EE15BE">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High unit totals</w:t>
      </w:r>
      <w:r w:rsidR="006209A1" w:rsidRPr="0099601C">
        <w:rPr>
          <w:rFonts w:ascii="Times New Roman" w:hAnsi="Times New Roman" w:cs="Times New Roman"/>
          <w:sz w:val="24"/>
          <w:szCs w:val="24"/>
        </w:rPr>
        <w:t xml:space="preserve"> </w:t>
      </w:r>
    </w:p>
    <w:p w14:paraId="2A050226" w14:textId="5FE4D0C6" w:rsidR="006209A1" w:rsidRPr="0099601C" w:rsidRDefault="00757AA1" w:rsidP="00EE15BE">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No recent PERFS</w:t>
      </w:r>
    </w:p>
    <w:p w14:paraId="0BB3EE44" w14:textId="57FFCE16" w:rsidR="006209A1" w:rsidRPr="0099601C" w:rsidRDefault="00757AA1" w:rsidP="00EE15BE">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No recent services</w:t>
      </w:r>
    </w:p>
    <w:p w14:paraId="023513D9" w14:textId="74391A43" w:rsidR="006209A1" w:rsidRPr="0099601C" w:rsidRDefault="00757AA1" w:rsidP="00EE15BE">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Out of county services</w:t>
      </w:r>
    </w:p>
    <w:p w14:paraId="4DE00D18" w14:textId="6C1B69BC" w:rsidR="006209A1" w:rsidRPr="0099601C" w:rsidRDefault="00757AA1" w:rsidP="00EE15BE">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Overlapping day services</w:t>
      </w:r>
    </w:p>
    <w:p w14:paraId="25341FF9" w14:textId="0654BF1E" w:rsidR="006209A1" w:rsidRPr="0099601C" w:rsidRDefault="006209A1" w:rsidP="00EE15BE">
      <w:pPr>
        <w:pStyle w:val="ListParagraph"/>
        <w:numPr>
          <w:ilvl w:val="0"/>
          <w:numId w:val="48"/>
        </w:num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Servic</w:t>
      </w:r>
      <w:r w:rsidR="00757AA1">
        <w:rPr>
          <w:rFonts w:ascii="Times New Roman" w:hAnsi="Times New Roman" w:cs="Times New Roman"/>
          <w:sz w:val="24"/>
          <w:szCs w:val="24"/>
        </w:rPr>
        <w:t>es without admission</w:t>
      </w:r>
    </w:p>
    <w:p w14:paraId="19063D38" w14:textId="3AA9680A" w:rsidR="006209A1" w:rsidRPr="0099601C" w:rsidRDefault="00757AA1" w:rsidP="00EE15BE">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Units of services equal begin time of s</w:t>
      </w:r>
      <w:r w:rsidR="006209A1" w:rsidRPr="0099601C">
        <w:rPr>
          <w:rFonts w:ascii="Times New Roman" w:hAnsi="Times New Roman" w:cs="Times New Roman"/>
          <w:sz w:val="24"/>
          <w:szCs w:val="24"/>
        </w:rPr>
        <w:t>ervice.</w:t>
      </w:r>
    </w:p>
    <w:p w14:paraId="5B89D7C8" w14:textId="77777777" w:rsidR="006209A1" w:rsidRPr="0099601C" w:rsidRDefault="006209A1" w:rsidP="00EE15BE">
      <w:pPr>
        <w:pStyle w:val="ListParagraph"/>
        <w:spacing w:after="0" w:line="240" w:lineRule="auto"/>
        <w:ind w:left="1135"/>
        <w:rPr>
          <w:rFonts w:ascii="Times New Roman" w:hAnsi="Times New Roman" w:cs="Times New Roman"/>
          <w:sz w:val="24"/>
          <w:szCs w:val="24"/>
        </w:rPr>
      </w:pPr>
    </w:p>
    <w:p w14:paraId="0C198A8C" w14:textId="07BAAA62" w:rsidR="00D90B1C" w:rsidRDefault="000F7465" w:rsidP="001C4E3C">
      <w:pPr>
        <w:spacing w:after="0" w:line="240" w:lineRule="auto"/>
        <w:ind w:left="360"/>
        <w:rPr>
          <w:rFonts w:ascii="Times New Roman" w:hAnsi="Times New Roman" w:cs="Times New Roman"/>
          <w:sz w:val="24"/>
          <w:szCs w:val="24"/>
        </w:rPr>
      </w:pPr>
      <w:r w:rsidRPr="0099601C">
        <w:rPr>
          <w:rFonts w:ascii="Times New Roman" w:hAnsi="Times New Roman" w:cs="Times New Roman"/>
          <w:sz w:val="24"/>
          <w:szCs w:val="24"/>
        </w:rPr>
        <w:t xml:space="preserve">This information assists the Compliance Committee members to properly </w:t>
      </w:r>
      <w:r w:rsidR="00D90B1C" w:rsidRPr="0099601C">
        <w:rPr>
          <w:rFonts w:ascii="Times New Roman" w:hAnsi="Times New Roman" w:cs="Times New Roman"/>
          <w:sz w:val="24"/>
          <w:szCs w:val="24"/>
        </w:rPr>
        <w:t>evaluate cases, reach a determination</w:t>
      </w:r>
      <w:r w:rsidRPr="0099601C">
        <w:rPr>
          <w:rFonts w:ascii="Times New Roman" w:hAnsi="Times New Roman" w:cs="Times New Roman"/>
          <w:sz w:val="24"/>
          <w:szCs w:val="24"/>
        </w:rPr>
        <w:t xml:space="preserve"> and</w:t>
      </w:r>
      <w:r w:rsidR="00D90B1C" w:rsidRPr="0099601C">
        <w:rPr>
          <w:rFonts w:ascii="Times New Roman" w:hAnsi="Times New Roman" w:cs="Times New Roman"/>
          <w:sz w:val="24"/>
          <w:szCs w:val="24"/>
        </w:rPr>
        <w:t xml:space="preserve"> provide recommendations.</w:t>
      </w:r>
    </w:p>
    <w:p w14:paraId="429BCAD0" w14:textId="77777777" w:rsidR="00522CF7" w:rsidRPr="0099601C" w:rsidRDefault="00522CF7" w:rsidP="001C4E3C">
      <w:pPr>
        <w:spacing w:after="0" w:line="240" w:lineRule="auto"/>
        <w:ind w:left="360"/>
        <w:rPr>
          <w:rFonts w:ascii="Times New Roman" w:hAnsi="Times New Roman" w:cs="Times New Roman"/>
          <w:sz w:val="24"/>
          <w:szCs w:val="24"/>
        </w:rPr>
      </w:pPr>
    </w:p>
    <w:p w14:paraId="139F5ADF" w14:textId="77777777" w:rsidR="008A0246" w:rsidRPr="0099601C" w:rsidRDefault="008A0246" w:rsidP="001C4E3C">
      <w:pPr>
        <w:spacing w:after="0" w:line="240" w:lineRule="auto"/>
        <w:rPr>
          <w:rFonts w:ascii="Times New Roman" w:hAnsi="Times New Roman" w:cs="Times New Roman"/>
          <w:sz w:val="24"/>
          <w:szCs w:val="24"/>
          <w:highlight w:val="yellow"/>
        </w:rPr>
      </w:pPr>
    </w:p>
    <w:p w14:paraId="636DEADC" w14:textId="77777777" w:rsidR="008A0246" w:rsidRPr="0099601C" w:rsidRDefault="008866CC" w:rsidP="0042605C">
      <w:pPr>
        <w:pStyle w:val="ListParagraph"/>
        <w:numPr>
          <w:ilvl w:val="0"/>
          <w:numId w:val="35"/>
        </w:numPr>
        <w:spacing w:after="0" w:line="240" w:lineRule="auto"/>
        <w:outlineLvl w:val="2"/>
        <w:rPr>
          <w:rFonts w:ascii="Times New Roman" w:hAnsi="Times New Roman" w:cs="Times New Roman"/>
          <w:b/>
          <w:i/>
          <w:color w:val="17365D" w:themeColor="text2" w:themeShade="BF"/>
          <w:sz w:val="24"/>
          <w:szCs w:val="24"/>
        </w:rPr>
      </w:pPr>
      <w:bookmarkStart w:id="29" w:name="_Toc430351564"/>
      <w:r w:rsidRPr="0099601C">
        <w:rPr>
          <w:rFonts w:ascii="Times New Roman" w:hAnsi="Times New Roman" w:cs="Times New Roman"/>
          <w:b/>
          <w:i/>
          <w:color w:val="17365D" w:themeColor="text2" w:themeShade="BF"/>
          <w:sz w:val="24"/>
          <w:szCs w:val="24"/>
        </w:rPr>
        <w:t>Annual Financial Audit</w:t>
      </w:r>
      <w:bookmarkEnd w:id="29"/>
      <w:r w:rsidRPr="0099601C">
        <w:rPr>
          <w:rFonts w:ascii="Times New Roman" w:hAnsi="Times New Roman" w:cs="Times New Roman"/>
          <w:b/>
          <w:i/>
          <w:color w:val="17365D" w:themeColor="text2" w:themeShade="BF"/>
          <w:sz w:val="24"/>
          <w:szCs w:val="24"/>
        </w:rPr>
        <w:t xml:space="preserve"> </w:t>
      </w:r>
    </w:p>
    <w:p w14:paraId="0AD7EF90" w14:textId="77777777" w:rsidR="00F019C7" w:rsidRPr="0099601C" w:rsidRDefault="00F019C7" w:rsidP="001C4E3C">
      <w:pPr>
        <w:spacing w:after="0" w:line="240" w:lineRule="auto"/>
        <w:ind w:left="1080" w:hanging="360"/>
        <w:rPr>
          <w:rFonts w:ascii="Times New Roman" w:hAnsi="Times New Roman" w:cs="Times New Roman"/>
          <w:sz w:val="24"/>
          <w:szCs w:val="24"/>
        </w:rPr>
      </w:pPr>
    </w:p>
    <w:p w14:paraId="190E2189" w14:textId="5CB3F454" w:rsidR="00F019C7" w:rsidRPr="0099601C" w:rsidRDefault="00F019C7" w:rsidP="00AC3EFF">
      <w:p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 xml:space="preserve">It is the policy of </w:t>
      </w:r>
      <w:r w:rsidR="00F66DC6" w:rsidRPr="0099601C">
        <w:rPr>
          <w:rFonts w:ascii="Times New Roman" w:hAnsi="Times New Roman" w:cs="Times New Roman"/>
          <w:sz w:val="24"/>
          <w:szCs w:val="24"/>
        </w:rPr>
        <w:t>CFCHS</w:t>
      </w:r>
      <w:r w:rsidRPr="0099601C">
        <w:rPr>
          <w:rFonts w:ascii="Times New Roman" w:hAnsi="Times New Roman" w:cs="Times New Roman"/>
          <w:sz w:val="24"/>
          <w:szCs w:val="24"/>
        </w:rPr>
        <w:t xml:space="preserve"> to arrange for an annual audit of the </w:t>
      </w:r>
      <w:r w:rsidR="00F66DC6" w:rsidRPr="0099601C">
        <w:rPr>
          <w:rFonts w:ascii="Times New Roman" w:hAnsi="Times New Roman" w:cs="Times New Roman"/>
          <w:sz w:val="24"/>
          <w:szCs w:val="24"/>
        </w:rPr>
        <w:t>o</w:t>
      </w:r>
      <w:r w:rsidR="00D325C9">
        <w:rPr>
          <w:rFonts w:ascii="Times New Roman" w:hAnsi="Times New Roman" w:cs="Times New Roman"/>
          <w:sz w:val="24"/>
          <w:szCs w:val="24"/>
        </w:rPr>
        <w:t>rganization’</w:t>
      </w:r>
      <w:r w:rsidRPr="0099601C">
        <w:rPr>
          <w:rFonts w:ascii="Times New Roman" w:hAnsi="Times New Roman" w:cs="Times New Roman"/>
          <w:sz w:val="24"/>
          <w:szCs w:val="24"/>
        </w:rPr>
        <w:t xml:space="preserve">s financial statements to be conducted by an independent accounting firm. </w:t>
      </w:r>
      <w:r w:rsidR="00D325C9">
        <w:rPr>
          <w:rFonts w:ascii="Times New Roman" w:hAnsi="Times New Roman" w:cs="Times New Roman"/>
          <w:sz w:val="24"/>
          <w:szCs w:val="24"/>
        </w:rPr>
        <w:t xml:space="preserve"> </w:t>
      </w:r>
      <w:r w:rsidRPr="0099601C">
        <w:rPr>
          <w:rFonts w:ascii="Times New Roman" w:hAnsi="Times New Roman" w:cs="Times New Roman"/>
          <w:sz w:val="24"/>
          <w:szCs w:val="24"/>
        </w:rPr>
        <w:t>The indepen</w:t>
      </w:r>
      <w:r w:rsidR="00F66DC6" w:rsidRPr="0099601C">
        <w:rPr>
          <w:rFonts w:ascii="Times New Roman" w:hAnsi="Times New Roman" w:cs="Times New Roman"/>
          <w:sz w:val="24"/>
          <w:szCs w:val="24"/>
        </w:rPr>
        <w:t xml:space="preserve">dent accounting firm selected </w:t>
      </w:r>
      <w:r w:rsidRPr="0099601C">
        <w:rPr>
          <w:rFonts w:ascii="Times New Roman" w:hAnsi="Times New Roman" w:cs="Times New Roman"/>
          <w:sz w:val="24"/>
          <w:szCs w:val="24"/>
        </w:rPr>
        <w:t>will be required to</w:t>
      </w:r>
      <w:r w:rsidR="00F66DC6" w:rsidRPr="0099601C">
        <w:rPr>
          <w:rFonts w:ascii="Times New Roman" w:hAnsi="Times New Roman" w:cs="Times New Roman"/>
          <w:sz w:val="24"/>
          <w:szCs w:val="24"/>
        </w:rPr>
        <w:t xml:space="preserve"> communicate directly with the </w:t>
      </w:r>
      <w:r w:rsidRPr="0099601C">
        <w:rPr>
          <w:rFonts w:ascii="Times New Roman" w:hAnsi="Times New Roman" w:cs="Times New Roman"/>
          <w:sz w:val="24"/>
          <w:szCs w:val="24"/>
        </w:rPr>
        <w:t xml:space="preserve">Finance Committee upon the completion of their audit. </w:t>
      </w:r>
      <w:r w:rsidR="00D325C9">
        <w:rPr>
          <w:rFonts w:ascii="Times New Roman" w:hAnsi="Times New Roman" w:cs="Times New Roman"/>
          <w:sz w:val="24"/>
          <w:szCs w:val="24"/>
        </w:rPr>
        <w:t xml:space="preserve"> </w:t>
      </w:r>
      <w:r w:rsidRPr="0099601C">
        <w:rPr>
          <w:rFonts w:ascii="Times New Roman" w:hAnsi="Times New Roman" w:cs="Times New Roman"/>
          <w:sz w:val="24"/>
          <w:szCs w:val="24"/>
        </w:rPr>
        <w:t xml:space="preserve">In addition, members of the Finance and Executive Committees are authorized to initiate communication directly with the independent accounting firm. </w:t>
      </w:r>
    </w:p>
    <w:p w14:paraId="4E293D6A" w14:textId="77777777" w:rsidR="00F019C7" w:rsidRPr="0099601C" w:rsidRDefault="00F019C7" w:rsidP="001C4E3C">
      <w:pPr>
        <w:spacing w:after="0" w:line="240" w:lineRule="auto"/>
        <w:ind w:left="1440" w:hanging="360"/>
        <w:rPr>
          <w:rFonts w:ascii="Times New Roman" w:hAnsi="Times New Roman" w:cs="Times New Roman"/>
          <w:sz w:val="24"/>
          <w:szCs w:val="24"/>
        </w:rPr>
      </w:pPr>
    </w:p>
    <w:p w14:paraId="1F25F1A3" w14:textId="4FF86800" w:rsidR="00511578" w:rsidRPr="0099601C" w:rsidRDefault="00F019C7" w:rsidP="00AC3EFF">
      <w:p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After the financial statements have been reviewed and approved by the Finance and Executive Committees, audited financial st</w:t>
      </w:r>
      <w:r w:rsidR="00D325C9">
        <w:rPr>
          <w:rFonts w:ascii="Times New Roman" w:hAnsi="Times New Roman" w:cs="Times New Roman"/>
          <w:sz w:val="24"/>
          <w:szCs w:val="24"/>
        </w:rPr>
        <w:t>atements, including the auditor’</w:t>
      </w:r>
      <w:r w:rsidRPr="0099601C">
        <w:rPr>
          <w:rFonts w:ascii="Times New Roman" w:hAnsi="Times New Roman" w:cs="Times New Roman"/>
          <w:sz w:val="24"/>
          <w:szCs w:val="24"/>
        </w:rPr>
        <w:t>s opinion, will be submitted and presented to the Board of Directors by the independent accounting firm.</w:t>
      </w:r>
    </w:p>
    <w:p w14:paraId="4A0F119D" w14:textId="77777777" w:rsidR="00064CFE" w:rsidRPr="0099601C" w:rsidRDefault="00064CFE" w:rsidP="00AC3EFF">
      <w:pPr>
        <w:spacing w:after="0" w:line="240" w:lineRule="auto"/>
        <w:rPr>
          <w:rFonts w:ascii="Times New Roman" w:hAnsi="Times New Roman" w:cs="Times New Roman"/>
          <w:sz w:val="24"/>
          <w:szCs w:val="24"/>
        </w:rPr>
      </w:pPr>
    </w:p>
    <w:p w14:paraId="0DB3C3CC" w14:textId="77777777" w:rsidR="002760B0" w:rsidRPr="0099601C" w:rsidRDefault="008A0246" w:rsidP="00AC3EFF">
      <w:pPr>
        <w:pStyle w:val="Heading2"/>
        <w:rPr>
          <w:color w:val="17365D" w:themeColor="text2" w:themeShade="BF"/>
          <w:sz w:val="24"/>
          <w:szCs w:val="24"/>
        </w:rPr>
      </w:pPr>
      <w:bookmarkStart w:id="30" w:name="_Toc430351565"/>
      <w:r w:rsidRPr="0099601C">
        <w:rPr>
          <w:color w:val="17365D" w:themeColor="text2" w:themeShade="BF"/>
          <w:sz w:val="24"/>
          <w:szCs w:val="24"/>
        </w:rPr>
        <w:t>C.  Resolution</w:t>
      </w:r>
      <w:bookmarkEnd w:id="30"/>
    </w:p>
    <w:p w14:paraId="446B2AD2" w14:textId="3E9D8138" w:rsidR="008A0246" w:rsidRPr="0099601C" w:rsidRDefault="008A0246" w:rsidP="00AC3EFF">
      <w:pPr>
        <w:spacing w:before="100" w:beforeAutospacing="1" w:after="100" w:afterAutospacing="1" w:line="240" w:lineRule="auto"/>
        <w:rPr>
          <w:rFonts w:ascii="Times New Roman" w:hAnsi="Times New Roman" w:cs="Times New Roman"/>
          <w:color w:val="FF0000"/>
          <w:sz w:val="24"/>
          <w:szCs w:val="24"/>
        </w:rPr>
      </w:pPr>
      <w:r w:rsidRPr="0099601C">
        <w:rPr>
          <w:rFonts w:ascii="Times New Roman" w:hAnsi="Times New Roman" w:cs="Times New Roman"/>
          <w:sz w:val="24"/>
          <w:szCs w:val="24"/>
        </w:rPr>
        <w:t>CFCHS is committed to providing responses</w:t>
      </w:r>
      <w:r w:rsidR="00C22159" w:rsidRPr="0099601C">
        <w:rPr>
          <w:rFonts w:ascii="Times New Roman" w:hAnsi="Times New Roman" w:cs="Times New Roman"/>
          <w:sz w:val="24"/>
          <w:szCs w:val="24"/>
        </w:rPr>
        <w:t xml:space="preserve"> within reasonable timeframes</w:t>
      </w:r>
      <w:r w:rsidRPr="0099601C">
        <w:rPr>
          <w:rFonts w:ascii="Times New Roman" w:hAnsi="Times New Roman" w:cs="Times New Roman"/>
          <w:sz w:val="24"/>
          <w:szCs w:val="24"/>
        </w:rPr>
        <w:t xml:space="preserve"> to allege</w:t>
      </w:r>
      <w:r w:rsidR="00D325C9">
        <w:rPr>
          <w:rFonts w:ascii="Times New Roman" w:hAnsi="Times New Roman" w:cs="Times New Roman"/>
          <w:sz w:val="24"/>
          <w:szCs w:val="24"/>
        </w:rPr>
        <w:t xml:space="preserve">d and confirmed FWA instances. </w:t>
      </w:r>
      <w:r w:rsidRPr="0099601C">
        <w:rPr>
          <w:rFonts w:ascii="Times New Roman" w:hAnsi="Times New Roman" w:cs="Times New Roman"/>
          <w:sz w:val="24"/>
          <w:szCs w:val="24"/>
        </w:rPr>
        <w:t xml:space="preserve"> CFCHS will use immediate and reasonable efforts necessary to conduct an investigation.  If an investigation substantiates that fraudulent activities have occurred, the Compliance Committee</w:t>
      </w:r>
      <w:r w:rsidR="004123F4" w:rsidRPr="0099601C">
        <w:rPr>
          <w:rFonts w:ascii="Times New Roman" w:hAnsi="Times New Roman" w:cs="Times New Roman"/>
          <w:sz w:val="24"/>
          <w:szCs w:val="24"/>
        </w:rPr>
        <w:t xml:space="preserve"> will provide a </w:t>
      </w:r>
      <w:r w:rsidR="00ED157D" w:rsidRPr="0099601C">
        <w:rPr>
          <w:rFonts w:ascii="Times New Roman" w:hAnsi="Times New Roman" w:cs="Times New Roman"/>
          <w:sz w:val="24"/>
          <w:szCs w:val="24"/>
        </w:rPr>
        <w:t xml:space="preserve">report to the CEO, </w:t>
      </w:r>
      <w:r w:rsidRPr="0099601C">
        <w:rPr>
          <w:rFonts w:ascii="Times New Roman" w:hAnsi="Times New Roman" w:cs="Times New Roman"/>
          <w:sz w:val="24"/>
          <w:szCs w:val="24"/>
        </w:rPr>
        <w:t xml:space="preserve">COO, </w:t>
      </w:r>
      <w:r w:rsidR="004123F4" w:rsidRPr="0099601C">
        <w:rPr>
          <w:rFonts w:ascii="Times New Roman" w:hAnsi="Times New Roman" w:cs="Times New Roman"/>
          <w:sz w:val="24"/>
          <w:szCs w:val="24"/>
        </w:rPr>
        <w:t xml:space="preserve">CFO, </w:t>
      </w:r>
      <w:r w:rsidR="001F6298" w:rsidRPr="0099601C">
        <w:rPr>
          <w:rFonts w:ascii="Times New Roman" w:hAnsi="Times New Roman" w:cs="Times New Roman"/>
          <w:sz w:val="24"/>
          <w:szCs w:val="24"/>
        </w:rPr>
        <w:t>Quality Oversight</w:t>
      </w:r>
      <w:r w:rsidR="00CF5C34" w:rsidRPr="0099601C">
        <w:rPr>
          <w:rFonts w:ascii="Times New Roman" w:hAnsi="Times New Roman" w:cs="Times New Roman"/>
          <w:sz w:val="24"/>
          <w:szCs w:val="24"/>
        </w:rPr>
        <w:t>,</w:t>
      </w:r>
      <w:r w:rsidR="004123F4" w:rsidRPr="0099601C">
        <w:rPr>
          <w:rFonts w:ascii="Times New Roman" w:hAnsi="Times New Roman" w:cs="Times New Roman"/>
          <w:sz w:val="24"/>
          <w:szCs w:val="24"/>
        </w:rPr>
        <w:t xml:space="preserve"> Finance and Executive Committees.</w:t>
      </w:r>
      <w:r w:rsidRPr="0099601C">
        <w:rPr>
          <w:rFonts w:ascii="Times New Roman" w:hAnsi="Times New Roman" w:cs="Times New Roman"/>
          <w:sz w:val="24"/>
          <w:szCs w:val="24"/>
        </w:rPr>
        <w:t xml:space="preserve">  Decisions to refer the examination results to the appropriate law enforcement and/or regulatory agencies for independent investigation will </w:t>
      </w:r>
      <w:r w:rsidR="004123F4" w:rsidRPr="0099601C">
        <w:rPr>
          <w:rFonts w:ascii="Times New Roman" w:hAnsi="Times New Roman" w:cs="Times New Roman"/>
          <w:sz w:val="24"/>
          <w:szCs w:val="24"/>
        </w:rPr>
        <w:t xml:space="preserve">be made in consultation with </w:t>
      </w:r>
      <w:r w:rsidRPr="0099601C">
        <w:rPr>
          <w:rFonts w:ascii="Times New Roman" w:hAnsi="Times New Roman" w:cs="Times New Roman"/>
          <w:sz w:val="24"/>
          <w:szCs w:val="24"/>
        </w:rPr>
        <w:t xml:space="preserve">the Compliance, </w:t>
      </w:r>
      <w:r w:rsidR="001F6298" w:rsidRPr="0099601C">
        <w:rPr>
          <w:rFonts w:ascii="Times New Roman" w:hAnsi="Times New Roman" w:cs="Times New Roman"/>
          <w:sz w:val="24"/>
          <w:szCs w:val="24"/>
        </w:rPr>
        <w:t>Quality Oversight</w:t>
      </w:r>
      <w:r w:rsidR="00431D4D" w:rsidRPr="0099601C">
        <w:rPr>
          <w:rFonts w:ascii="Times New Roman" w:hAnsi="Times New Roman" w:cs="Times New Roman"/>
          <w:sz w:val="24"/>
          <w:szCs w:val="24"/>
        </w:rPr>
        <w:t>,</w:t>
      </w:r>
      <w:r w:rsidR="004123F4" w:rsidRPr="0099601C">
        <w:rPr>
          <w:rFonts w:ascii="Times New Roman" w:hAnsi="Times New Roman" w:cs="Times New Roman"/>
          <w:sz w:val="24"/>
          <w:szCs w:val="24"/>
        </w:rPr>
        <w:t xml:space="preserve"> </w:t>
      </w:r>
      <w:r w:rsidRPr="0099601C">
        <w:rPr>
          <w:rFonts w:ascii="Times New Roman" w:hAnsi="Times New Roman" w:cs="Times New Roman"/>
          <w:sz w:val="24"/>
          <w:szCs w:val="24"/>
        </w:rPr>
        <w:t>Finance and Executive Committees.</w:t>
      </w:r>
      <w:r w:rsidR="0075207B" w:rsidRPr="0099601C">
        <w:rPr>
          <w:rFonts w:ascii="Times New Roman" w:hAnsi="Times New Roman" w:cs="Times New Roman"/>
          <w:color w:val="FF0000"/>
          <w:sz w:val="24"/>
          <w:szCs w:val="24"/>
        </w:rPr>
        <w:t xml:space="preserve">  </w:t>
      </w:r>
    </w:p>
    <w:p w14:paraId="5E569F97" w14:textId="69154997" w:rsidR="008A0246" w:rsidRPr="0099601C" w:rsidRDefault="008A0246" w:rsidP="001C4E3C">
      <w:p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 xml:space="preserve">When investigations identify process inadequacies, human error, and other non-patterned issues rather than FWA, CFCHS will take appropriate action to work collaboratively with the </w:t>
      </w:r>
      <w:r w:rsidR="00351FB3" w:rsidRPr="0099601C">
        <w:rPr>
          <w:rFonts w:ascii="Times New Roman" w:hAnsi="Times New Roman" w:cs="Times New Roman"/>
          <w:sz w:val="24"/>
          <w:szCs w:val="24"/>
        </w:rPr>
        <w:t>subcontractor</w:t>
      </w:r>
      <w:r w:rsidRPr="0099601C">
        <w:rPr>
          <w:rFonts w:ascii="Times New Roman" w:hAnsi="Times New Roman" w:cs="Times New Roman"/>
          <w:sz w:val="24"/>
          <w:szCs w:val="24"/>
        </w:rPr>
        <w:t xml:space="preserve"> to provide technical assistance to improve performance.  Policies and procedures and training plans a</w:t>
      </w:r>
      <w:r w:rsidR="00AD14B9" w:rsidRPr="0099601C">
        <w:rPr>
          <w:rFonts w:ascii="Times New Roman" w:hAnsi="Times New Roman" w:cs="Times New Roman"/>
          <w:sz w:val="24"/>
          <w:szCs w:val="24"/>
        </w:rPr>
        <w:t xml:space="preserve">re in place to guide </w:t>
      </w:r>
      <w:r w:rsidR="003D4D48" w:rsidRPr="0099601C">
        <w:rPr>
          <w:rFonts w:ascii="Times New Roman" w:hAnsi="Times New Roman" w:cs="Times New Roman"/>
          <w:sz w:val="24"/>
          <w:szCs w:val="24"/>
        </w:rPr>
        <w:t>employees</w:t>
      </w:r>
      <w:r w:rsidR="00AD14B9" w:rsidRPr="0099601C">
        <w:rPr>
          <w:rFonts w:ascii="Times New Roman" w:hAnsi="Times New Roman" w:cs="Times New Roman"/>
          <w:sz w:val="24"/>
          <w:szCs w:val="24"/>
        </w:rPr>
        <w:t xml:space="preserve"> and </w:t>
      </w:r>
      <w:r w:rsidR="007248CF">
        <w:rPr>
          <w:rFonts w:ascii="Times New Roman" w:hAnsi="Times New Roman" w:cs="Times New Roman"/>
          <w:sz w:val="24"/>
          <w:szCs w:val="24"/>
        </w:rPr>
        <w:t>subcontractors in day-</w:t>
      </w:r>
      <w:r w:rsidRPr="0099601C">
        <w:rPr>
          <w:rFonts w:ascii="Times New Roman" w:hAnsi="Times New Roman" w:cs="Times New Roman"/>
          <w:sz w:val="24"/>
          <w:szCs w:val="24"/>
        </w:rPr>
        <w:t>t</w:t>
      </w:r>
      <w:r w:rsidR="007248CF">
        <w:rPr>
          <w:rFonts w:ascii="Times New Roman" w:hAnsi="Times New Roman" w:cs="Times New Roman"/>
          <w:sz w:val="24"/>
          <w:szCs w:val="24"/>
        </w:rPr>
        <w:t>o-</w:t>
      </w:r>
      <w:r w:rsidRPr="0099601C">
        <w:rPr>
          <w:rFonts w:ascii="Times New Roman" w:hAnsi="Times New Roman" w:cs="Times New Roman"/>
          <w:sz w:val="24"/>
          <w:szCs w:val="24"/>
        </w:rPr>
        <w:t xml:space="preserve">day transactions.  Focused trainings may be developed based on identified needs.  </w:t>
      </w:r>
    </w:p>
    <w:p w14:paraId="3C3553E0" w14:textId="77777777" w:rsidR="008A0246" w:rsidRPr="0099601C" w:rsidRDefault="008A0246" w:rsidP="001C4E3C">
      <w:pPr>
        <w:spacing w:after="0" w:line="240" w:lineRule="auto"/>
        <w:rPr>
          <w:rFonts w:ascii="Times New Roman" w:hAnsi="Times New Roman" w:cs="Times New Roman"/>
          <w:color w:val="FF0000"/>
          <w:sz w:val="24"/>
          <w:szCs w:val="24"/>
          <w:highlight w:val="yellow"/>
        </w:rPr>
      </w:pPr>
      <w:r w:rsidRPr="0099601C">
        <w:rPr>
          <w:rFonts w:ascii="Times New Roman" w:hAnsi="Times New Roman" w:cs="Times New Roman"/>
          <w:color w:val="FF0000"/>
          <w:sz w:val="24"/>
          <w:szCs w:val="24"/>
          <w:highlight w:val="yellow"/>
        </w:rPr>
        <w:t xml:space="preserve">  </w:t>
      </w:r>
    </w:p>
    <w:p w14:paraId="64DF810E" w14:textId="17349EA9" w:rsidR="008A0246" w:rsidRPr="0099601C" w:rsidRDefault="008A0246" w:rsidP="001C4E3C">
      <w:pPr>
        <w:spacing w:after="0" w:line="240" w:lineRule="auto"/>
        <w:rPr>
          <w:rFonts w:ascii="Times New Roman" w:hAnsi="Times New Roman" w:cs="Times New Roman"/>
          <w:sz w:val="24"/>
          <w:szCs w:val="24"/>
        </w:rPr>
      </w:pPr>
      <w:r w:rsidRPr="0099601C">
        <w:rPr>
          <w:rFonts w:ascii="Times New Roman" w:hAnsi="Times New Roman" w:cs="Times New Roman"/>
          <w:sz w:val="24"/>
          <w:szCs w:val="24"/>
        </w:rPr>
        <w:t xml:space="preserve">The </w:t>
      </w:r>
      <w:r w:rsidR="001E4440" w:rsidRPr="0099601C">
        <w:rPr>
          <w:rFonts w:ascii="Times New Roman" w:hAnsi="Times New Roman" w:cs="Times New Roman"/>
          <w:sz w:val="24"/>
          <w:szCs w:val="24"/>
        </w:rPr>
        <w:t xml:space="preserve">CEO, COO or </w:t>
      </w:r>
      <w:r w:rsidRPr="0099601C">
        <w:rPr>
          <w:rFonts w:ascii="Times New Roman" w:hAnsi="Times New Roman" w:cs="Times New Roman"/>
          <w:sz w:val="24"/>
          <w:szCs w:val="24"/>
        </w:rPr>
        <w:t xml:space="preserve">Compliance Officer </w:t>
      </w:r>
      <w:r w:rsidR="001E4440" w:rsidRPr="0099601C">
        <w:rPr>
          <w:rFonts w:ascii="Times New Roman" w:hAnsi="Times New Roman" w:cs="Times New Roman"/>
          <w:sz w:val="24"/>
          <w:szCs w:val="24"/>
        </w:rPr>
        <w:t xml:space="preserve">will notify the DCF Central Region Administrator and the local DCF SAMH Administrator </w:t>
      </w:r>
      <w:r w:rsidRPr="0099601C">
        <w:rPr>
          <w:rFonts w:ascii="Times New Roman" w:hAnsi="Times New Roman" w:cs="Times New Roman"/>
          <w:sz w:val="24"/>
          <w:szCs w:val="24"/>
        </w:rPr>
        <w:t>all confirmed instances of FWA</w:t>
      </w:r>
      <w:r w:rsidR="001E4440" w:rsidRPr="0099601C">
        <w:rPr>
          <w:rFonts w:ascii="Times New Roman" w:hAnsi="Times New Roman" w:cs="Times New Roman"/>
          <w:sz w:val="24"/>
          <w:szCs w:val="24"/>
        </w:rPr>
        <w:t xml:space="preserve">. </w:t>
      </w:r>
    </w:p>
    <w:p w14:paraId="3F237E37" w14:textId="77777777" w:rsidR="00064CFE" w:rsidRPr="0099601C" w:rsidRDefault="00064CFE" w:rsidP="001C4E3C">
      <w:pPr>
        <w:spacing w:after="0" w:line="240" w:lineRule="auto"/>
        <w:rPr>
          <w:rFonts w:ascii="Times New Roman" w:hAnsi="Times New Roman" w:cs="Times New Roman"/>
          <w:sz w:val="24"/>
          <w:szCs w:val="24"/>
        </w:rPr>
      </w:pPr>
    </w:p>
    <w:p w14:paraId="6D66D744" w14:textId="77777777" w:rsidR="0075207B" w:rsidRPr="0099601C" w:rsidRDefault="008A0246" w:rsidP="0075207B">
      <w:pPr>
        <w:pStyle w:val="Heading2"/>
        <w:rPr>
          <w:color w:val="17365D" w:themeColor="text2" w:themeShade="BF"/>
          <w:sz w:val="24"/>
          <w:szCs w:val="24"/>
        </w:rPr>
      </w:pPr>
      <w:bookmarkStart w:id="31" w:name="_Toc430351566"/>
      <w:r w:rsidRPr="0099601C">
        <w:rPr>
          <w:color w:val="17365D" w:themeColor="text2" w:themeShade="BF"/>
          <w:sz w:val="24"/>
          <w:szCs w:val="24"/>
        </w:rPr>
        <w:t>D.  Corrective Action, Sanctions and Disciplinary Actions</w:t>
      </w:r>
      <w:bookmarkEnd w:id="31"/>
      <w:r w:rsidRPr="0099601C">
        <w:rPr>
          <w:color w:val="17365D" w:themeColor="text2" w:themeShade="BF"/>
          <w:sz w:val="24"/>
          <w:szCs w:val="24"/>
        </w:rPr>
        <w:t xml:space="preserve">  </w:t>
      </w:r>
    </w:p>
    <w:p w14:paraId="7EFAA799" w14:textId="52639E47" w:rsidR="004F6308" w:rsidRPr="0099601C" w:rsidRDefault="00694EC8" w:rsidP="004F6308">
      <w:pPr>
        <w:pStyle w:val="ListParagraph"/>
        <w:spacing w:after="0" w:line="240" w:lineRule="auto"/>
        <w:ind w:left="0"/>
        <w:rPr>
          <w:rFonts w:ascii="Times New Roman" w:hAnsi="Times New Roman" w:cs="Times New Roman"/>
          <w:sz w:val="24"/>
          <w:szCs w:val="24"/>
        </w:rPr>
      </w:pPr>
      <w:r w:rsidRPr="0099601C">
        <w:rPr>
          <w:rFonts w:ascii="Times New Roman" w:hAnsi="Times New Roman" w:cs="Times New Roman"/>
          <w:sz w:val="24"/>
          <w:szCs w:val="24"/>
        </w:rPr>
        <w:t>Employees</w:t>
      </w:r>
      <w:r w:rsidR="008A0246" w:rsidRPr="0099601C">
        <w:rPr>
          <w:rFonts w:ascii="Times New Roman" w:hAnsi="Times New Roman" w:cs="Times New Roman"/>
          <w:sz w:val="24"/>
          <w:szCs w:val="24"/>
        </w:rPr>
        <w:t xml:space="preserve"> and subcontractors who violate any part of established policies and procedures, regulations, ethical standards and contractual obligations are subject to disciplinary action.  </w:t>
      </w:r>
      <w:r w:rsidR="004F6308" w:rsidRPr="0099601C">
        <w:rPr>
          <w:rFonts w:ascii="Times New Roman" w:hAnsi="Times New Roman" w:cs="Times New Roman"/>
          <w:sz w:val="24"/>
          <w:szCs w:val="24"/>
        </w:rPr>
        <w:t>For employees</w:t>
      </w:r>
      <w:r w:rsidR="008A0246" w:rsidRPr="0099601C">
        <w:rPr>
          <w:rFonts w:ascii="Times New Roman" w:hAnsi="Times New Roman" w:cs="Times New Roman"/>
          <w:sz w:val="24"/>
          <w:szCs w:val="24"/>
        </w:rPr>
        <w:t xml:space="preserve"> sanctions may include, but are not limited to, Verbal Reprimand, Written Reprimand, Pay Reduction, Demotion, Suspension, </w:t>
      </w:r>
      <w:r w:rsidR="004F6308" w:rsidRPr="0099601C">
        <w:rPr>
          <w:rFonts w:ascii="Times New Roman" w:hAnsi="Times New Roman" w:cs="Times New Roman"/>
          <w:sz w:val="24"/>
          <w:szCs w:val="24"/>
        </w:rPr>
        <w:t xml:space="preserve">and </w:t>
      </w:r>
      <w:r w:rsidR="008A0246" w:rsidRPr="0099601C">
        <w:rPr>
          <w:rFonts w:ascii="Times New Roman" w:hAnsi="Times New Roman" w:cs="Times New Roman"/>
          <w:sz w:val="24"/>
          <w:szCs w:val="24"/>
        </w:rPr>
        <w:t>Dismissal</w:t>
      </w:r>
      <w:r w:rsidR="004F6308" w:rsidRPr="0099601C">
        <w:rPr>
          <w:rFonts w:ascii="Times New Roman" w:hAnsi="Times New Roman" w:cs="Times New Roman"/>
          <w:sz w:val="24"/>
          <w:szCs w:val="24"/>
        </w:rPr>
        <w:t xml:space="preserve">. </w:t>
      </w:r>
      <w:r w:rsidR="00817C74">
        <w:rPr>
          <w:rFonts w:ascii="Times New Roman" w:hAnsi="Times New Roman" w:cs="Times New Roman"/>
          <w:sz w:val="24"/>
          <w:szCs w:val="24"/>
        </w:rPr>
        <w:t xml:space="preserve"> </w:t>
      </w:r>
      <w:r w:rsidR="004F6308" w:rsidRPr="0099601C">
        <w:rPr>
          <w:rFonts w:ascii="Times New Roman" w:hAnsi="Times New Roman" w:cs="Times New Roman"/>
          <w:sz w:val="24"/>
          <w:szCs w:val="24"/>
        </w:rPr>
        <w:t>Employees’ dispute processes are stipulated in the HR employee handbook.</w:t>
      </w:r>
    </w:p>
    <w:p w14:paraId="4B68AB51" w14:textId="77777777" w:rsidR="004F6308" w:rsidRPr="0099601C" w:rsidRDefault="004F6308" w:rsidP="004F6308">
      <w:pPr>
        <w:pStyle w:val="ListParagraph"/>
        <w:spacing w:after="0" w:line="240" w:lineRule="auto"/>
        <w:ind w:left="0"/>
        <w:rPr>
          <w:rFonts w:ascii="Times New Roman" w:hAnsi="Times New Roman" w:cs="Times New Roman"/>
          <w:sz w:val="24"/>
          <w:szCs w:val="24"/>
        </w:rPr>
      </w:pPr>
    </w:p>
    <w:p w14:paraId="1D5D3C19" w14:textId="24219BD0" w:rsidR="00DD3B3B" w:rsidRPr="0099601C" w:rsidRDefault="004F6308" w:rsidP="002A0135">
      <w:pPr>
        <w:pStyle w:val="ListParagraph"/>
        <w:spacing w:after="0" w:line="240" w:lineRule="auto"/>
        <w:ind w:left="0"/>
        <w:rPr>
          <w:rFonts w:ascii="Times New Roman" w:hAnsi="Times New Roman" w:cs="Times New Roman"/>
          <w:sz w:val="24"/>
          <w:szCs w:val="24"/>
        </w:rPr>
      </w:pPr>
      <w:r w:rsidRPr="0099601C">
        <w:rPr>
          <w:rFonts w:ascii="Times New Roman" w:hAnsi="Times New Roman" w:cs="Times New Roman"/>
          <w:sz w:val="24"/>
          <w:szCs w:val="24"/>
        </w:rPr>
        <w:t xml:space="preserve">For providers sanctions may include, but are not limited to letter of non-compliance, corrective action plan, </w:t>
      </w:r>
      <w:r w:rsidR="00616D2B" w:rsidRPr="0099601C">
        <w:rPr>
          <w:rFonts w:ascii="Times New Roman" w:hAnsi="Times New Roman" w:cs="Times New Roman"/>
          <w:sz w:val="24"/>
          <w:szCs w:val="24"/>
        </w:rPr>
        <w:t>financial consequences, c</w:t>
      </w:r>
      <w:r w:rsidR="008A0246" w:rsidRPr="0099601C">
        <w:rPr>
          <w:rFonts w:ascii="Times New Roman" w:hAnsi="Times New Roman" w:cs="Times New Roman"/>
          <w:sz w:val="24"/>
          <w:szCs w:val="24"/>
        </w:rPr>
        <w:t>o</w:t>
      </w:r>
      <w:r w:rsidR="00A535A7" w:rsidRPr="0099601C">
        <w:rPr>
          <w:rFonts w:ascii="Times New Roman" w:hAnsi="Times New Roman" w:cs="Times New Roman"/>
          <w:sz w:val="24"/>
          <w:szCs w:val="24"/>
        </w:rPr>
        <w:t xml:space="preserve">ntract </w:t>
      </w:r>
      <w:r w:rsidR="00616D2B" w:rsidRPr="0099601C">
        <w:rPr>
          <w:rFonts w:ascii="Times New Roman" w:hAnsi="Times New Roman" w:cs="Times New Roman"/>
          <w:sz w:val="24"/>
          <w:szCs w:val="24"/>
        </w:rPr>
        <w:t>t</w:t>
      </w:r>
      <w:r w:rsidR="00A535A7" w:rsidRPr="0099601C">
        <w:rPr>
          <w:rFonts w:ascii="Times New Roman" w:hAnsi="Times New Roman" w:cs="Times New Roman"/>
          <w:sz w:val="24"/>
          <w:szCs w:val="24"/>
        </w:rPr>
        <w:t>ermination</w:t>
      </w:r>
      <w:r w:rsidR="007B4920" w:rsidRPr="0099601C">
        <w:rPr>
          <w:rFonts w:ascii="Times New Roman" w:hAnsi="Times New Roman" w:cs="Times New Roman"/>
          <w:sz w:val="24"/>
          <w:szCs w:val="24"/>
        </w:rPr>
        <w:t>, and debarment</w:t>
      </w:r>
      <w:r w:rsidR="00A535A7" w:rsidRPr="0099601C">
        <w:rPr>
          <w:rFonts w:ascii="Times New Roman" w:hAnsi="Times New Roman" w:cs="Times New Roman"/>
          <w:sz w:val="24"/>
          <w:szCs w:val="24"/>
        </w:rPr>
        <w:t>.  S</w:t>
      </w:r>
      <w:r w:rsidR="008A0246" w:rsidRPr="0099601C">
        <w:rPr>
          <w:rFonts w:ascii="Times New Roman" w:hAnsi="Times New Roman" w:cs="Times New Roman"/>
          <w:sz w:val="24"/>
          <w:szCs w:val="24"/>
        </w:rPr>
        <w:t xml:space="preserve">ubcontractors may dispute issues involving assignment of sanctions or corrective actions and other actions which have a negative impact on the </w:t>
      </w:r>
      <w:r w:rsidR="00351FB3" w:rsidRPr="0099601C">
        <w:rPr>
          <w:rFonts w:ascii="Times New Roman" w:hAnsi="Times New Roman" w:cs="Times New Roman"/>
          <w:sz w:val="24"/>
          <w:szCs w:val="24"/>
        </w:rPr>
        <w:t>subcontractor</w:t>
      </w:r>
      <w:r w:rsidR="008A0246" w:rsidRPr="0099601C">
        <w:rPr>
          <w:rFonts w:ascii="Times New Roman" w:hAnsi="Times New Roman" w:cs="Times New Roman"/>
          <w:sz w:val="24"/>
          <w:szCs w:val="24"/>
        </w:rPr>
        <w:t>.</w:t>
      </w:r>
      <w:r w:rsidR="002E03D4" w:rsidRPr="0099601C">
        <w:rPr>
          <w:rFonts w:ascii="Times New Roman" w:hAnsi="Times New Roman" w:cs="Times New Roman"/>
          <w:sz w:val="24"/>
          <w:szCs w:val="24"/>
        </w:rPr>
        <w:t xml:space="preserve">  </w:t>
      </w:r>
      <w:r w:rsidR="00B904DE" w:rsidRPr="0099601C">
        <w:rPr>
          <w:rFonts w:ascii="Times New Roman" w:hAnsi="Times New Roman" w:cs="Times New Roman"/>
          <w:sz w:val="24"/>
          <w:szCs w:val="24"/>
        </w:rPr>
        <w:t xml:space="preserve">Dispute Resolution procedures are outlined in the </w:t>
      </w:r>
      <w:r w:rsidR="00A53232" w:rsidRPr="0099601C">
        <w:rPr>
          <w:rFonts w:ascii="Times New Roman" w:hAnsi="Times New Roman" w:cs="Times New Roman"/>
          <w:sz w:val="24"/>
          <w:szCs w:val="24"/>
        </w:rPr>
        <w:t>CFCHS Procurement Policy</w:t>
      </w:r>
      <w:r w:rsidR="00B904DE" w:rsidRPr="0099601C">
        <w:rPr>
          <w:rFonts w:ascii="Times New Roman" w:hAnsi="Times New Roman" w:cs="Times New Roman"/>
          <w:sz w:val="24"/>
          <w:szCs w:val="24"/>
        </w:rPr>
        <w:t xml:space="preserve"> and the CFCHS Subcontract</w:t>
      </w:r>
      <w:r w:rsidR="00A644FD" w:rsidRPr="0099601C">
        <w:rPr>
          <w:rFonts w:ascii="Times New Roman" w:hAnsi="Times New Roman" w:cs="Times New Roman"/>
          <w:sz w:val="24"/>
          <w:szCs w:val="24"/>
        </w:rPr>
        <w:t>or Dispute Resolution Policy</w:t>
      </w:r>
      <w:r w:rsidR="00B904DE" w:rsidRPr="0099601C">
        <w:rPr>
          <w:rFonts w:ascii="Times New Roman" w:hAnsi="Times New Roman" w:cs="Times New Roman"/>
          <w:sz w:val="24"/>
          <w:szCs w:val="24"/>
        </w:rPr>
        <w:t xml:space="preserve">.  </w:t>
      </w:r>
    </w:p>
    <w:p w14:paraId="1CD7503E" w14:textId="77777777" w:rsidR="00B904DE" w:rsidRPr="0099601C" w:rsidRDefault="00B904DE" w:rsidP="00B904DE">
      <w:pPr>
        <w:pStyle w:val="ListParagraph"/>
        <w:spacing w:after="0" w:line="240" w:lineRule="auto"/>
        <w:ind w:left="360"/>
        <w:rPr>
          <w:rFonts w:ascii="Times New Roman" w:hAnsi="Times New Roman" w:cs="Times New Roman"/>
          <w:sz w:val="24"/>
          <w:szCs w:val="24"/>
        </w:rPr>
      </w:pPr>
    </w:p>
    <w:p w14:paraId="0B2E271B" w14:textId="77777777" w:rsidR="008A0246" w:rsidRPr="0099601C" w:rsidRDefault="008A0246" w:rsidP="001C4E3C">
      <w:pPr>
        <w:pStyle w:val="ListParagraph"/>
        <w:numPr>
          <w:ilvl w:val="0"/>
          <w:numId w:val="27"/>
        </w:numPr>
        <w:spacing w:after="0" w:line="240" w:lineRule="auto"/>
        <w:outlineLvl w:val="2"/>
        <w:rPr>
          <w:rFonts w:ascii="Times New Roman" w:hAnsi="Times New Roman" w:cs="Times New Roman"/>
          <w:b/>
          <w:i/>
          <w:color w:val="17365D" w:themeColor="text2" w:themeShade="BF"/>
          <w:sz w:val="24"/>
          <w:szCs w:val="24"/>
        </w:rPr>
      </w:pPr>
      <w:bookmarkStart w:id="32" w:name="_Toc430351567"/>
      <w:r w:rsidRPr="0099601C">
        <w:rPr>
          <w:rFonts w:ascii="Times New Roman" w:hAnsi="Times New Roman" w:cs="Times New Roman"/>
          <w:b/>
          <w:i/>
          <w:color w:val="17365D" w:themeColor="text2" w:themeShade="BF"/>
          <w:sz w:val="24"/>
          <w:szCs w:val="24"/>
        </w:rPr>
        <w:t>Subcontractors</w:t>
      </w:r>
      <w:bookmarkEnd w:id="32"/>
      <w:r w:rsidRPr="0099601C">
        <w:rPr>
          <w:rFonts w:ascii="Times New Roman" w:hAnsi="Times New Roman" w:cs="Times New Roman"/>
          <w:b/>
          <w:i/>
          <w:color w:val="17365D" w:themeColor="text2" w:themeShade="BF"/>
          <w:sz w:val="24"/>
          <w:szCs w:val="24"/>
        </w:rPr>
        <w:t xml:space="preserve"> </w:t>
      </w:r>
    </w:p>
    <w:p w14:paraId="049EDC5A" w14:textId="77777777" w:rsidR="008A0246" w:rsidRPr="0099601C" w:rsidRDefault="008A0246" w:rsidP="001C4E3C">
      <w:pPr>
        <w:pStyle w:val="ListParagraph"/>
        <w:spacing w:after="0" w:line="240" w:lineRule="auto"/>
        <w:rPr>
          <w:rFonts w:ascii="Times New Roman" w:hAnsi="Times New Roman" w:cs="Times New Roman"/>
          <w:b/>
          <w:i/>
          <w:sz w:val="24"/>
          <w:szCs w:val="24"/>
          <w:highlight w:val="yellow"/>
        </w:rPr>
      </w:pPr>
    </w:p>
    <w:p w14:paraId="5D781C3F" w14:textId="74040E5A" w:rsidR="00DD3B3B" w:rsidRPr="0099601C" w:rsidRDefault="00C02741" w:rsidP="00013273">
      <w:pPr>
        <w:pStyle w:val="ListParagraph"/>
        <w:spacing w:after="0" w:line="240" w:lineRule="auto"/>
        <w:ind w:left="360"/>
        <w:rPr>
          <w:rFonts w:ascii="Times New Roman" w:hAnsi="Times New Roman" w:cs="Times New Roman"/>
          <w:sz w:val="24"/>
          <w:szCs w:val="24"/>
        </w:rPr>
      </w:pPr>
      <w:r w:rsidRPr="0099601C">
        <w:rPr>
          <w:rFonts w:ascii="Times New Roman" w:hAnsi="Times New Roman" w:cs="Times New Roman"/>
          <w:sz w:val="24"/>
          <w:szCs w:val="24"/>
        </w:rPr>
        <w:t xml:space="preserve">CFCHS </w:t>
      </w:r>
      <w:r w:rsidR="008A0246" w:rsidRPr="0099601C">
        <w:rPr>
          <w:rFonts w:ascii="Times New Roman" w:hAnsi="Times New Roman" w:cs="Times New Roman"/>
          <w:sz w:val="24"/>
          <w:szCs w:val="24"/>
        </w:rPr>
        <w:t xml:space="preserve">will utilize available eligibility </w:t>
      </w:r>
      <w:r w:rsidR="002A2D1F" w:rsidRPr="0099601C">
        <w:rPr>
          <w:rFonts w:ascii="Times New Roman" w:hAnsi="Times New Roman" w:cs="Times New Roman"/>
          <w:sz w:val="24"/>
          <w:szCs w:val="24"/>
        </w:rPr>
        <w:t xml:space="preserve">information to </w:t>
      </w:r>
      <w:r w:rsidRPr="0099601C">
        <w:rPr>
          <w:rFonts w:ascii="Times New Roman" w:hAnsi="Times New Roman" w:cs="Times New Roman"/>
          <w:sz w:val="24"/>
          <w:szCs w:val="24"/>
        </w:rPr>
        <w:t xml:space="preserve">ensure </w:t>
      </w:r>
      <w:r w:rsidR="008A0246" w:rsidRPr="0099601C">
        <w:rPr>
          <w:rFonts w:ascii="Times New Roman" w:hAnsi="Times New Roman" w:cs="Times New Roman"/>
          <w:sz w:val="24"/>
          <w:szCs w:val="24"/>
        </w:rPr>
        <w:t xml:space="preserve">that </w:t>
      </w:r>
      <w:r w:rsidRPr="0099601C">
        <w:rPr>
          <w:rFonts w:ascii="Times New Roman" w:hAnsi="Times New Roman" w:cs="Times New Roman"/>
          <w:sz w:val="24"/>
          <w:szCs w:val="24"/>
        </w:rPr>
        <w:t>invoiced</w:t>
      </w:r>
      <w:r w:rsidR="004558A7" w:rsidRPr="0099601C">
        <w:rPr>
          <w:rFonts w:ascii="Times New Roman" w:hAnsi="Times New Roman" w:cs="Times New Roman"/>
          <w:sz w:val="24"/>
          <w:szCs w:val="24"/>
        </w:rPr>
        <w:t xml:space="preserve"> services</w:t>
      </w:r>
      <w:r w:rsidR="006C1D51" w:rsidRPr="0099601C">
        <w:rPr>
          <w:rFonts w:ascii="Times New Roman" w:hAnsi="Times New Roman" w:cs="Times New Roman"/>
          <w:sz w:val="24"/>
          <w:szCs w:val="24"/>
        </w:rPr>
        <w:t xml:space="preserve"> </w:t>
      </w:r>
      <w:r w:rsidR="008A0246" w:rsidRPr="0099601C">
        <w:rPr>
          <w:rFonts w:ascii="Times New Roman" w:hAnsi="Times New Roman" w:cs="Times New Roman"/>
          <w:sz w:val="24"/>
          <w:szCs w:val="24"/>
        </w:rPr>
        <w:t xml:space="preserve">are not Medicaid </w:t>
      </w:r>
      <w:r w:rsidR="002A2D1F" w:rsidRPr="0099601C">
        <w:rPr>
          <w:rFonts w:ascii="Times New Roman" w:hAnsi="Times New Roman" w:cs="Times New Roman"/>
          <w:sz w:val="24"/>
          <w:szCs w:val="24"/>
        </w:rPr>
        <w:t>eligible.  S</w:t>
      </w:r>
      <w:r w:rsidR="008A0246" w:rsidRPr="0099601C">
        <w:rPr>
          <w:rFonts w:ascii="Times New Roman" w:hAnsi="Times New Roman" w:cs="Times New Roman"/>
          <w:sz w:val="24"/>
          <w:szCs w:val="24"/>
        </w:rPr>
        <w:t xml:space="preserve">ubcontractors </w:t>
      </w:r>
      <w:r w:rsidR="002A2D1F" w:rsidRPr="0099601C">
        <w:rPr>
          <w:rFonts w:ascii="Times New Roman" w:hAnsi="Times New Roman" w:cs="Times New Roman"/>
          <w:sz w:val="24"/>
          <w:szCs w:val="24"/>
        </w:rPr>
        <w:t>are responsible for</w:t>
      </w:r>
      <w:r w:rsidR="008A0246" w:rsidRPr="0099601C">
        <w:rPr>
          <w:rFonts w:ascii="Times New Roman" w:hAnsi="Times New Roman" w:cs="Times New Roman"/>
          <w:sz w:val="24"/>
          <w:szCs w:val="24"/>
        </w:rPr>
        <w:t xml:space="preserve"> </w:t>
      </w:r>
      <w:r w:rsidR="002A2D1F" w:rsidRPr="0099601C">
        <w:rPr>
          <w:rFonts w:ascii="Times New Roman" w:hAnsi="Times New Roman" w:cs="Times New Roman"/>
          <w:sz w:val="24"/>
          <w:szCs w:val="24"/>
        </w:rPr>
        <w:t xml:space="preserve">verification of funding source eligibility and </w:t>
      </w:r>
      <w:r w:rsidR="008A0246" w:rsidRPr="0099601C">
        <w:rPr>
          <w:rFonts w:ascii="Times New Roman" w:hAnsi="Times New Roman" w:cs="Times New Roman"/>
          <w:sz w:val="24"/>
          <w:szCs w:val="24"/>
        </w:rPr>
        <w:t>resolv</w:t>
      </w:r>
      <w:r w:rsidR="002A2D1F" w:rsidRPr="0099601C">
        <w:rPr>
          <w:rFonts w:ascii="Times New Roman" w:hAnsi="Times New Roman" w:cs="Times New Roman"/>
          <w:sz w:val="24"/>
          <w:szCs w:val="24"/>
        </w:rPr>
        <w:t>ing</w:t>
      </w:r>
      <w:r w:rsidR="008A0246" w:rsidRPr="0099601C">
        <w:rPr>
          <w:rFonts w:ascii="Times New Roman" w:hAnsi="Times New Roman" w:cs="Times New Roman"/>
          <w:sz w:val="24"/>
          <w:szCs w:val="24"/>
        </w:rPr>
        <w:t xml:space="preserve"> discrepancies in service submission</w:t>
      </w:r>
      <w:r w:rsidR="002A2D1F" w:rsidRPr="0099601C">
        <w:rPr>
          <w:rFonts w:ascii="Times New Roman" w:hAnsi="Times New Roman" w:cs="Times New Roman"/>
          <w:sz w:val="24"/>
          <w:szCs w:val="24"/>
        </w:rPr>
        <w:t>(s)</w:t>
      </w:r>
      <w:r w:rsidR="008A0246" w:rsidRPr="0099601C">
        <w:rPr>
          <w:rFonts w:ascii="Times New Roman" w:hAnsi="Times New Roman" w:cs="Times New Roman"/>
          <w:sz w:val="24"/>
          <w:szCs w:val="24"/>
        </w:rPr>
        <w:t xml:space="preserve"> that </w:t>
      </w:r>
      <w:r w:rsidR="002A2D1F" w:rsidRPr="0099601C">
        <w:rPr>
          <w:rFonts w:ascii="Times New Roman" w:hAnsi="Times New Roman" w:cs="Times New Roman"/>
          <w:sz w:val="24"/>
          <w:szCs w:val="24"/>
        </w:rPr>
        <w:t>are</w:t>
      </w:r>
      <w:r w:rsidR="008A0246" w:rsidRPr="0099601C">
        <w:rPr>
          <w:rFonts w:ascii="Times New Roman" w:hAnsi="Times New Roman" w:cs="Times New Roman"/>
          <w:sz w:val="24"/>
          <w:szCs w:val="24"/>
        </w:rPr>
        <w:t xml:space="preserve"> Medicaid </w:t>
      </w:r>
      <w:r w:rsidR="002A2D1F" w:rsidRPr="0099601C">
        <w:rPr>
          <w:rFonts w:ascii="Times New Roman" w:hAnsi="Times New Roman" w:cs="Times New Roman"/>
          <w:sz w:val="24"/>
          <w:szCs w:val="24"/>
        </w:rPr>
        <w:t xml:space="preserve">(or other third party payer) </w:t>
      </w:r>
      <w:r w:rsidR="008A0246" w:rsidRPr="0099601C">
        <w:rPr>
          <w:rFonts w:ascii="Times New Roman" w:hAnsi="Times New Roman" w:cs="Times New Roman"/>
          <w:sz w:val="24"/>
          <w:szCs w:val="24"/>
        </w:rPr>
        <w:t>eligible.  Identified Medicaid-eligible services will be deducted from the next invoicing cycle following the resolution by the subcontractor in conjunction with the Contract Manager.  Repeated submissions of Medicaid-eligible services to CFCHS for payment will result in sanctions.</w:t>
      </w:r>
      <w:r w:rsidR="00DD3B3B" w:rsidRPr="0099601C">
        <w:rPr>
          <w:rFonts w:ascii="Times New Roman" w:hAnsi="Times New Roman" w:cs="Times New Roman"/>
          <w:sz w:val="24"/>
          <w:szCs w:val="24"/>
        </w:rPr>
        <w:t xml:space="preserve"> </w:t>
      </w:r>
    </w:p>
    <w:p w14:paraId="63E07586" w14:textId="77777777" w:rsidR="00DD3B3B" w:rsidRPr="0099601C" w:rsidRDefault="00DD3B3B" w:rsidP="001C4E3C">
      <w:pPr>
        <w:pStyle w:val="ListParagraph"/>
        <w:spacing w:after="0" w:line="240" w:lineRule="auto"/>
        <w:rPr>
          <w:rFonts w:ascii="Times New Roman" w:hAnsi="Times New Roman" w:cs="Times New Roman"/>
          <w:sz w:val="24"/>
          <w:szCs w:val="24"/>
        </w:rPr>
      </w:pPr>
    </w:p>
    <w:p w14:paraId="35099150" w14:textId="77777777" w:rsidR="008A0246" w:rsidRPr="0099601C" w:rsidRDefault="00DF002F" w:rsidP="001C4E3C">
      <w:pPr>
        <w:pStyle w:val="ListParagraph"/>
        <w:numPr>
          <w:ilvl w:val="0"/>
          <w:numId w:val="27"/>
        </w:numPr>
        <w:spacing w:after="0" w:line="240" w:lineRule="auto"/>
        <w:outlineLvl w:val="2"/>
        <w:rPr>
          <w:rFonts w:ascii="Times New Roman" w:hAnsi="Times New Roman" w:cs="Times New Roman"/>
          <w:b/>
          <w:i/>
          <w:color w:val="17365D" w:themeColor="text2" w:themeShade="BF"/>
          <w:sz w:val="24"/>
          <w:szCs w:val="24"/>
        </w:rPr>
      </w:pPr>
      <w:bookmarkStart w:id="33" w:name="_Toc430351568"/>
      <w:r w:rsidRPr="0099601C">
        <w:rPr>
          <w:rFonts w:ascii="Times New Roman" w:hAnsi="Times New Roman" w:cs="Times New Roman"/>
          <w:b/>
          <w:i/>
          <w:color w:val="17365D" w:themeColor="text2" w:themeShade="BF"/>
          <w:sz w:val="24"/>
          <w:szCs w:val="24"/>
        </w:rPr>
        <w:t>Overpayment</w:t>
      </w:r>
      <w:bookmarkEnd w:id="33"/>
    </w:p>
    <w:p w14:paraId="4B1878A9" w14:textId="77777777" w:rsidR="008A0246" w:rsidRPr="0099601C" w:rsidRDefault="008A0246" w:rsidP="001C4E3C">
      <w:pPr>
        <w:pStyle w:val="ListParagraph"/>
        <w:spacing w:after="0" w:line="240" w:lineRule="auto"/>
        <w:rPr>
          <w:rFonts w:ascii="Times New Roman" w:hAnsi="Times New Roman" w:cs="Times New Roman"/>
          <w:color w:val="FF0000"/>
          <w:sz w:val="24"/>
          <w:szCs w:val="24"/>
          <w:highlight w:val="yellow"/>
        </w:rPr>
      </w:pPr>
    </w:p>
    <w:p w14:paraId="04D9D9FE" w14:textId="77777777" w:rsidR="008A0246" w:rsidRPr="0099601C" w:rsidRDefault="008A0246" w:rsidP="002A330C">
      <w:pPr>
        <w:pStyle w:val="ListParagraph"/>
        <w:numPr>
          <w:ilvl w:val="1"/>
          <w:numId w:val="28"/>
        </w:numPr>
        <w:spacing w:after="0" w:line="240" w:lineRule="auto"/>
        <w:ind w:left="720" w:hanging="270"/>
        <w:rPr>
          <w:rFonts w:ascii="Times New Roman" w:hAnsi="Times New Roman" w:cs="Times New Roman"/>
          <w:sz w:val="24"/>
          <w:szCs w:val="24"/>
        </w:rPr>
      </w:pPr>
      <w:r w:rsidRPr="0099601C">
        <w:rPr>
          <w:rFonts w:ascii="Times New Roman" w:hAnsi="Times New Roman" w:cs="Times New Roman"/>
          <w:sz w:val="24"/>
          <w:szCs w:val="24"/>
        </w:rPr>
        <w:t xml:space="preserve">When an overpayment is identified as the result of a FWA review, CFCHS will submit the pertinent invoice(s) and associated payment records and supporting evidence details to the </w:t>
      </w:r>
      <w:r w:rsidR="00351FB3" w:rsidRPr="0099601C">
        <w:rPr>
          <w:rFonts w:ascii="Times New Roman" w:hAnsi="Times New Roman" w:cs="Times New Roman"/>
          <w:sz w:val="24"/>
          <w:szCs w:val="24"/>
        </w:rPr>
        <w:t>subcontractor</w:t>
      </w:r>
      <w:r w:rsidRPr="0099601C">
        <w:rPr>
          <w:rFonts w:ascii="Times New Roman" w:hAnsi="Times New Roman" w:cs="Times New Roman"/>
          <w:sz w:val="24"/>
          <w:szCs w:val="24"/>
        </w:rPr>
        <w:t xml:space="preserve"> for review and response.  </w:t>
      </w:r>
    </w:p>
    <w:p w14:paraId="348C9CA5" w14:textId="77777777" w:rsidR="00E51DA9" w:rsidRPr="0099601C" w:rsidRDefault="00E51DA9" w:rsidP="001C4E3C">
      <w:pPr>
        <w:pStyle w:val="ListParagraph"/>
        <w:spacing w:after="0" w:line="240" w:lineRule="auto"/>
        <w:ind w:left="1440"/>
        <w:rPr>
          <w:rFonts w:ascii="Times New Roman" w:hAnsi="Times New Roman" w:cs="Times New Roman"/>
          <w:sz w:val="24"/>
          <w:szCs w:val="24"/>
        </w:rPr>
      </w:pPr>
    </w:p>
    <w:p w14:paraId="116248B3" w14:textId="379A2D3D" w:rsidR="008A0246" w:rsidRPr="0099601C" w:rsidRDefault="008A0246" w:rsidP="002A330C">
      <w:pPr>
        <w:pStyle w:val="ListParagraph"/>
        <w:numPr>
          <w:ilvl w:val="1"/>
          <w:numId w:val="28"/>
        </w:numPr>
        <w:spacing w:after="0" w:line="240" w:lineRule="auto"/>
        <w:ind w:left="720" w:hanging="270"/>
        <w:rPr>
          <w:rFonts w:ascii="Times New Roman" w:hAnsi="Times New Roman" w:cs="Times New Roman"/>
          <w:sz w:val="24"/>
          <w:szCs w:val="24"/>
        </w:rPr>
      </w:pPr>
      <w:r w:rsidRPr="0099601C">
        <w:rPr>
          <w:rFonts w:ascii="Times New Roman" w:hAnsi="Times New Roman" w:cs="Times New Roman"/>
          <w:sz w:val="24"/>
          <w:szCs w:val="24"/>
        </w:rPr>
        <w:t xml:space="preserve">The </w:t>
      </w:r>
      <w:r w:rsidR="00351FB3" w:rsidRPr="0099601C">
        <w:rPr>
          <w:rFonts w:ascii="Times New Roman" w:hAnsi="Times New Roman" w:cs="Times New Roman"/>
          <w:sz w:val="24"/>
          <w:szCs w:val="24"/>
        </w:rPr>
        <w:t>subcontractor</w:t>
      </w:r>
      <w:r w:rsidRPr="0099601C">
        <w:rPr>
          <w:rFonts w:ascii="Times New Roman" w:hAnsi="Times New Roman" w:cs="Times New Roman"/>
          <w:sz w:val="24"/>
          <w:szCs w:val="24"/>
        </w:rPr>
        <w:t xml:space="preserve"> must submit a </w:t>
      </w:r>
      <w:r w:rsidR="006E6E99" w:rsidRPr="0099601C">
        <w:rPr>
          <w:rFonts w:ascii="Times New Roman" w:hAnsi="Times New Roman" w:cs="Times New Roman"/>
          <w:sz w:val="24"/>
          <w:szCs w:val="24"/>
        </w:rPr>
        <w:t>correspondence</w:t>
      </w:r>
      <w:r w:rsidRPr="0099601C">
        <w:rPr>
          <w:rFonts w:ascii="Times New Roman" w:hAnsi="Times New Roman" w:cs="Times New Roman"/>
          <w:sz w:val="24"/>
          <w:szCs w:val="24"/>
        </w:rPr>
        <w:t xml:space="preserve"> to the</w:t>
      </w:r>
      <w:r w:rsidR="004558A7" w:rsidRPr="0099601C">
        <w:rPr>
          <w:rFonts w:ascii="Times New Roman" w:hAnsi="Times New Roman" w:cs="Times New Roman"/>
          <w:sz w:val="24"/>
          <w:szCs w:val="24"/>
        </w:rPr>
        <w:t>ir CFCHS Contract Manager</w:t>
      </w:r>
      <w:r w:rsidRPr="0099601C">
        <w:rPr>
          <w:rFonts w:ascii="Times New Roman" w:hAnsi="Times New Roman" w:cs="Times New Roman"/>
          <w:sz w:val="24"/>
          <w:szCs w:val="24"/>
        </w:rPr>
        <w:t xml:space="preserve"> within </w:t>
      </w:r>
      <w:r w:rsidR="00D4483B" w:rsidRPr="0099601C">
        <w:rPr>
          <w:rFonts w:ascii="Times New Roman" w:hAnsi="Times New Roman" w:cs="Times New Roman"/>
          <w:sz w:val="24"/>
          <w:szCs w:val="24"/>
        </w:rPr>
        <w:t xml:space="preserve">the time frame specified in the </w:t>
      </w:r>
      <w:r w:rsidR="006E6E99" w:rsidRPr="0099601C">
        <w:rPr>
          <w:rFonts w:ascii="Times New Roman" w:hAnsi="Times New Roman" w:cs="Times New Roman"/>
          <w:sz w:val="24"/>
          <w:szCs w:val="24"/>
        </w:rPr>
        <w:t>o</w:t>
      </w:r>
      <w:r w:rsidR="00D4483B" w:rsidRPr="0099601C">
        <w:rPr>
          <w:rFonts w:ascii="Times New Roman" w:hAnsi="Times New Roman" w:cs="Times New Roman"/>
          <w:sz w:val="24"/>
          <w:szCs w:val="24"/>
        </w:rPr>
        <w:t>verpayment notificat</w:t>
      </w:r>
      <w:r w:rsidR="006E6E99" w:rsidRPr="0099601C">
        <w:rPr>
          <w:rFonts w:ascii="Times New Roman" w:hAnsi="Times New Roman" w:cs="Times New Roman"/>
          <w:sz w:val="24"/>
          <w:szCs w:val="24"/>
        </w:rPr>
        <w:t>i</w:t>
      </w:r>
      <w:r w:rsidR="00D4483B" w:rsidRPr="0099601C">
        <w:rPr>
          <w:rFonts w:ascii="Times New Roman" w:hAnsi="Times New Roman" w:cs="Times New Roman"/>
          <w:sz w:val="24"/>
          <w:szCs w:val="24"/>
        </w:rPr>
        <w:t>o</w:t>
      </w:r>
      <w:r w:rsidR="006E6E99" w:rsidRPr="0099601C">
        <w:rPr>
          <w:rFonts w:ascii="Times New Roman" w:hAnsi="Times New Roman" w:cs="Times New Roman"/>
          <w:sz w:val="24"/>
          <w:szCs w:val="24"/>
        </w:rPr>
        <w:t>n</w:t>
      </w:r>
      <w:r w:rsidRPr="0099601C">
        <w:rPr>
          <w:rFonts w:ascii="Times New Roman" w:hAnsi="Times New Roman" w:cs="Times New Roman"/>
          <w:sz w:val="24"/>
          <w:szCs w:val="24"/>
        </w:rPr>
        <w:t xml:space="preserve">.  The </w:t>
      </w:r>
      <w:r w:rsidR="00351FB3" w:rsidRPr="0099601C">
        <w:rPr>
          <w:rFonts w:ascii="Times New Roman" w:hAnsi="Times New Roman" w:cs="Times New Roman"/>
          <w:sz w:val="24"/>
          <w:szCs w:val="24"/>
        </w:rPr>
        <w:t>subcontractor</w:t>
      </w:r>
      <w:r w:rsidRPr="0099601C">
        <w:rPr>
          <w:rFonts w:ascii="Times New Roman" w:hAnsi="Times New Roman" w:cs="Times New Roman"/>
          <w:sz w:val="24"/>
          <w:szCs w:val="24"/>
        </w:rPr>
        <w:t xml:space="preserve"> must submit any and all supporting documentation or evidence along with the letter.</w:t>
      </w:r>
    </w:p>
    <w:p w14:paraId="028BBDF1" w14:textId="77777777" w:rsidR="00C35B5A" w:rsidRPr="0099601C" w:rsidRDefault="00C35B5A" w:rsidP="001C4E3C">
      <w:pPr>
        <w:pStyle w:val="ListParagraph"/>
        <w:spacing w:after="0" w:line="240" w:lineRule="auto"/>
        <w:ind w:left="1440"/>
        <w:rPr>
          <w:rFonts w:ascii="Times New Roman" w:hAnsi="Times New Roman" w:cs="Times New Roman"/>
          <w:sz w:val="24"/>
          <w:szCs w:val="24"/>
        </w:rPr>
      </w:pPr>
    </w:p>
    <w:p w14:paraId="0AF80CE5" w14:textId="7AC3B9FA" w:rsidR="00715D83" w:rsidRPr="0099601C" w:rsidRDefault="008A0246" w:rsidP="00364FFD">
      <w:pPr>
        <w:pStyle w:val="ListParagraph"/>
        <w:numPr>
          <w:ilvl w:val="1"/>
          <w:numId w:val="28"/>
        </w:numPr>
        <w:spacing w:after="0" w:line="240" w:lineRule="auto"/>
        <w:ind w:left="720" w:hanging="270"/>
        <w:rPr>
          <w:rFonts w:ascii="Times New Roman" w:hAnsi="Times New Roman" w:cs="Times New Roman"/>
          <w:sz w:val="24"/>
          <w:szCs w:val="24"/>
        </w:rPr>
      </w:pPr>
      <w:r w:rsidRPr="0099601C">
        <w:rPr>
          <w:rFonts w:ascii="Times New Roman" w:hAnsi="Times New Roman" w:cs="Times New Roman"/>
          <w:sz w:val="24"/>
          <w:szCs w:val="24"/>
        </w:rPr>
        <w:t xml:space="preserve">The </w:t>
      </w:r>
      <w:r w:rsidR="004A0FAC">
        <w:rPr>
          <w:rFonts w:ascii="Times New Roman" w:hAnsi="Times New Roman" w:cs="Times New Roman"/>
          <w:sz w:val="24"/>
          <w:szCs w:val="24"/>
        </w:rPr>
        <w:t>Contract M</w:t>
      </w:r>
      <w:r w:rsidR="00364FFD" w:rsidRPr="0099601C">
        <w:rPr>
          <w:rFonts w:ascii="Times New Roman" w:hAnsi="Times New Roman" w:cs="Times New Roman"/>
          <w:sz w:val="24"/>
          <w:szCs w:val="24"/>
        </w:rPr>
        <w:t>anager</w:t>
      </w:r>
      <w:r w:rsidR="00E51DA9" w:rsidRPr="0099601C">
        <w:rPr>
          <w:rFonts w:ascii="Times New Roman" w:hAnsi="Times New Roman" w:cs="Times New Roman"/>
          <w:sz w:val="24"/>
          <w:szCs w:val="24"/>
        </w:rPr>
        <w:t xml:space="preserve"> </w:t>
      </w:r>
      <w:r w:rsidRPr="0099601C">
        <w:rPr>
          <w:rFonts w:ascii="Times New Roman" w:hAnsi="Times New Roman" w:cs="Times New Roman"/>
          <w:sz w:val="24"/>
          <w:szCs w:val="24"/>
        </w:rPr>
        <w:t xml:space="preserve">will review the </w:t>
      </w:r>
      <w:r w:rsidR="004304B0" w:rsidRPr="0099601C">
        <w:rPr>
          <w:rFonts w:ascii="Times New Roman" w:hAnsi="Times New Roman" w:cs="Times New Roman"/>
          <w:sz w:val="24"/>
          <w:szCs w:val="24"/>
        </w:rPr>
        <w:t>provider’s correspondence</w:t>
      </w:r>
      <w:r w:rsidRPr="0099601C">
        <w:rPr>
          <w:rFonts w:ascii="Times New Roman" w:hAnsi="Times New Roman" w:cs="Times New Roman"/>
          <w:sz w:val="24"/>
          <w:szCs w:val="24"/>
        </w:rPr>
        <w:t xml:space="preserve"> a</w:t>
      </w:r>
      <w:r w:rsidR="00364FFD" w:rsidRPr="0099601C">
        <w:rPr>
          <w:rFonts w:ascii="Times New Roman" w:hAnsi="Times New Roman" w:cs="Times New Roman"/>
          <w:sz w:val="24"/>
          <w:szCs w:val="24"/>
        </w:rPr>
        <w:t xml:space="preserve">nd any supporting documentation, and </w:t>
      </w:r>
      <w:r w:rsidRPr="0099601C">
        <w:rPr>
          <w:rFonts w:ascii="Times New Roman" w:hAnsi="Times New Roman" w:cs="Times New Roman"/>
          <w:sz w:val="24"/>
          <w:szCs w:val="24"/>
        </w:rPr>
        <w:t xml:space="preserve">will send notification to the </w:t>
      </w:r>
      <w:r w:rsidR="00351FB3" w:rsidRPr="0099601C">
        <w:rPr>
          <w:rFonts w:ascii="Times New Roman" w:hAnsi="Times New Roman" w:cs="Times New Roman"/>
          <w:sz w:val="24"/>
          <w:szCs w:val="24"/>
        </w:rPr>
        <w:t>subcontractor</w:t>
      </w:r>
      <w:r w:rsidRPr="0099601C">
        <w:rPr>
          <w:rFonts w:ascii="Times New Roman" w:hAnsi="Times New Roman" w:cs="Times New Roman"/>
          <w:sz w:val="24"/>
          <w:szCs w:val="24"/>
        </w:rPr>
        <w:t xml:space="preserve"> that the </w:t>
      </w:r>
      <w:r w:rsidR="00051E59" w:rsidRPr="0099601C">
        <w:rPr>
          <w:rFonts w:ascii="Times New Roman" w:hAnsi="Times New Roman" w:cs="Times New Roman"/>
          <w:sz w:val="24"/>
          <w:szCs w:val="24"/>
        </w:rPr>
        <w:t>response</w:t>
      </w:r>
      <w:r w:rsidRPr="0099601C">
        <w:rPr>
          <w:rFonts w:ascii="Times New Roman" w:hAnsi="Times New Roman" w:cs="Times New Roman"/>
          <w:sz w:val="24"/>
          <w:szCs w:val="24"/>
        </w:rPr>
        <w:t xml:space="preserve"> has been received and will be reviewed</w:t>
      </w:r>
      <w:r w:rsidR="00051E59" w:rsidRPr="0099601C">
        <w:rPr>
          <w:rFonts w:ascii="Times New Roman" w:hAnsi="Times New Roman" w:cs="Times New Roman"/>
          <w:sz w:val="24"/>
          <w:szCs w:val="24"/>
        </w:rPr>
        <w:t>.</w:t>
      </w:r>
      <w:r w:rsidRPr="0099601C">
        <w:rPr>
          <w:rFonts w:ascii="Times New Roman" w:hAnsi="Times New Roman" w:cs="Times New Roman"/>
          <w:sz w:val="24"/>
          <w:szCs w:val="24"/>
        </w:rPr>
        <w:t xml:space="preserve">  </w:t>
      </w:r>
    </w:p>
    <w:p w14:paraId="69137352" w14:textId="77777777" w:rsidR="00715D83" w:rsidRPr="0099601C" w:rsidRDefault="00715D83" w:rsidP="001C4E3C">
      <w:pPr>
        <w:pStyle w:val="ListParagraph"/>
        <w:spacing w:after="0" w:line="240" w:lineRule="auto"/>
        <w:ind w:left="1440"/>
        <w:rPr>
          <w:rFonts w:ascii="Times New Roman" w:hAnsi="Times New Roman" w:cs="Times New Roman"/>
          <w:sz w:val="24"/>
          <w:szCs w:val="24"/>
        </w:rPr>
      </w:pPr>
    </w:p>
    <w:p w14:paraId="2A3C1198" w14:textId="0142C191" w:rsidR="008A0246" w:rsidRPr="0099601C" w:rsidRDefault="008A0246" w:rsidP="002A330C">
      <w:pPr>
        <w:pStyle w:val="ListParagraph"/>
        <w:numPr>
          <w:ilvl w:val="1"/>
          <w:numId w:val="28"/>
        </w:numPr>
        <w:spacing w:after="0" w:line="240" w:lineRule="auto"/>
        <w:ind w:left="720" w:hanging="270"/>
        <w:rPr>
          <w:rFonts w:ascii="Times New Roman" w:hAnsi="Times New Roman" w:cs="Times New Roman"/>
          <w:sz w:val="24"/>
          <w:szCs w:val="24"/>
        </w:rPr>
      </w:pPr>
      <w:r w:rsidRPr="0099601C">
        <w:rPr>
          <w:rFonts w:ascii="Times New Roman" w:hAnsi="Times New Roman" w:cs="Times New Roman"/>
          <w:sz w:val="24"/>
          <w:szCs w:val="24"/>
        </w:rPr>
        <w:t xml:space="preserve">The </w:t>
      </w:r>
      <w:r w:rsidR="004A0FAC">
        <w:rPr>
          <w:rFonts w:ascii="Times New Roman" w:hAnsi="Times New Roman" w:cs="Times New Roman"/>
          <w:sz w:val="24"/>
          <w:szCs w:val="24"/>
        </w:rPr>
        <w:t>Contract M</w:t>
      </w:r>
      <w:r w:rsidR="00364FFD" w:rsidRPr="0099601C">
        <w:rPr>
          <w:rFonts w:ascii="Times New Roman" w:hAnsi="Times New Roman" w:cs="Times New Roman"/>
          <w:sz w:val="24"/>
          <w:szCs w:val="24"/>
        </w:rPr>
        <w:t>anager</w:t>
      </w:r>
      <w:r w:rsidRPr="0099601C">
        <w:rPr>
          <w:rFonts w:ascii="Times New Roman" w:hAnsi="Times New Roman" w:cs="Times New Roman"/>
          <w:sz w:val="24"/>
          <w:szCs w:val="24"/>
        </w:rPr>
        <w:t xml:space="preserve"> will </w:t>
      </w:r>
      <w:r w:rsidR="00F67C29" w:rsidRPr="0099601C">
        <w:rPr>
          <w:rFonts w:ascii="Times New Roman" w:hAnsi="Times New Roman" w:cs="Times New Roman"/>
          <w:sz w:val="24"/>
          <w:szCs w:val="24"/>
        </w:rPr>
        <w:t>notify</w:t>
      </w:r>
      <w:r w:rsidR="00715D83" w:rsidRPr="0099601C">
        <w:rPr>
          <w:rFonts w:ascii="Times New Roman" w:hAnsi="Times New Roman" w:cs="Times New Roman"/>
          <w:sz w:val="24"/>
          <w:szCs w:val="24"/>
        </w:rPr>
        <w:t xml:space="preserve"> the </w:t>
      </w:r>
      <w:r w:rsidR="00351FB3" w:rsidRPr="0099601C">
        <w:rPr>
          <w:rFonts w:ascii="Times New Roman" w:hAnsi="Times New Roman" w:cs="Times New Roman"/>
          <w:sz w:val="24"/>
          <w:szCs w:val="24"/>
        </w:rPr>
        <w:t>subcontractor</w:t>
      </w:r>
      <w:r w:rsidR="00715D83" w:rsidRPr="0099601C">
        <w:rPr>
          <w:rFonts w:ascii="Times New Roman" w:hAnsi="Times New Roman" w:cs="Times New Roman"/>
          <w:sz w:val="24"/>
          <w:szCs w:val="24"/>
        </w:rPr>
        <w:t xml:space="preserve"> </w:t>
      </w:r>
      <w:r w:rsidR="00F67C29" w:rsidRPr="0099601C">
        <w:rPr>
          <w:rFonts w:ascii="Times New Roman" w:hAnsi="Times New Roman" w:cs="Times New Roman"/>
          <w:sz w:val="24"/>
          <w:szCs w:val="24"/>
        </w:rPr>
        <w:t xml:space="preserve">of the outcome </w:t>
      </w:r>
      <w:r w:rsidRPr="0099601C">
        <w:rPr>
          <w:rFonts w:ascii="Times New Roman" w:hAnsi="Times New Roman" w:cs="Times New Roman"/>
          <w:sz w:val="24"/>
          <w:szCs w:val="24"/>
        </w:rPr>
        <w:t>within 30 calendar days after the Compliance Committee</w:t>
      </w:r>
      <w:r w:rsidR="00F4319E" w:rsidRPr="0099601C">
        <w:rPr>
          <w:rFonts w:ascii="Times New Roman" w:hAnsi="Times New Roman" w:cs="Times New Roman"/>
          <w:sz w:val="24"/>
          <w:szCs w:val="24"/>
        </w:rPr>
        <w:t xml:space="preserve">, CEO and CFO </w:t>
      </w:r>
      <w:r w:rsidR="00F67C29" w:rsidRPr="0099601C">
        <w:rPr>
          <w:rFonts w:ascii="Times New Roman" w:hAnsi="Times New Roman" w:cs="Times New Roman"/>
          <w:sz w:val="24"/>
          <w:szCs w:val="24"/>
        </w:rPr>
        <w:t>review completion</w:t>
      </w:r>
      <w:r w:rsidRPr="0099601C">
        <w:rPr>
          <w:rFonts w:ascii="Times New Roman" w:hAnsi="Times New Roman" w:cs="Times New Roman"/>
          <w:sz w:val="24"/>
          <w:szCs w:val="24"/>
        </w:rPr>
        <w:t>.</w:t>
      </w:r>
    </w:p>
    <w:p w14:paraId="5D7BB0E9" w14:textId="77777777" w:rsidR="008A0246" w:rsidRPr="0099601C" w:rsidRDefault="008A0246" w:rsidP="001C4E3C">
      <w:pPr>
        <w:autoSpaceDE w:val="0"/>
        <w:autoSpaceDN w:val="0"/>
        <w:adjustRightInd w:val="0"/>
        <w:spacing w:after="0" w:line="240" w:lineRule="auto"/>
        <w:ind w:left="1440"/>
        <w:rPr>
          <w:rFonts w:ascii="Times New Roman" w:hAnsi="Times New Roman" w:cs="Times New Roman"/>
          <w:color w:val="FF0000"/>
          <w:sz w:val="24"/>
          <w:szCs w:val="24"/>
          <w:highlight w:val="yellow"/>
        </w:rPr>
      </w:pPr>
    </w:p>
    <w:p w14:paraId="6D3EB96D" w14:textId="77777777" w:rsidR="00DD3B3B" w:rsidRPr="0099601C" w:rsidRDefault="008A0246" w:rsidP="001C4E3C">
      <w:pPr>
        <w:pStyle w:val="ListParagraph"/>
        <w:numPr>
          <w:ilvl w:val="0"/>
          <w:numId w:val="27"/>
        </w:numPr>
        <w:autoSpaceDE w:val="0"/>
        <w:autoSpaceDN w:val="0"/>
        <w:adjustRightInd w:val="0"/>
        <w:spacing w:after="0" w:line="240" w:lineRule="auto"/>
        <w:outlineLvl w:val="2"/>
        <w:rPr>
          <w:rFonts w:ascii="Times New Roman" w:hAnsi="Times New Roman" w:cs="Times New Roman"/>
          <w:b/>
          <w:i/>
          <w:color w:val="17365D" w:themeColor="text2" w:themeShade="BF"/>
          <w:sz w:val="24"/>
          <w:szCs w:val="24"/>
        </w:rPr>
      </w:pPr>
      <w:bookmarkStart w:id="34" w:name="_Toc430351569"/>
      <w:r w:rsidRPr="0099601C">
        <w:rPr>
          <w:rFonts w:ascii="Times New Roman" w:hAnsi="Times New Roman" w:cs="Times New Roman"/>
          <w:b/>
          <w:i/>
          <w:color w:val="17365D" w:themeColor="text2" w:themeShade="BF"/>
          <w:sz w:val="24"/>
          <w:szCs w:val="24"/>
        </w:rPr>
        <w:t>Client</w:t>
      </w:r>
      <w:r w:rsidR="000E3AB6" w:rsidRPr="0099601C">
        <w:rPr>
          <w:rFonts w:ascii="Times New Roman" w:hAnsi="Times New Roman" w:cs="Times New Roman"/>
          <w:b/>
          <w:i/>
          <w:color w:val="17365D" w:themeColor="text2" w:themeShade="BF"/>
          <w:sz w:val="24"/>
          <w:szCs w:val="24"/>
        </w:rPr>
        <w:t xml:space="preserve"> Eligibility</w:t>
      </w:r>
      <w:bookmarkEnd w:id="34"/>
      <w:r w:rsidRPr="0099601C">
        <w:rPr>
          <w:rFonts w:ascii="Times New Roman" w:hAnsi="Times New Roman" w:cs="Times New Roman"/>
          <w:b/>
          <w:i/>
          <w:color w:val="17365D" w:themeColor="text2" w:themeShade="BF"/>
          <w:sz w:val="24"/>
          <w:szCs w:val="24"/>
        </w:rPr>
        <w:t xml:space="preserve"> </w:t>
      </w:r>
    </w:p>
    <w:p w14:paraId="1A5C8230" w14:textId="77777777" w:rsidR="008A0246" w:rsidRPr="0099601C" w:rsidRDefault="008A0246" w:rsidP="001C4E3C">
      <w:pPr>
        <w:autoSpaceDE w:val="0"/>
        <w:autoSpaceDN w:val="0"/>
        <w:adjustRightInd w:val="0"/>
        <w:spacing w:after="0" w:line="240" w:lineRule="auto"/>
        <w:ind w:firstLine="720"/>
        <w:rPr>
          <w:rFonts w:ascii="Times New Roman" w:hAnsi="Times New Roman" w:cs="Times New Roman"/>
          <w:b/>
          <w:color w:val="FF0000"/>
          <w:sz w:val="24"/>
          <w:szCs w:val="24"/>
          <w:highlight w:val="yellow"/>
        </w:rPr>
      </w:pPr>
    </w:p>
    <w:p w14:paraId="69FB1B04" w14:textId="38633CCD" w:rsidR="003960C2" w:rsidRPr="0099601C" w:rsidRDefault="00C3799A" w:rsidP="001C4E3C">
      <w:pPr>
        <w:autoSpaceDE w:val="0"/>
        <w:autoSpaceDN w:val="0"/>
        <w:adjustRightInd w:val="0"/>
        <w:spacing w:after="0" w:line="240" w:lineRule="auto"/>
        <w:ind w:left="360"/>
        <w:rPr>
          <w:rFonts w:ascii="Times New Roman" w:hAnsi="Times New Roman" w:cs="Times New Roman"/>
          <w:color w:val="000000" w:themeColor="text1"/>
          <w:sz w:val="24"/>
          <w:szCs w:val="24"/>
        </w:rPr>
      </w:pPr>
      <w:r w:rsidRPr="0099601C">
        <w:rPr>
          <w:rFonts w:ascii="Times New Roman" w:hAnsi="Times New Roman" w:cs="Times New Roman"/>
          <w:color w:val="000000" w:themeColor="text1"/>
          <w:sz w:val="24"/>
          <w:szCs w:val="24"/>
        </w:rPr>
        <w:t xml:space="preserve">Clients receiving substance abuse and mental health services funded </w:t>
      </w:r>
      <w:r w:rsidR="0089458A" w:rsidRPr="0099601C">
        <w:rPr>
          <w:rFonts w:ascii="Times New Roman" w:hAnsi="Times New Roman" w:cs="Times New Roman"/>
          <w:color w:val="000000" w:themeColor="text1"/>
          <w:sz w:val="24"/>
          <w:szCs w:val="24"/>
        </w:rPr>
        <w:t xml:space="preserve">by </w:t>
      </w:r>
      <w:r w:rsidRPr="0099601C">
        <w:rPr>
          <w:rFonts w:ascii="Times New Roman" w:hAnsi="Times New Roman" w:cs="Times New Roman"/>
          <w:color w:val="000000" w:themeColor="text1"/>
          <w:sz w:val="24"/>
          <w:szCs w:val="24"/>
        </w:rPr>
        <w:t xml:space="preserve">CFCHS/DCF must meet the requirements of at least one of the priority populations described in Chapter 394, Florida </w:t>
      </w:r>
      <w:r w:rsidR="001A3F05" w:rsidRPr="0099601C">
        <w:rPr>
          <w:rFonts w:ascii="Times New Roman" w:hAnsi="Times New Roman" w:cs="Times New Roman"/>
          <w:color w:val="000000" w:themeColor="text1"/>
          <w:sz w:val="24"/>
          <w:szCs w:val="24"/>
        </w:rPr>
        <w:t xml:space="preserve">Statutes.  </w:t>
      </w:r>
      <w:r w:rsidR="008A0246" w:rsidRPr="0099601C">
        <w:rPr>
          <w:rFonts w:ascii="Times New Roman" w:hAnsi="Times New Roman" w:cs="Times New Roman"/>
          <w:color w:val="000000" w:themeColor="text1"/>
          <w:sz w:val="24"/>
          <w:szCs w:val="24"/>
        </w:rPr>
        <w:t xml:space="preserve">Eligibility for CFCHS/DCF funded services is determined by the </w:t>
      </w:r>
      <w:r w:rsidR="00351FB3" w:rsidRPr="0099601C">
        <w:rPr>
          <w:rFonts w:ascii="Times New Roman" w:hAnsi="Times New Roman" w:cs="Times New Roman"/>
          <w:color w:val="000000" w:themeColor="text1"/>
          <w:sz w:val="24"/>
          <w:szCs w:val="24"/>
        </w:rPr>
        <w:t>subcontractors</w:t>
      </w:r>
      <w:r w:rsidR="008A0246" w:rsidRPr="0099601C">
        <w:rPr>
          <w:rFonts w:ascii="Times New Roman" w:hAnsi="Times New Roman" w:cs="Times New Roman"/>
          <w:color w:val="000000" w:themeColor="text1"/>
          <w:sz w:val="24"/>
          <w:szCs w:val="24"/>
        </w:rPr>
        <w:t>.</w:t>
      </w:r>
      <w:r w:rsidRPr="0099601C">
        <w:rPr>
          <w:rFonts w:ascii="Times New Roman" w:hAnsi="Times New Roman" w:cs="Times New Roman"/>
          <w:color w:val="000000" w:themeColor="text1"/>
          <w:sz w:val="24"/>
          <w:szCs w:val="24"/>
        </w:rPr>
        <w:t xml:space="preserve"> </w:t>
      </w:r>
      <w:r w:rsidR="008A0246" w:rsidRPr="0099601C">
        <w:rPr>
          <w:rFonts w:ascii="Times New Roman" w:hAnsi="Times New Roman" w:cs="Times New Roman"/>
          <w:color w:val="000000" w:themeColor="text1"/>
          <w:sz w:val="24"/>
          <w:szCs w:val="24"/>
        </w:rPr>
        <w:t xml:space="preserve"> </w:t>
      </w:r>
      <w:r w:rsidR="00A73957" w:rsidRPr="0099601C">
        <w:rPr>
          <w:rFonts w:ascii="Times New Roman" w:hAnsi="Times New Roman" w:cs="Times New Roman"/>
          <w:color w:val="000000" w:themeColor="text1"/>
          <w:sz w:val="24"/>
          <w:szCs w:val="24"/>
        </w:rPr>
        <w:t xml:space="preserve">When monitoring reveals irregularities or significant trends in the client eligibility </w:t>
      </w:r>
      <w:r w:rsidR="001A3F05" w:rsidRPr="0099601C">
        <w:rPr>
          <w:rFonts w:ascii="Times New Roman" w:hAnsi="Times New Roman" w:cs="Times New Roman"/>
          <w:color w:val="000000" w:themeColor="text1"/>
          <w:sz w:val="24"/>
          <w:szCs w:val="24"/>
        </w:rPr>
        <w:t>validation</w:t>
      </w:r>
      <w:r w:rsidR="00A73957" w:rsidRPr="0099601C">
        <w:rPr>
          <w:rFonts w:ascii="Times New Roman" w:hAnsi="Times New Roman" w:cs="Times New Roman"/>
          <w:color w:val="000000" w:themeColor="text1"/>
          <w:sz w:val="24"/>
          <w:szCs w:val="24"/>
        </w:rPr>
        <w:t xml:space="preserve"> process, the monitoring team will </w:t>
      </w:r>
      <w:r w:rsidR="00C05FCD" w:rsidRPr="0099601C">
        <w:rPr>
          <w:rFonts w:ascii="Times New Roman" w:hAnsi="Times New Roman" w:cs="Times New Roman"/>
          <w:color w:val="000000" w:themeColor="text1"/>
          <w:sz w:val="24"/>
          <w:szCs w:val="24"/>
        </w:rPr>
        <w:t>report these</w:t>
      </w:r>
      <w:r w:rsidR="001E4B93" w:rsidRPr="0099601C">
        <w:rPr>
          <w:rFonts w:ascii="Times New Roman" w:hAnsi="Times New Roman" w:cs="Times New Roman"/>
          <w:color w:val="000000" w:themeColor="text1"/>
          <w:sz w:val="24"/>
          <w:szCs w:val="24"/>
        </w:rPr>
        <w:t xml:space="preserve"> in accordance with the </w:t>
      </w:r>
      <w:r w:rsidR="005F03E6" w:rsidRPr="0099601C">
        <w:rPr>
          <w:rFonts w:ascii="Times New Roman" w:hAnsi="Times New Roman" w:cs="Times New Roman"/>
          <w:sz w:val="24"/>
          <w:szCs w:val="24"/>
        </w:rPr>
        <w:t>CFCHS Subcontractor Monitoring</w:t>
      </w:r>
      <w:r w:rsidR="00A575B1" w:rsidRPr="0099601C">
        <w:rPr>
          <w:rFonts w:ascii="Times New Roman" w:hAnsi="Times New Roman" w:cs="Times New Roman"/>
          <w:color w:val="000000" w:themeColor="text1"/>
          <w:sz w:val="24"/>
          <w:szCs w:val="24"/>
        </w:rPr>
        <w:t xml:space="preserve"> and related</w:t>
      </w:r>
      <w:r w:rsidR="001E4B93" w:rsidRPr="0099601C">
        <w:rPr>
          <w:rFonts w:ascii="Times New Roman" w:hAnsi="Times New Roman" w:cs="Times New Roman"/>
          <w:color w:val="000000" w:themeColor="text1"/>
          <w:sz w:val="24"/>
          <w:szCs w:val="24"/>
        </w:rPr>
        <w:t xml:space="preserve"> policy and procedures.</w:t>
      </w:r>
    </w:p>
    <w:p w14:paraId="61484F67" w14:textId="77777777" w:rsidR="003960C2" w:rsidRPr="0099601C" w:rsidRDefault="003960C2" w:rsidP="001C4E3C">
      <w:pPr>
        <w:autoSpaceDE w:val="0"/>
        <w:autoSpaceDN w:val="0"/>
        <w:adjustRightInd w:val="0"/>
        <w:spacing w:after="0" w:line="240" w:lineRule="auto"/>
        <w:ind w:left="720"/>
        <w:rPr>
          <w:rFonts w:ascii="Times New Roman" w:hAnsi="Times New Roman" w:cs="Times New Roman"/>
          <w:color w:val="000000" w:themeColor="text1"/>
          <w:sz w:val="24"/>
          <w:szCs w:val="24"/>
        </w:rPr>
      </w:pPr>
    </w:p>
    <w:p w14:paraId="2E1B124A" w14:textId="77777777" w:rsidR="00BE78C3" w:rsidRPr="0099601C" w:rsidRDefault="008A0246" w:rsidP="001C4E3C">
      <w:pPr>
        <w:pStyle w:val="ListParagraph"/>
        <w:numPr>
          <w:ilvl w:val="0"/>
          <w:numId w:val="27"/>
        </w:numPr>
        <w:autoSpaceDE w:val="0"/>
        <w:autoSpaceDN w:val="0"/>
        <w:adjustRightInd w:val="0"/>
        <w:spacing w:after="0" w:line="240" w:lineRule="auto"/>
        <w:outlineLvl w:val="2"/>
        <w:rPr>
          <w:rFonts w:ascii="Times New Roman" w:hAnsi="Times New Roman" w:cs="Times New Roman"/>
          <w:b/>
          <w:color w:val="000000" w:themeColor="text1"/>
          <w:sz w:val="24"/>
          <w:szCs w:val="24"/>
        </w:rPr>
      </w:pPr>
      <w:bookmarkStart w:id="35" w:name="_Toc430351570"/>
      <w:r w:rsidRPr="0099601C">
        <w:rPr>
          <w:rFonts w:ascii="Times New Roman" w:hAnsi="Times New Roman" w:cs="Times New Roman"/>
          <w:b/>
          <w:i/>
          <w:color w:val="17365D" w:themeColor="text2" w:themeShade="BF"/>
          <w:sz w:val="24"/>
          <w:szCs w:val="24"/>
        </w:rPr>
        <w:t xml:space="preserve">CFCHS </w:t>
      </w:r>
      <w:r w:rsidR="00414DCB" w:rsidRPr="0099601C">
        <w:rPr>
          <w:rFonts w:ascii="Times New Roman" w:hAnsi="Times New Roman" w:cs="Times New Roman"/>
          <w:b/>
          <w:i/>
          <w:color w:val="17365D" w:themeColor="text2" w:themeShade="BF"/>
          <w:sz w:val="24"/>
          <w:szCs w:val="24"/>
        </w:rPr>
        <w:t>Employees</w:t>
      </w:r>
      <w:bookmarkEnd w:id="35"/>
      <w:r w:rsidRPr="0099601C">
        <w:rPr>
          <w:rFonts w:ascii="Times New Roman" w:hAnsi="Times New Roman" w:cs="Times New Roman"/>
          <w:b/>
          <w:i/>
          <w:color w:val="17365D" w:themeColor="text2" w:themeShade="BF"/>
          <w:sz w:val="24"/>
          <w:szCs w:val="24"/>
        </w:rPr>
        <w:t xml:space="preserve"> </w:t>
      </w:r>
    </w:p>
    <w:p w14:paraId="5F995BA0" w14:textId="77777777" w:rsidR="00BE78C3" w:rsidRPr="0099601C" w:rsidRDefault="00BE78C3" w:rsidP="001C4E3C">
      <w:pPr>
        <w:autoSpaceDE w:val="0"/>
        <w:autoSpaceDN w:val="0"/>
        <w:adjustRightInd w:val="0"/>
        <w:spacing w:after="0" w:line="240" w:lineRule="auto"/>
        <w:ind w:left="360"/>
        <w:rPr>
          <w:rFonts w:ascii="Times New Roman" w:hAnsi="Times New Roman" w:cs="Times New Roman"/>
          <w:b/>
          <w:color w:val="FF0000"/>
          <w:sz w:val="24"/>
          <w:szCs w:val="24"/>
          <w:highlight w:val="yellow"/>
        </w:rPr>
      </w:pPr>
    </w:p>
    <w:p w14:paraId="195CF28D" w14:textId="0462708A" w:rsidR="00305467" w:rsidRPr="0099601C" w:rsidRDefault="008A0246" w:rsidP="001C4E3C">
      <w:pPr>
        <w:autoSpaceDE w:val="0"/>
        <w:autoSpaceDN w:val="0"/>
        <w:adjustRightInd w:val="0"/>
        <w:spacing w:after="0" w:line="240" w:lineRule="auto"/>
        <w:ind w:left="360"/>
        <w:rPr>
          <w:rFonts w:ascii="Times New Roman" w:hAnsi="Times New Roman" w:cs="Times New Roman"/>
          <w:color w:val="000000" w:themeColor="text1"/>
          <w:sz w:val="24"/>
          <w:szCs w:val="24"/>
        </w:rPr>
      </w:pPr>
      <w:r w:rsidRPr="0099601C">
        <w:rPr>
          <w:rFonts w:ascii="Times New Roman" w:hAnsi="Times New Roman" w:cs="Times New Roman"/>
          <w:color w:val="000000" w:themeColor="text1"/>
          <w:sz w:val="24"/>
          <w:szCs w:val="24"/>
        </w:rPr>
        <w:t>CFCHS</w:t>
      </w:r>
      <w:r w:rsidRPr="0099601C">
        <w:rPr>
          <w:rFonts w:ascii="Times New Roman" w:hAnsi="Times New Roman" w:cs="Times New Roman"/>
          <w:iCs/>
          <w:color w:val="000000" w:themeColor="text1"/>
          <w:sz w:val="24"/>
          <w:szCs w:val="24"/>
        </w:rPr>
        <w:t xml:space="preserve"> </w:t>
      </w:r>
      <w:r w:rsidRPr="0099601C">
        <w:rPr>
          <w:rFonts w:ascii="Times New Roman" w:hAnsi="Times New Roman" w:cs="Times New Roman"/>
          <w:color w:val="000000" w:themeColor="text1"/>
          <w:sz w:val="24"/>
          <w:szCs w:val="24"/>
        </w:rPr>
        <w:t xml:space="preserve">has policies and procedures that </w:t>
      </w:r>
      <w:r w:rsidR="009F7ACD" w:rsidRPr="0099601C">
        <w:rPr>
          <w:rFonts w:ascii="Times New Roman" w:hAnsi="Times New Roman" w:cs="Times New Roman"/>
          <w:color w:val="000000" w:themeColor="text1"/>
          <w:sz w:val="24"/>
          <w:szCs w:val="24"/>
        </w:rPr>
        <w:t>clearly reflect CFCHS’</w:t>
      </w:r>
      <w:r w:rsidR="00305467" w:rsidRPr="0099601C">
        <w:rPr>
          <w:rFonts w:ascii="Times New Roman" w:hAnsi="Times New Roman" w:cs="Times New Roman"/>
          <w:color w:val="000000" w:themeColor="text1"/>
          <w:sz w:val="24"/>
          <w:szCs w:val="24"/>
        </w:rPr>
        <w:t xml:space="preserve"> values and attitudes toward its </w:t>
      </w:r>
      <w:r w:rsidR="00414DCB" w:rsidRPr="0099601C">
        <w:rPr>
          <w:rFonts w:ascii="Times New Roman" w:hAnsi="Times New Roman" w:cs="Times New Roman"/>
          <w:color w:val="000000" w:themeColor="text1"/>
          <w:sz w:val="24"/>
          <w:szCs w:val="24"/>
        </w:rPr>
        <w:t>employees</w:t>
      </w:r>
      <w:r w:rsidR="00305467" w:rsidRPr="0099601C">
        <w:rPr>
          <w:rFonts w:ascii="Times New Roman" w:hAnsi="Times New Roman" w:cs="Times New Roman"/>
          <w:color w:val="000000" w:themeColor="text1"/>
          <w:sz w:val="24"/>
          <w:szCs w:val="24"/>
        </w:rPr>
        <w:t xml:space="preserve"> and expectations that </w:t>
      </w:r>
      <w:r w:rsidR="00414DCB" w:rsidRPr="0099601C">
        <w:rPr>
          <w:rFonts w:ascii="Times New Roman" w:hAnsi="Times New Roman" w:cs="Times New Roman"/>
          <w:color w:val="000000" w:themeColor="text1"/>
          <w:sz w:val="24"/>
          <w:szCs w:val="24"/>
        </w:rPr>
        <w:t>employees</w:t>
      </w:r>
      <w:r w:rsidR="009F7ACD" w:rsidRPr="0099601C">
        <w:rPr>
          <w:rFonts w:ascii="Times New Roman" w:hAnsi="Times New Roman" w:cs="Times New Roman"/>
          <w:color w:val="000000" w:themeColor="text1"/>
          <w:sz w:val="24"/>
          <w:szCs w:val="24"/>
        </w:rPr>
        <w:t xml:space="preserve"> will not put CFCHS</w:t>
      </w:r>
      <w:r w:rsidR="00305467" w:rsidRPr="0099601C">
        <w:rPr>
          <w:rFonts w:ascii="Times New Roman" w:hAnsi="Times New Roman" w:cs="Times New Roman"/>
          <w:color w:val="000000" w:themeColor="text1"/>
          <w:sz w:val="24"/>
          <w:szCs w:val="24"/>
        </w:rPr>
        <w:t xml:space="preserve"> in a compromising position.</w:t>
      </w:r>
    </w:p>
    <w:p w14:paraId="1DD1D481" w14:textId="58AC7EE2" w:rsidR="008A0246" w:rsidRPr="0099601C" w:rsidRDefault="00305467" w:rsidP="00DC14AF">
      <w:pPr>
        <w:autoSpaceDE w:val="0"/>
        <w:autoSpaceDN w:val="0"/>
        <w:adjustRightInd w:val="0"/>
        <w:spacing w:before="100" w:beforeAutospacing="1" w:after="100" w:afterAutospacing="1" w:line="240" w:lineRule="auto"/>
        <w:ind w:left="360"/>
        <w:rPr>
          <w:rFonts w:ascii="Times New Roman" w:hAnsi="Times New Roman" w:cs="Times New Roman"/>
          <w:color w:val="000000" w:themeColor="text1"/>
          <w:sz w:val="24"/>
          <w:szCs w:val="24"/>
        </w:rPr>
      </w:pPr>
      <w:r w:rsidRPr="0099601C">
        <w:rPr>
          <w:rFonts w:ascii="Times New Roman" w:hAnsi="Times New Roman" w:cs="Times New Roman"/>
          <w:color w:val="000000" w:themeColor="text1"/>
          <w:sz w:val="24"/>
          <w:szCs w:val="24"/>
        </w:rPr>
        <w:t xml:space="preserve">The </w:t>
      </w:r>
      <w:r w:rsidR="000B4462" w:rsidRPr="0099601C">
        <w:rPr>
          <w:rFonts w:ascii="Times New Roman" w:hAnsi="Times New Roman" w:cs="Times New Roman"/>
          <w:color w:val="000000" w:themeColor="text1"/>
          <w:sz w:val="24"/>
          <w:szCs w:val="24"/>
        </w:rPr>
        <w:t xml:space="preserve">Codes of Ethics and Conduct </w:t>
      </w:r>
      <w:r w:rsidR="008A0246" w:rsidRPr="0099601C">
        <w:rPr>
          <w:rFonts w:ascii="Times New Roman" w:hAnsi="Times New Roman" w:cs="Times New Roman"/>
          <w:color w:val="000000" w:themeColor="text1"/>
          <w:sz w:val="24"/>
          <w:szCs w:val="24"/>
        </w:rPr>
        <w:t xml:space="preserve">describe appropriate employee behavior and conduct and </w:t>
      </w:r>
      <w:r w:rsidR="008D115B" w:rsidRPr="0099601C">
        <w:rPr>
          <w:rFonts w:ascii="Times New Roman" w:hAnsi="Times New Roman" w:cs="Times New Roman"/>
          <w:color w:val="000000" w:themeColor="text1"/>
          <w:sz w:val="24"/>
          <w:szCs w:val="24"/>
        </w:rPr>
        <w:t xml:space="preserve">address </w:t>
      </w:r>
      <w:r w:rsidR="008A0246" w:rsidRPr="0099601C">
        <w:rPr>
          <w:rFonts w:ascii="Times New Roman" w:hAnsi="Times New Roman" w:cs="Times New Roman"/>
          <w:color w:val="000000" w:themeColor="text1"/>
          <w:sz w:val="24"/>
          <w:szCs w:val="24"/>
        </w:rPr>
        <w:t xml:space="preserve">circumstances that may result </w:t>
      </w:r>
      <w:r w:rsidR="00BE78C3" w:rsidRPr="0099601C">
        <w:rPr>
          <w:rFonts w:ascii="Times New Roman" w:hAnsi="Times New Roman" w:cs="Times New Roman"/>
          <w:color w:val="000000" w:themeColor="text1"/>
          <w:sz w:val="24"/>
          <w:szCs w:val="24"/>
        </w:rPr>
        <w:t>in disciplinary action</w:t>
      </w:r>
      <w:r w:rsidR="00185774" w:rsidRPr="0099601C">
        <w:rPr>
          <w:rFonts w:ascii="Times New Roman" w:hAnsi="Times New Roman" w:cs="Times New Roman"/>
          <w:color w:val="000000" w:themeColor="text1"/>
          <w:sz w:val="24"/>
          <w:szCs w:val="24"/>
        </w:rPr>
        <w:t>.</w:t>
      </w:r>
      <w:r w:rsidR="008A0246" w:rsidRPr="0099601C">
        <w:rPr>
          <w:rFonts w:ascii="Times New Roman" w:hAnsi="Times New Roman" w:cs="Times New Roman"/>
          <w:color w:val="000000" w:themeColor="text1"/>
          <w:sz w:val="24"/>
          <w:szCs w:val="24"/>
        </w:rPr>
        <w:t xml:space="preserve"> </w:t>
      </w:r>
      <w:r w:rsidR="009F7ACD" w:rsidRPr="0099601C">
        <w:rPr>
          <w:rFonts w:ascii="Times New Roman" w:hAnsi="Times New Roman" w:cs="Times New Roman"/>
          <w:color w:val="000000" w:themeColor="text1"/>
          <w:sz w:val="24"/>
          <w:szCs w:val="24"/>
        </w:rPr>
        <w:t xml:space="preserve"> </w:t>
      </w:r>
      <w:r w:rsidR="00414DCB" w:rsidRPr="0099601C">
        <w:rPr>
          <w:rFonts w:ascii="Times New Roman" w:hAnsi="Times New Roman" w:cs="Times New Roman"/>
          <w:color w:val="000000" w:themeColor="text1"/>
          <w:sz w:val="24"/>
          <w:szCs w:val="24"/>
        </w:rPr>
        <w:t>Employees are</w:t>
      </w:r>
      <w:r w:rsidR="000B4462" w:rsidRPr="0099601C">
        <w:rPr>
          <w:rFonts w:ascii="Times New Roman" w:hAnsi="Times New Roman" w:cs="Times New Roman"/>
          <w:color w:val="000000" w:themeColor="text1"/>
          <w:sz w:val="24"/>
          <w:szCs w:val="24"/>
        </w:rPr>
        <w:t xml:space="preserve"> expected to be familiar with policies, procedures and regulations that guide their functions.  </w:t>
      </w:r>
      <w:r w:rsidR="00414DCB" w:rsidRPr="0099601C">
        <w:rPr>
          <w:rFonts w:ascii="Times New Roman" w:hAnsi="Times New Roman" w:cs="Times New Roman"/>
          <w:color w:val="000000" w:themeColor="text1"/>
          <w:sz w:val="24"/>
          <w:szCs w:val="24"/>
        </w:rPr>
        <w:t>Employees are</w:t>
      </w:r>
      <w:r w:rsidR="000B4462" w:rsidRPr="0099601C">
        <w:rPr>
          <w:rFonts w:ascii="Times New Roman" w:hAnsi="Times New Roman" w:cs="Times New Roman"/>
          <w:color w:val="000000" w:themeColor="text1"/>
          <w:sz w:val="24"/>
          <w:szCs w:val="24"/>
        </w:rPr>
        <w:t xml:space="preserve"> expected to </w:t>
      </w:r>
      <w:r w:rsidR="009F7ACD" w:rsidRPr="0099601C">
        <w:rPr>
          <w:rFonts w:ascii="Times New Roman" w:hAnsi="Times New Roman" w:cs="Times New Roman"/>
          <w:color w:val="000000" w:themeColor="text1"/>
          <w:sz w:val="24"/>
          <w:szCs w:val="24"/>
        </w:rPr>
        <w:t>ask their immediate supervisor for guidance and clarification of any policy, procedure or regulation question or concern.  In the event that a</w:t>
      </w:r>
      <w:r w:rsidR="00414DCB" w:rsidRPr="0099601C">
        <w:rPr>
          <w:rFonts w:ascii="Times New Roman" w:hAnsi="Times New Roman" w:cs="Times New Roman"/>
          <w:color w:val="000000" w:themeColor="text1"/>
          <w:sz w:val="24"/>
          <w:szCs w:val="24"/>
        </w:rPr>
        <w:t>n</w:t>
      </w:r>
      <w:r w:rsidR="009F7ACD" w:rsidRPr="0099601C">
        <w:rPr>
          <w:rFonts w:ascii="Times New Roman" w:hAnsi="Times New Roman" w:cs="Times New Roman"/>
          <w:color w:val="000000" w:themeColor="text1"/>
          <w:sz w:val="24"/>
          <w:szCs w:val="24"/>
        </w:rPr>
        <w:t xml:space="preserve"> </w:t>
      </w:r>
      <w:r w:rsidR="00414DCB" w:rsidRPr="0099601C">
        <w:rPr>
          <w:rFonts w:ascii="Times New Roman" w:hAnsi="Times New Roman" w:cs="Times New Roman"/>
          <w:color w:val="000000" w:themeColor="text1"/>
          <w:sz w:val="24"/>
          <w:szCs w:val="24"/>
        </w:rPr>
        <w:t>employee</w:t>
      </w:r>
      <w:r w:rsidR="009F7ACD" w:rsidRPr="0099601C">
        <w:rPr>
          <w:rFonts w:ascii="Times New Roman" w:hAnsi="Times New Roman" w:cs="Times New Roman"/>
          <w:color w:val="000000" w:themeColor="text1"/>
          <w:sz w:val="24"/>
          <w:szCs w:val="24"/>
        </w:rPr>
        <w:t xml:space="preserve"> is not comfortable with approaching their supervisor about FWA related suspi</w:t>
      </w:r>
      <w:r w:rsidR="00414DCB" w:rsidRPr="0099601C">
        <w:rPr>
          <w:rFonts w:ascii="Times New Roman" w:hAnsi="Times New Roman" w:cs="Times New Roman"/>
          <w:color w:val="000000" w:themeColor="text1"/>
          <w:sz w:val="24"/>
          <w:szCs w:val="24"/>
        </w:rPr>
        <w:t>cions or allegations, the employee</w:t>
      </w:r>
      <w:r w:rsidR="009F7ACD" w:rsidRPr="0099601C">
        <w:rPr>
          <w:rFonts w:ascii="Times New Roman" w:hAnsi="Times New Roman" w:cs="Times New Roman"/>
          <w:color w:val="000000" w:themeColor="text1"/>
          <w:sz w:val="24"/>
          <w:szCs w:val="24"/>
        </w:rPr>
        <w:t xml:space="preserve"> is encouraged to contact the Human Resources department or the Compliance Officer for guidance.  </w:t>
      </w:r>
      <w:r w:rsidR="009E2FC6" w:rsidRPr="0099601C">
        <w:rPr>
          <w:rFonts w:ascii="Times New Roman" w:hAnsi="Times New Roman" w:cs="Times New Roman"/>
          <w:color w:val="000000" w:themeColor="text1"/>
          <w:sz w:val="24"/>
          <w:szCs w:val="24"/>
        </w:rPr>
        <w:t xml:space="preserve">In addition, the CFCHS Compliance Hotline, Electronic Mailbox, </w:t>
      </w:r>
      <w:r w:rsidR="004A0FAC">
        <w:rPr>
          <w:rFonts w:ascii="Times New Roman" w:hAnsi="Times New Roman" w:cs="Times New Roman"/>
          <w:color w:val="000000" w:themeColor="text1"/>
          <w:sz w:val="24"/>
          <w:szCs w:val="24"/>
        </w:rPr>
        <w:t>In</w:t>
      </w:r>
      <w:r w:rsidR="004A0FAC">
        <w:rPr>
          <w:rFonts w:ascii="Times New Roman" w:hAnsi="Times New Roman" w:cs="Times New Roman"/>
          <w:color w:val="000000" w:themeColor="text1"/>
          <w:sz w:val="24"/>
          <w:szCs w:val="24"/>
        </w:rPr>
        <w:noBreakHyphen/>
      </w:r>
      <w:r w:rsidR="005F03E6" w:rsidRPr="0099601C">
        <w:rPr>
          <w:rFonts w:ascii="Times New Roman" w:hAnsi="Times New Roman" w:cs="Times New Roman"/>
          <w:color w:val="000000" w:themeColor="text1"/>
          <w:sz w:val="24"/>
          <w:szCs w:val="24"/>
        </w:rPr>
        <w:t xml:space="preserve">house Suggestion Box, </w:t>
      </w:r>
      <w:r w:rsidR="009E2FC6" w:rsidRPr="0099601C">
        <w:rPr>
          <w:rFonts w:ascii="Times New Roman" w:hAnsi="Times New Roman" w:cs="Times New Roman"/>
          <w:color w:val="000000" w:themeColor="text1"/>
          <w:sz w:val="24"/>
          <w:szCs w:val="24"/>
        </w:rPr>
        <w:t xml:space="preserve">and Website Form </w:t>
      </w:r>
      <w:r w:rsidR="00BF5511" w:rsidRPr="0099601C">
        <w:rPr>
          <w:rFonts w:ascii="Times New Roman" w:hAnsi="Times New Roman" w:cs="Times New Roman"/>
          <w:color w:val="000000" w:themeColor="text1"/>
          <w:sz w:val="24"/>
          <w:szCs w:val="24"/>
        </w:rPr>
        <w:t xml:space="preserve">and Board Quality Improvement Committee </w:t>
      </w:r>
      <w:r w:rsidR="009E2FC6" w:rsidRPr="0099601C">
        <w:rPr>
          <w:rFonts w:ascii="Times New Roman" w:hAnsi="Times New Roman" w:cs="Times New Roman"/>
          <w:color w:val="000000" w:themeColor="text1"/>
          <w:sz w:val="24"/>
          <w:szCs w:val="24"/>
        </w:rPr>
        <w:t xml:space="preserve">will also be available to employees.  </w:t>
      </w:r>
    </w:p>
    <w:p w14:paraId="15D22511" w14:textId="7FF4338C" w:rsidR="00575B70" w:rsidRPr="0099601C" w:rsidRDefault="00575B70" w:rsidP="000B2803">
      <w:pPr>
        <w:pStyle w:val="Heading1"/>
        <w:numPr>
          <w:ilvl w:val="0"/>
          <w:numId w:val="1"/>
        </w:numPr>
        <w:spacing w:before="100" w:beforeAutospacing="1" w:after="100" w:afterAutospacing="1" w:line="240" w:lineRule="auto"/>
        <w:rPr>
          <w:rFonts w:ascii="Times New Roman" w:hAnsi="Times New Roman" w:cs="Times New Roman"/>
          <w:color w:val="C00000"/>
          <w:sz w:val="24"/>
          <w:szCs w:val="24"/>
        </w:rPr>
      </w:pPr>
      <w:bookmarkStart w:id="36" w:name="_Toc430351571"/>
      <w:r w:rsidRPr="0099601C">
        <w:rPr>
          <w:rFonts w:ascii="Times New Roman" w:hAnsi="Times New Roman" w:cs="Times New Roman"/>
          <w:color w:val="C00000"/>
          <w:sz w:val="24"/>
          <w:szCs w:val="24"/>
        </w:rPr>
        <w:t>Whistleblower</w:t>
      </w:r>
      <w:r w:rsidR="008A0246" w:rsidRPr="0099601C">
        <w:rPr>
          <w:rFonts w:ascii="Times New Roman" w:hAnsi="Times New Roman" w:cs="Times New Roman"/>
          <w:color w:val="C00000"/>
          <w:sz w:val="24"/>
          <w:szCs w:val="24"/>
        </w:rPr>
        <w:t xml:space="preserve"> Protection and Non-Retaliation</w:t>
      </w:r>
      <w:bookmarkEnd w:id="36"/>
    </w:p>
    <w:p w14:paraId="39E4CC9A" w14:textId="69FE2AEE" w:rsidR="008A0246" w:rsidRPr="0099601C" w:rsidRDefault="008A0246" w:rsidP="00D727C2">
      <w:pPr>
        <w:spacing w:after="0" w:line="240" w:lineRule="auto"/>
        <w:rPr>
          <w:rFonts w:ascii="Times New Roman" w:hAnsi="Times New Roman" w:cs="Times New Roman"/>
          <w:b/>
          <w:i/>
          <w:sz w:val="24"/>
          <w:szCs w:val="24"/>
        </w:rPr>
      </w:pPr>
      <w:r w:rsidRPr="0099601C">
        <w:rPr>
          <w:rFonts w:ascii="Times New Roman" w:hAnsi="Times New Roman" w:cs="Times New Roman"/>
          <w:sz w:val="24"/>
          <w:szCs w:val="24"/>
        </w:rPr>
        <w:t xml:space="preserve">A whistleblower is someone who reports to an employer, a regulatory body, or an </w:t>
      </w:r>
      <w:r w:rsidR="00B11123" w:rsidRPr="0099601C">
        <w:rPr>
          <w:rFonts w:ascii="Times New Roman" w:hAnsi="Times New Roman" w:cs="Times New Roman"/>
          <w:sz w:val="24"/>
          <w:szCs w:val="24"/>
        </w:rPr>
        <w:t>o</w:t>
      </w:r>
      <w:r w:rsidR="00C81232" w:rsidRPr="0099601C">
        <w:rPr>
          <w:rFonts w:ascii="Times New Roman" w:hAnsi="Times New Roman" w:cs="Times New Roman"/>
          <w:sz w:val="24"/>
          <w:szCs w:val="24"/>
        </w:rPr>
        <w:t>versight</w:t>
      </w:r>
      <w:r w:rsidRPr="0099601C">
        <w:rPr>
          <w:rFonts w:ascii="Times New Roman" w:hAnsi="Times New Roman" w:cs="Times New Roman"/>
          <w:sz w:val="24"/>
          <w:szCs w:val="24"/>
        </w:rPr>
        <w:t xml:space="preserve"> or review authority, the violation of a regulation, standard, or ethical obligation.  </w:t>
      </w:r>
      <w:r w:rsidR="008C6B8D" w:rsidRPr="0099601C">
        <w:rPr>
          <w:rFonts w:ascii="Times New Roman" w:hAnsi="Times New Roman" w:cs="Times New Roman"/>
          <w:sz w:val="24"/>
          <w:szCs w:val="24"/>
        </w:rPr>
        <w:t xml:space="preserve">In accordance with subsection 112.3187(2), F.S. and the contract between CFCHS and DCF, CFCHS and its </w:t>
      </w:r>
      <w:r w:rsidR="00351FB3" w:rsidRPr="0099601C">
        <w:rPr>
          <w:rFonts w:ascii="Times New Roman" w:hAnsi="Times New Roman" w:cs="Times New Roman"/>
          <w:sz w:val="24"/>
          <w:szCs w:val="24"/>
        </w:rPr>
        <w:t>subcontractors</w:t>
      </w:r>
      <w:r w:rsidR="008C6B8D" w:rsidRPr="0099601C">
        <w:rPr>
          <w:rFonts w:ascii="Times New Roman" w:hAnsi="Times New Roman" w:cs="Times New Roman"/>
          <w:sz w:val="24"/>
          <w:szCs w:val="24"/>
        </w:rPr>
        <w:t xml:space="preserve"> shall not retaliate against an employee for reporting violations of law, rule or regulation that creates specific danger to the public’s health, safety or consumer welfare.  </w:t>
      </w:r>
      <w:r w:rsidR="008C6B8D" w:rsidRPr="0099601C">
        <w:rPr>
          <w:rFonts w:ascii="Times New Roman" w:hAnsi="Times New Roman" w:cs="Times New Roman"/>
          <w:b/>
          <w:i/>
          <w:sz w:val="24"/>
          <w:szCs w:val="24"/>
        </w:rPr>
        <w:t>CF</w:t>
      </w:r>
      <w:r w:rsidR="009F510A" w:rsidRPr="0099601C">
        <w:rPr>
          <w:rFonts w:ascii="Times New Roman" w:hAnsi="Times New Roman" w:cs="Times New Roman"/>
          <w:b/>
          <w:i/>
          <w:sz w:val="24"/>
          <w:szCs w:val="24"/>
        </w:rPr>
        <w:t>CHS will</w:t>
      </w:r>
      <w:r w:rsidR="008C6B8D" w:rsidRPr="0099601C">
        <w:rPr>
          <w:rFonts w:ascii="Times New Roman" w:hAnsi="Times New Roman" w:cs="Times New Roman"/>
          <w:b/>
          <w:i/>
          <w:sz w:val="24"/>
          <w:szCs w:val="24"/>
        </w:rPr>
        <w:t xml:space="preserve"> not retaliate against any person who discloses information to an appropriate agency alleging improper use or gross waste of funds, or any other abuse or gross neglect of duty on the part of a CFCHS employee.  </w:t>
      </w:r>
      <w:r w:rsidR="00217633" w:rsidRPr="0099601C">
        <w:rPr>
          <w:rFonts w:ascii="Times New Roman" w:hAnsi="Times New Roman" w:cs="Times New Roman"/>
          <w:sz w:val="24"/>
          <w:szCs w:val="24"/>
        </w:rPr>
        <w:t xml:space="preserve">CFCHS handles whistleblower related concerns as delineated in </w:t>
      </w:r>
      <w:r w:rsidR="005F03E6" w:rsidRPr="0099601C">
        <w:rPr>
          <w:rFonts w:ascii="Times New Roman" w:hAnsi="Times New Roman" w:cs="Times New Roman"/>
          <w:sz w:val="24"/>
          <w:szCs w:val="24"/>
        </w:rPr>
        <w:t>Human Resources Policy Whistleblowing</w:t>
      </w:r>
      <w:r w:rsidR="00217633" w:rsidRPr="0099601C">
        <w:rPr>
          <w:rFonts w:ascii="Times New Roman" w:hAnsi="Times New Roman" w:cs="Times New Roman"/>
          <w:b/>
          <w:i/>
          <w:sz w:val="24"/>
          <w:szCs w:val="24"/>
        </w:rPr>
        <w:t>.</w:t>
      </w:r>
    </w:p>
    <w:p w14:paraId="1989F81B" w14:textId="566A73F9" w:rsidR="001A5A38" w:rsidRPr="0099601C" w:rsidRDefault="008A0246" w:rsidP="00522CF7">
      <w:pPr>
        <w:pStyle w:val="Heading1"/>
        <w:keepLines w:val="0"/>
        <w:spacing w:before="240" w:line="240" w:lineRule="auto"/>
        <w:rPr>
          <w:rFonts w:ascii="Times New Roman" w:hAnsi="Times New Roman" w:cs="Times New Roman"/>
          <w:color w:val="C00000"/>
          <w:sz w:val="24"/>
          <w:szCs w:val="24"/>
        </w:rPr>
      </w:pPr>
      <w:bookmarkStart w:id="37" w:name="_Toc430351572"/>
      <w:r w:rsidRPr="0099601C">
        <w:rPr>
          <w:rFonts w:ascii="Times New Roman" w:hAnsi="Times New Roman" w:cs="Times New Roman"/>
          <w:color w:val="C00000"/>
          <w:sz w:val="24"/>
          <w:szCs w:val="24"/>
        </w:rPr>
        <w:t xml:space="preserve">V. </w:t>
      </w:r>
      <w:r w:rsidR="000B2803">
        <w:rPr>
          <w:rFonts w:ascii="Times New Roman" w:hAnsi="Times New Roman" w:cs="Times New Roman"/>
          <w:color w:val="C00000"/>
          <w:sz w:val="24"/>
          <w:szCs w:val="24"/>
        </w:rPr>
        <w:tab/>
      </w:r>
      <w:r w:rsidR="003F5FCA" w:rsidRPr="0099601C">
        <w:rPr>
          <w:rFonts w:ascii="Times New Roman" w:hAnsi="Times New Roman" w:cs="Times New Roman"/>
          <w:color w:val="C00000"/>
          <w:sz w:val="24"/>
          <w:szCs w:val="24"/>
        </w:rPr>
        <w:t>Federal and State</w:t>
      </w:r>
      <w:r w:rsidRPr="0099601C">
        <w:rPr>
          <w:rFonts w:ascii="Times New Roman" w:hAnsi="Times New Roman" w:cs="Times New Roman"/>
          <w:color w:val="C00000"/>
          <w:sz w:val="24"/>
          <w:szCs w:val="24"/>
        </w:rPr>
        <w:t xml:space="preserve"> Regulations</w:t>
      </w:r>
      <w:bookmarkEnd w:id="37"/>
      <w:r w:rsidRPr="0099601C">
        <w:rPr>
          <w:rFonts w:ascii="Times New Roman" w:hAnsi="Times New Roman" w:cs="Times New Roman"/>
          <w:color w:val="C00000"/>
          <w:sz w:val="24"/>
          <w:szCs w:val="24"/>
        </w:rPr>
        <w:t xml:space="preserve">  </w:t>
      </w:r>
    </w:p>
    <w:p w14:paraId="5CFFD436" w14:textId="77777777" w:rsidR="001C4E3C" w:rsidRPr="0099601C" w:rsidRDefault="001C4E3C" w:rsidP="00522CF7">
      <w:pPr>
        <w:keepNext/>
        <w:spacing w:after="0" w:line="240" w:lineRule="auto"/>
        <w:rPr>
          <w:rFonts w:ascii="Times New Roman" w:hAnsi="Times New Roman" w:cs="Times New Roman"/>
          <w:sz w:val="24"/>
          <w:szCs w:val="24"/>
        </w:rPr>
      </w:pPr>
    </w:p>
    <w:p w14:paraId="5D7D027E" w14:textId="3F8545DA" w:rsidR="001A5A38" w:rsidRDefault="001A5A38" w:rsidP="00522CF7">
      <w:pPr>
        <w:keepNext/>
        <w:spacing w:after="0" w:line="240" w:lineRule="auto"/>
        <w:rPr>
          <w:rFonts w:ascii="Times New Roman" w:hAnsi="Times New Roman" w:cs="Times New Roman"/>
          <w:sz w:val="24"/>
          <w:szCs w:val="24"/>
        </w:rPr>
      </w:pPr>
      <w:r w:rsidRPr="0099601C">
        <w:rPr>
          <w:rFonts w:ascii="Times New Roman" w:hAnsi="Times New Roman" w:cs="Times New Roman"/>
          <w:sz w:val="24"/>
          <w:szCs w:val="24"/>
        </w:rPr>
        <w:t xml:space="preserve">There are numerous laws, both at the federal and state levels, which address health care fraud.  </w:t>
      </w:r>
      <w:r w:rsidR="003D0C78" w:rsidRPr="0099601C">
        <w:rPr>
          <w:rFonts w:ascii="Times New Roman" w:hAnsi="Times New Roman" w:cs="Times New Roman"/>
          <w:sz w:val="24"/>
          <w:szCs w:val="24"/>
        </w:rPr>
        <w:t xml:space="preserve">Some of the </w:t>
      </w:r>
      <w:r w:rsidRPr="0099601C">
        <w:rPr>
          <w:rFonts w:ascii="Times New Roman" w:hAnsi="Times New Roman" w:cs="Times New Roman"/>
          <w:sz w:val="24"/>
          <w:szCs w:val="24"/>
        </w:rPr>
        <w:t>laws</w:t>
      </w:r>
      <w:r w:rsidR="003D0C78" w:rsidRPr="0099601C">
        <w:rPr>
          <w:rFonts w:ascii="Times New Roman" w:hAnsi="Times New Roman" w:cs="Times New Roman"/>
          <w:sz w:val="24"/>
          <w:szCs w:val="24"/>
        </w:rPr>
        <w:t xml:space="preserve"> that</w:t>
      </w:r>
      <w:r w:rsidRPr="0099601C">
        <w:rPr>
          <w:rFonts w:ascii="Times New Roman" w:hAnsi="Times New Roman" w:cs="Times New Roman"/>
          <w:sz w:val="24"/>
          <w:szCs w:val="24"/>
        </w:rPr>
        <w:t xml:space="preserve"> define fraud and establish the framework for prosecuting criminal acts and the </w:t>
      </w:r>
      <w:r w:rsidR="003D0C78" w:rsidRPr="0099601C">
        <w:rPr>
          <w:rFonts w:ascii="Times New Roman" w:hAnsi="Times New Roman" w:cs="Times New Roman"/>
          <w:sz w:val="24"/>
          <w:szCs w:val="24"/>
        </w:rPr>
        <w:t xml:space="preserve">initiation of civil proceedings are </w:t>
      </w:r>
      <w:r w:rsidR="009A26B5">
        <w:rPr>
          <w:rFonts w:ascii="Times New Roman" w:hAnsi="Times New Roman" w:cs="Times New Roman"/>
          <w:sz w:val="24"/>
          <w:szCs w:val="24"/>
        </w:rPr>
        <w:t>shown in Table 1</w:t>
      </w:r>
      <w:r w:rsidR="003D0C78" w:rsidRPr="0099601C">
        <w:rPr>
          <w:rFonts w:ascii="Times New Roman" w:hAnsi="Times New Roman" w:cs="Times New Roman"/>
          <w:sz w:val="24"/>
          <w:szCs w:val="24"/>
        </w:rPr>
        <w:t>.</w:t>
      </w:r>
    </w:p>
    <w:p w14:paraId="77E1ABEA" w14:textId="77777777" w:rsidR="00522CF7" w:rsidRPr="0099601C" w:rsidRDefault="00522CF7" w:rsidP="00522CF7">
      <w:pPr>
        <w:keepNext/>
        <w:spacing w:after="0" w:line="240" w:lineRule="auto"/>
        <w:rPr>
          <w:rFonts w:ascii="Times New Roman" w:hAnsi="Times New Roman" w:cs="Times New Roman"/>
          <w:sz w:val="24"/>
          <w:szCs w:val="24"/>
        </w:rPr>
      </w:pPr>
    </w:p>
    <w:p w14:paraId="1FD584AD" w14:textId="77777777" w:rsidR="008A0246" w:rsidRPr="0099601C" w:rsidRDefault="008A0246" w:rsidP="001C4E3C">
      <w:pPr>
        <w:spacing w:after="0" w:line="240" w:lineRule="auto"/>
        <w:rPr>
          <w:rFonts w:ascii="Times New Roman" w:hAnsi="Times New Roman" w:cs="Times New Roman"/>
          <w:b/>
          <w:sz w:val="24"/>
          <w:szCs w:val="24"/>
        </w:rPr>
      </w:pPr>
    </w:p>
    <w:p w14:paraId="5D4F9FB6" w14:textId="77777777" w:rsidR="00026D00" w:rsidRPr="0099601C" w:rsidRDefault="00026D00" w:rsidP="001C4E3C">
      <w:pPr>
        <w:pStyle w:val="ListParagraph"/>
        <w:numPr>
          <w:ilvl w:val="0"/>
          <w:numId w:val="6"/>
        </w:numPr>
        <w:spacing w:after="0" w:line="240" w:lineRule="auto"/>
        <w:rPr>
          <w:rFonts w:ascii="Times New Roman" w:hAnsi="Times New Roman" w:cs="Times New Roman"/>
          <w:b/>
          <w:sz w:val="24"/>
          <w:szCs w:val="24"/>
        </w:rPr>
        <w:sectPr w:rsidR="00026D00" w:rsidRPr="0099601C" w:rsidSect="00CB6EB9">
          <w:footerReference w:type="default" r:id="rId34"/>
          <w:footerReference w:type="first" r:id="rId35"/>
          <w:pgSz w:w="12240" w:h="15840"/>
          <w:pgMar w:top="1152" w:right="1440" w:bottom="1440" w:left="1440" w:header="720" w:footer="720" w:gutter="0"/>
          <w:pgNumType w:start="1"/>
          <w:cols w:space="720"/>
          <w:docGrid w:linePitch="360"/>
        </w:sectPr>
      </w:pPr>
    </w:p>
    <w:p w14:paraId="52AEF22A" w14:textId="77777777" w:rsidR="00DE6D72" w:rsidRPr="0099601C" w:rsidRDefault="00DE6D72" w:rsidP="001C4E3C">
      <w:pPr>
        <w:pStyle w:val="Caption"/>
        <w:keepNext/>
        <w:spacing w:after="0"/>
        <w:outlineLvl w:val="2"/>
        <w:rPr>
          <w:rFonts w:ascii="Times New Roman" w:hAnsi="Times New Roman" w:cs="Times New Roman"/>
          <w:color w:val="C00000"/>
          <w:sz w:val="24"/>
          <w:szCs w:val="24"/>
        </w:rPr>
      </w:pPr>
      <w:bookmarkStart w:id="38" w:name="_Toc430351573"/>
      <w:r w:rsidRPr="0099601C">
        <w:rPr>
          <w:rFonts w:ascii="Times New Roman" w:hAnsi="Times New Roman" w:cs="Times New Roman"/>
          <w:color w:val="17365D" w:themeColor="text2" w:themeShade="BF"/>
          <w:sz w:val="24"/>
          <w:szCs w:val="24"/>
        </w:rPr>
        <w:t xml:space="preserve">Table </w:t>
      </w:r>
      <w:r w:rsidRPr="0099601C">
        <w:rPr>
          <w:rFonts w:ascii="Times New Roman" w:hAnsi="Times New Roman" w:cs="Times New Roman"/>
          <w:color w:val="17365D" w:themeColor="text2" w:themeShade="BF"/>
          <w:sz w:val="24"/>
          <w:szCs w:val="24"/>
        </w:rPr>
        <w:fldChar w:fldCharType="begin"/>
      </w:r>
      <w:r w:rsidRPr="0099601C">
        <w:rPr>
          <w:rFonts w:ascii="Times New Roman" w:hAnsi="Times New Roman" w:cs="Times New Roman"/>
          <w:color w:val="17365D" w:themeColor="text2" w:themeShade="BF"/>
          <w:sz w:val="24"/>
          <w:szCs w:val="24"/>
        </w:rPr>
        <w:instrText xml:space="preserve"> SEQ Table \* ARABIC </w:instrText>
      </w:r>
      <w:r w:rsidRPr="0099601C">
        <w:rPr>
          <w:rFonts w:ascii="Times New Roman" w:hAnsi="Times New Roman" w:cs="Times New Roman"/>
          <w:color w:val="17365D" w:themeColor="text2" w:themeShade="BF"/>
          <w:sz w:val="24"/>
          <w:szCs w:val="24"/>
        </w:rPr>
        <w:fldChar w:fldCharType="separate"/>
      </w:r>
      <w:r w:rsidR="00043A9A">
        <w:rPr>
          <w:rFonts w:ascii="Times New Roman" w:hAnsi="Times New Roman" w:cs="Times New Roman"/>
          <w:noProof/>
          <w:color w:val="17365D" w:themeColor="text2" w:themeShade="BF"/>
          <w:sz w:val="24"/>
          <w:szCs w:val="24"/>
        </w:rPr>
        <w:t>1</w:t>
      </w:r>
      <w:r w:rsidRPr="0099601C">
        <w:rPr>
          <w:rFonts w:ascii="Times New Roman" w:hAnsi="Times New Roman" w:cs="Times New Roman"/>
          <w:color w:val="17365D" w:themeColor="text2" w:themeShade="BF"/>
          <w:sz w:val="24"/>
          <w:szCs w:val="24"/>
        </w:rPr>
        <w:fldChar w:fldCharType="end"/>
      </w:r>
      <w:r w:rsidRPr="0099601C">
        <w:rPr>
          <w:rFonts w:ascii="Times New Roman" w:hAnsi="Times New Roman" w:cs="Times New Roman"/>
          <w:color w:val="17365D" w:themeColor="text2" w:themeShade="BF"/>
          <w:sz w:val="24"/>
          <w:szCs w:val="24"/>
        </w:rPr>
        <w:t xml:space="preserve">:  </w:t>
      </w:r>
      <w:r w:rsidRPr="0099601C">
        <w:rPr>
          <w:rFonts w:ascii="Times New Roman" w:hAnsi="Times New Roman" w:cs="Times New Roman"/>
          <w:color w:val="C00000"/>
          <w:sz w:val="24"/>
          <w:szCs w:val="24"/>
        </w:rPr>
        <w:t>Significant Anti-Fraud Federal and State Regulations</w:t>
      </w:r>
      <w:bookmarkEnd w:id="38"/>
    </w:p>
    <w:p w14:paraId="1C8D286D" w14:textId="77777777" w:rsidR="00440FCC" w:rsidRPr="0099601C" w:rsidRDefault="00440FCC" w:rsidP="00440FCC">
      <w:pPr>
        <w:rPr>
          <w:rFonts w:ascii="Times New Roman" w:hAnsi="Times New Roman" w:cs="Times New Roman"/>
          <w:sz w:val="24"/>
          <w:szCs w:val="24"/>
        </w:rPr>
      </w:pPr>
    </w:p>
    <w:tbl>
      <w:tblPr>
        <w:tblStyle w:val="ColorfulShading-Accent1"/>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330"/>
      </w:tblGrid>
      <w:tr w:rsidR="00DE6D72" w:rsidRPr="0099601C" w14:paraId="3E59AB8C" w14:textId="77777777" w:rsidTr="0001327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0" w:type="auto"/>
            <w:tcBorders>
              <w:top w:val="single" w:sz="12" w:space="0" w:color="C00000"/>
              <w:left w:val="single" w:sz="12" w:space="0" w:color="C00000"/>
              <w:bottom w:val="single" w:sz="12" w:space="0" w:color="C00000"/>
              <w:right w:val="single" w:sz="12" w:space="0" w:color="C00000"/>
            </w:tcBorders>
            <w:shd w:val="clear" w:color="auto" w:fill="1F497D" w:themeFill="text2"/>
          </w:tcPr>
          <w:p w14:paraId="6E54980A" w14:textId="77777777" w:rsidR="002539FE" w:rsidRPr="0099601C" w:rsidRDefault="00DE6D72" w:rsidP="001C4E3C">
            <w:pPr>
              <w:pStyle w:val="ListParagraph"/>
              <w:jc w:val="center"/>
              <w:rPr>
                <w:rFonts w:ascii="Times New Roman" w:hAnsi="Times New Roman" w:cs="Times New Roman"/>
                <w:sz w:val="24"/>
                <w:szCs w:val="24"/>
              </w:rPr>
            </w:pPr>
            <w:r w:rsidRPr="0099601C">
              <w:rPr>
                <w:rFonts w:ascii="Times New Roman" w:hAnsi="Times New Roman" w:cs="Times New Roman"/>
                <w:color w:val="FFFFFF" w:themeColor="background1"/>
                <w:sz w:val="24"/>
                <w:szCs w:val="24"/>
              </w:rPr>
              <w:t>Significant Anti-Fraud Federal and State Regulations</w:t>
            </w:r>
          </w:p>
        </w:tc>
      </w:tr>
      <w:tr w:rsidR="00DE6D72" w:rsidRPr="0099601C" w14:paraId="388FEBB3" w14:textId="77777777" w:rsidTr="0001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C00000"/>
              <w:bottom w:val="single" w:sz="12" w:space="0" w:color="C00000"/>
              <w:right w:val="single" w:sz="12" w:space="0" w:color="C00000"/>
            </w:tcBorders>
            <w:shd w:val="clear" w:color="auto" w:fill="C6D9F1" w:themeFill="text2" w:themeFillTint="33"/>
          </w:tcPr>
          <w:p w14:paraId="1116F3B4" w14:textId="77777777" w:rsidR="00E55BAC" w:rsidRPr="0099601C" w:rsidRDefault="00E55BAC" w:rsidP="001C4E3C">
            <w:pPr>
              <w:ind w:left="360"/>
              <w:rPr>
                <w:rFonts w:ascii="Times New Roman" w:hAnsi="Times New Roman" w:cs="Times New Roman"/>
                <w:color w:val="000000" w:themeColor="text1"/>
                <w:sz w:val="24"/>
                <w:szCs w:val="24"/>
              </w:rPr>
            </w:pPr>
            <w:r w:rsidRPr="0099601C">
              <w:rPr>
                <w:rFonts w:ascii="Times New Roman" w:hAnsi="Times New Roman" w:cs="Times New Roman"/>
                <w:b/>
                <w:color w:val="000000" w:themeColor="text1"/>
                <w:sz w:val="24"/>
                <w:szCs w:val="24"/>
              </w:rPr>
              <w:t xml:space="preserve">Affordable Care Act (ACA) § 4002:  </w:t>
            </w:r>
            <w:r w:rsidR="00992EB7" w:rsidRPr="0099601C">
              <w:rPr>
                <w:rFonts w:ascii="Times New Roman" w:hAnsi="Times New Roman" w:cs="Times New Roman"/>
                <w:color w:val="000000" w:themeColor="text1"/>
                <w:sz w:val="24"/>
                <w:szCs w:val="24"/>
              </w:rPr>
              <w:t>A</w:t>
            </w:r>
            <w:r w:rsidRPr="0099601C">
              <w:rPr>
                <w:rFonts w:ascii="Times New Roman" w:hAnsi="Times New Roman" w:cs="Times New Roman"/>
                <w:color w:val="000000" w:themeColor="text1"/>
                <w:sz w:val="24"/>
                <w:szCs w:val="24"/>
              </w:rPr>
              <w:t xml:space="preserve">uthorized funds for the Prevention and Public Health Fund.  From these funds, SAMHSA awarded funds in Fiscal Year 2010 to help community behavioral health agencies integrate primary care into their services.  Pursuant to CFR §§ 74.21(b)(3) and 92.20(b)(3), grantees receiving ACA funds must ensure that the funds are used for authorized purposes.  </w:t>
            </w:r>
          </w:p>
        </w:tc>
      </w:tr>
      <w:tr w:rsidR="00DE6D72" w:rsidRPr="0099601C" w14:paraId="5A8CD618" w14:textId="77777777" w:rsidTr="00013273">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C00000"/>
              <w:bottom w:val="single" w:sz="12" w:space="0" w:color="C00000"/>
              <w:right w:val="single" w:sz="12" w:space="0" w:color="C00000"/>
            </w:tcBorders>
            <w:shd w:val="clear" w:color="auto" w:fill="C6D9F1" w:themeFill="text2" w:themeFillTint="33"/>
          </w:tcPr>
          <w:p w14:paraId="04520B6C" w14:textId="77777777" w:rsidR="00E55BAC" w:rsidRPr="0099601C" w:rsidRDefault="00E55BAC" w:rsidP="001C4E3C">
            <w:pPr>
              <w:ind w:left="360"/>
              <w:rPr>
                <w:rFonts w:ascii="Times New Roman" w:hAnsi="Times New Roman" w:cs="Times New Roman"/>
                <w:color w:val="000000" w:themeColor="text1"/>
                <w:sz w:val="24"/>
                <w:szCs w:val="24"/>
              </w:rPr>
            </w:pPr>
            <w:r w:rsidRPr="0099601C">
              <w:rPr>
                <w:rFonts w:ascii="Times New Roman" w:hAnsi="Times New Roman" w:cs="Times New Roman"/>
                <w:b/>
                <w:color w:val="000000" w:themeColor="text1"/>
                <w:sz w:val="24"/>
                <w:szCs w:val="24"/>
              </w:rPr>
              <w:t xml:space="preserve">Anti-Kickback Statute:  </w:t>
            </w:r>
            <w:r w:rsidR="00992EB7" w:rsidRPr="0099601C">
              <w:rPr>
                <w:rFonts w:ascii="Times New Roman" w:hAnsi="Times New Roman" w:cs="Times New Roman"/>
                <w:color w:val="000000" w:themeColor="text1"/>
                <w:sz w:val="24"/>
                <w:szCs w:val="24"/>
              </w:rPr>
              <w:t>Prohibits</w:t>
            </w:r>
            <w:r w:rsidRPr="0099601C">
              <w:rPr>
                <w:rFonts w:ascii="Times New Roman" w:hAnsi="Times New Roman" w:cs="Times New Roman"/>
                <w:color w:val="000000" w:themeColor="text1"/>
                <w:sz w:val="24"/>
                <w:szCs w:val="24"/>
              </w:rPr>
              <w:t xml:space="preserve"> knowingly or willingly offering, paying, soliciting, or receiving anything of value to induce referrals of items or services payable by a federal health care program.  Violations are considered felonies, punishable by criminal fines and imprisonment.  A violation may also lead to the imposition of civil monetary penalties and possible exclusion from participation in federal health care programs.</w:t>
            </w:r>
          </w:p>
        </w:tc>
      </w:tr>
      <w:tr w:rsidR="00DE6D72" w:rsidRPr="0099601C" w14:paraId="213D05B9" w14:textId="77777777" w:rsidTr="0001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C00000"/>
              <w:bottom w:val="single" w:sz="12" w:space="0" w:color="C00000"/>
              <w:right w:val="single" w:sz="12" w:space="0" w:color="C00000"/>
            </w:tcBorders>
            <w:shd w:val="clear" w:color="auto" w:fill="C6D9F1" w:themeFill="text2" w:themeFillTint="33"/>
          </w:tcPr>
          <w:p w14:paraId="67FE48D5" w14:textId="7AE9A8F0" w:rsidR="00E55BAC" w:rsidRPr="0099601C" w:rsidRDefault="00E55BAC" w:rsidP="001C4E3C">
            <w:pPr>
              <w:ind w:left="360"/>
              <w:rPr>
                <w:rFonts w:ascii="Times New Roman" w:hAnsi="Times New Roman" w:cs="Times New Roman"/>
                <w:color w:val="000000" w:themeColor="text1"/>
                <w:sz w:val="24"/>
                <w:szCs w:val="24"/>
              </w:rPr>
            </w:pPr>
            <w:r w:rsidRPr="0099601C">
              <w:rPr>
                <w:rFonts w:ascii="Times New Roman" w:hAnsi="Times New Roman" w:cs="Times New Roman"/>
                <w:b/>
                <w:color w:val="000000" w:themeColor="text1"/>
                <w:sz w:val="24"/>
                <w:szCs w:val="24"/>
              </w:rPr>
              <w:t>Deficit Reduction Act (DRA) of 2005:</w:t>
            </w:r>
            <w:r w:rsidRPr="0099601C">
              <w:rPr>
                <w:rFonts w:ascii="Times New Roman" w:hAnsi="Times New Roman" w:cs="Times New Roman"/>
                <w:color w:val="000000" w:themeColor="text1"/>
                <w:sz w:val="24"/>
                <w:szCs w:val="24"/>
              </w:rPr>
              <w:t xml:space="preserve">  Established the Medicaid Integrity Program in section 1936 of the Social Security Act (Public Law 109-171).  The legislation directed the Secretary of the US Department of Health and Human </w:t>
            </w:r>
            <w:r w:rsidR="009A26B5">
              <w:rPr>
                <w:rFonts w:ascii="Times New Roman" w:hAnsi="Times New Roman" w:cs="Times New Roman"/>
                <w:color w:val="000000" w:themeColor="text1"/>
                <w:sz w:val="24"/>
                <w:szCs w:val="24"/>
              </w:rPr>
              <w:t>Services (HHS) to establish a 5</w:t>
            </w:r>
            <w:r w:rsidR="009A26B5">
              <w:rPr>
                <w:rFonts w:ascii="Times New Roman" w:hAnsi="Times New Roman" w:cs="Times New Roman"/>
                <w:color w:val="000000" w:themeColor="text1"/>
                <w:sz w:val="24"/>
                <w:szCs w:val="24"/>
              </w:rPr>
              <w:noBreakHyphen/>
            </w:r>
            <w:r w:rsidRPr="0099601C">
              <w:rPr>
                <w:rFonts w:ascii="Times New Roman" w:hAnsi="Times New Roman" w:cs="Times New Roman"/>
                <w:color w:val="000000" w:themeColor="text1"/>
                <w:sz w:val="24"/>
                <w:szCs w:val="24"/>
              </w:rPr>
              <w:t xml:space="preserve">year comprehensive plan to combat provider fraud, waste, and abuse in the Medicaid program beginning in fiscal year (FY 2006).  </w:t>
            </w:r>
          </w:p>
        </w:tc>
      </w:tr>
      <w:tr w:rsidR="00DE6D72" w:rsidRPr="0099601C" w14:paraId="0122E4F8" w14:textId="77777777" w:rsidTr="00013273">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C00000"/>
              <w:bottom w:val="single" w:sz="12" w:space="0" w:color="C00000"/>
              <w:right w:val="single" w:sz="12" w:space="0" w:color="C00000"/>
            </w:tcBorders>
            <w:shd w:val="clear" w:color="auto" w:fill="C6D9F1" w:themeFill="text2" w:themeFillTint="33"/>
          </w:tcPr>
          <w:p w14:paraId="3D1144BA" w14:textId="77777777" w:rsidR="00E55BAC" w:rsidRPr="0099601C" w:rsidRDefault="00E55BAC" w:rsidP="001C4E3C">
            <w:pPr>
              <w:ind w:left="360"/>
              <w:rPr>
                <w:rFonts w:ascii="Times New Roman" w:hAnsi="Times New Roman" w:cs="Times New Roman"/>
                <w:color w:val="000000" w:themeColor="text1"/>
                <w:sz w:val="24"/>
                <w:szCs w:val="24"/>
              </w:rPr>
            </w:pPr>
            <w:r w:rsidRPr="0099601C">
              <w:rPr>
                <w:rFonts w:ascii="Times New Roman" w:hAnsi="Times New Roman" w:cs="Times New Roman"/>
                <w:b/>
                <w:color w:val="000000" w:themeColor="text1"/>
                <w:sz w:val="24"/>
                <w:szCs w:val="24"/>
              </w:rPr>
              <w:t xml:space="preserve">Federal Civil False Claims Act:  </w:t>
            </w:r>
            <w:r w:rsidR="00992EB7" w:rsidRPr="0099601C">
              <w:rPr>
                <w:rFonts w:ascii="Times New Roman" w:hAnsi="Times New Roman" w:cs="Times New Roman"/>
                <w:color w:val="000000" w:themeColor="text1"/>
                <w:sz w:val="24"/>
                <w:szCs w:val="24"/>
              </w:rPr>
              <w:t>P</w:t>
            </w:r>
            <w:r w:rsidRPr="0099601C">
              <w:rPr>
                <w:rFonts w:ascii="Times New Roman" w:hAnsi="Times New Roman" w:cs="Times New Roman"/>
                <w:color w:val="000000" w:themeColor="text1"/>
                <w:sz w:val="24"/>
                <w:szCs w:val="24"/>
              </w:rPr>
              <w:t xml:space="preserve">rohibits knowingly submitting, or causing to be submitted, or conspiring to submit, a false or fraudulent claim for payment or approval by the government or the use of a false record or statement in support of a claim for government payment, or concealing, avoiding or reducing an obligation to pay or transmit money or property to the government.  </w:t>
            </w:r>
            <w:r w:rsidRPr="0099601C">
              <w:rPr>
                <w:rFonts w:ascii="Times New Roman" w:hAnsi="Times New Roman" w:cs="Times New Roman"/>
                <w:b/>
                <w:i/>
                <w:color w:val="000000" w:themeColor="text1"/>
                <w:sz w:val="24"/>
                <w:szCs w:val="24"/>
              </w:rPr>
              <w:t>‘Knowingly’</w:t>
            </w:r>
            <w:r w:rsidRPr="0099601C">
              <w:rPr>
                <w:rFonts w:ascii="Times New Roman" w:hAnsi="Times New Roman" w:cs="Times New Roman"/>
                <w:color w:val="000000" w:themeColor="text1"/>
                <w:sz w:val="24"/>
                <w:szCs w:val="24"/>
              </w:rPr>
              <w:t xml:space="preserve"> can include </w:t>
            </w:r>
            <w:r w:rsidRPr="0099601C">
              <w:rPr>
                <w:rFonts w:ascii="Times New Roman" w:hAnsi="Times New Roman" w:cs="Times New Roman"/>
                <w:i/>
                <w:color w:val="000000" w:themeColor="text1"/>
                <w:sz w:val="24"/>
                <w:szCs w:val="24"/>
              </w:rPr>
              <w:t>deliberate ignorance</w:t>
            </w:r>
            <w:r w:rsidRPr="0099601C">
              <w:rPr>
                <w:rFonts w:ascii="Times New Roman" w:hAnsi="Times New Roman" w:cs="Times New Roman"/>
                <w:color w:val="000000" w:themeColor="text1"/>
                <w:sz w:val="24"/>
                <w:szCs w:val="24"/>
              </w:rPr>
              <w:t xml:space="preserve"> or </w:t>
            </w:r>
            <w:r w:rsidRPr="0099601C">
              <w:rPr>
                <w:rFonts w:ascii="Times New Roman" w:hAnsi="Times New Roman" w:cs="Times New Roman"/>
                <w:i/>
                <w:color w:val="000000" w:themeColor="text1"/>
                <w:sz w:val="24"/>
                <w:szCs w:val="24"/>
              </w:rPr>
              <w:t>reckless disregard of facts</w:t>
            </w:r>
            <w:r w:rsidRPr="0099601C">
              <w:rPr>
                <w:rFonts w:ascii="Times New Roman" w:hAnsi="Times New Roman" w:cs="Times New Roman"/>
                <w:color w:val="000000" w:themeColor="text1"/>
                <w:sz w:val="24"/>
                <w:szCs w:val="24"/>
              </w:rPr>
              <w:t xml:space="preserve"> that make the claim false and </w:t>
            </w:r>
            <w:r w:rsidRPr="0099601C">
              <w:rPr>
                <w:rFonts w:ascii="Times New Roman" w:hAnsi="Times New Roman" w:cs="Times New Roman"/>
                <w:i/>
                <w:color w:val="000000" w:themeColor="text1"/>
                <w:sz w:val="24"/>
                <w:szCs w:val="24"/>
              </w:rPr>
              <w:t>requires no proof of a specific intent to defraud</w:t>
            </w:r>
            <w:r w:rsidRPr="0099601C">
              <w:rPr>
                <w:rFonts w:ascii="Times New Roman" w:hAnsi="Times New Roman" w:cs="Times New Roman"/>
                <w:color w:val="000000" w:themeColor="text1"/>
                <w:sz w:val="24"/>
                <w:szCs w:val="24"/>
              </w:rPr>
              <w:t xml:space="preserve">.  </w:t>
            </w:r>
          </w:p>
          <w:p w14:paraId="5A866817" w14:textId="77777777" w:rsidR="00E55BAC" w:rsidRPr="0099601C" w:rsidRDefault="00E55BAC" w:rsidP="001C4E3C">
            <w:pPr>
              <w:pStyle w:val="ListParagraph"/>
              <w:rPr>
                <w:rFonts w:ascii="Times New Roman" w:hAnsi="Times New Roman" w:cs="Times New Roman"/>
                <w:color w:val="000000" w:themeColor="text1"/>
                <w:sz w:val="24"/>
                <w:szCs w:val="24"/>
              </w:rPr>
            </w:pPr>
          </w:p>
          <w:p w14:paraId="71540FFF" w14:textId="77777777" w:rsidR="00E55BAC" w:rsidRPr="0099601C" w:rsidRDefault="00E55BAC" w:rsidP="001C4E3C">
            <w:pPr>
              <w:pStyle w:val="ListParagraph"/>
              <w:ind w:left="360"/>
              <w:rPr>
                <w:rFonts w:ascii="Times New Roman" w:hAnsi="Times New Roman" w:cs="Times New Roman"/>
                <w:color w:val="000000" w:themeColor="text1"/>
                <w:sz w:val="24"/>
                <w:szCs w:val="24"/>
              </w:rPr>
            </w:pPr>
            <w:r w:rsidRPr="0099601C">
              <w:rPr>
                <w:rFonts w:ascii="Times New Roman" w:hAnsi="Times New Roman" w:cs="Times New Roman"/>
                <w:color w:val="000000" w:themeColor="text1"/>
                <w:sz w:val="24"/>
                <w:szCs w:val="24"/>
              </w:rPr>
              <w:t xml:space="preserve">Violators are liable for three times the government’s damages plus civil monetary penalties of $5,500 to $11,000 per false claim.  </w:t>
            </w:r>
          </w:p>
          <w:p w14:paraId="40F69B14" w14:textId="77777777" w:rsidR="00E55BAC" w:rsidRPr="0099601C" w:rsidRDefault="00E55BAC" w:rsidP="001C4E3C">
            <w:pPr>
              <w:pStyle w:val="ListParagraph"/>
              <w:rPr>
                <w:rFonts w:ascii="Times New Roman" w:hAnsi="Times New Roman" w:cs="Times New Roman"/>
                <w:color w:val="000000" w:themeColor="text1"/>
                <w:sz w:val="24"/>
                <w:szCs w:val="24"/>
              </w:rPr>
            </w:pPr>
          </w:p>
          <w:p w14:paraId="4FA82867" w14:textId="77777777" w:rsidR="00E55BAC" w:rsidRPr="0099601C" w:rsidRDefault="00E55BAC" w:rsidP="001C4E3C">
            <w:pPr>
              <w:pStyle w:val="ListParagraph"/>
              <w:ind w:left="360"/>
              <w:rPr>
                <w:rFonts w:ascii="Times New Roman" w:hAnsi="Times New Roman" w:cs="Times New Roman"/>
                <w:color w:val="000000" w:themeColor="text1"/>
                <w:sz w:val="24"/>
                <w:szCs w:val="24"/>
              </w:rPr>
            </w:pPr>
            <w:r w:rsidRPr="0099601C">
              <w:rPr>
                <w:rFonts w:ascii="Times New Roman" w:hAnsi="Times New Roman" w:cs="Times New Roman"/>
                <w:color w:val="000000" w:themeColor="text1"/>
                <w:sz w:val="24"/>
                <w:szCs w:val="24"/>
              </w:rPr>
              <w:t xml:space="preserve">The whistleblower provisions of the Federal False Claims Act protect </w:t>
            </w:r>
            <w:r w:rsidR="00B228CD" w:rsidRPr="0099601C">
              <w:rPr>
                <w:rFonts w:ascii="Times New Roman" w:hAnsi="Times New Roman" w:cs="Times New Roman"/>
                <w:color w:val="000000" w:themeColor="text1"/>
                <w:sz w:val="24"/>
                <w:szCs w:val="24"/>
              </w:rPr>
              <w:t>employees</w:t>
            </w:r>
            <w:r w:rsidRPr="0099601C">
              <w:rPr>
                <w:rFonts w:ascii="Times New Roman" w:hAnsi="Times New Roman" w:cs="Times New Roman"/>
                <w:color w:val="000000" w:themeColor="text1"/>
                <w:sz w:val="24"/>
                <w:szCs w:val="24"/>
              </w:rPr>
              <w:t xml:space="preserve"> that report suspected misconduct and/or assist in investigations or prosecution.  </w:t>
            </w:r>
          </w:p>
        </w:tc>
      </w:tr>
      <w:tr w:rsidR="00DE6D72" w:rsidRPr="0099601C" w14:paraId="233D5CF1" w14:textId="77777777" w:rsidTr="0001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C00000"/>
              <w:left w:val="single" w:sz="12" w:space="0" w:color="C00000"/>
              <w:bottom w:val="single" w:sz="12" w:space="0" w:color="C00000"/>
              <w:right w:val="single" w:sz="12" w:space="0" w:color="C00000"/>
            </w:tcBorders>
            <w:shd w:val="clear" w:color="auto" w:fill="C6D9F1" w:themeFill="text2" w:themeFillTint="33"/>
          </w:tcPr>
          <w:p w14:paraId="32B6A0A3" w14:textId="7102FF16" w:rsidR="00E55BAC" w:rsidRPr="0099601C" w:rsidRDefault="00E55BAC" w:rsidP="001C4E3C">
            <w:pPr>
              <w:ind w:left="360"/>
              <w:rPr>
                <w:rFonts w:ascii="Times New Roman" w:hAnsi="Times New Roman" w:cs="Times New Roman"/>
                <w:color w:val="000000" w:themeColor="text1"/>
                <w:sz w:val="24"/>
                <w:szCs w:val="24"/>
              </w:rPr>
            </w:pPr>
            <w:r w:rsidRPr="0099601C">
              <w:rPr>
                <w:rFonts w:ascii="Times New Roman" w:hAnsi="Times New Roman" w:cs="Times New Roman"/>
                <w:b/>
                <w:color w:val="000000" w:themeColor="text1"/>
                <w:sz w:val="24"/>
                <w:szCs w:val="24"/>
              </w:rPr>
              <w:t xml:space="preserve">Florida False Claims Act:  </w:t>
            </w:r>
            <w:r w:rsidR="00E15302" w:rsidRPr="0099601C">
              <w:rPr>
                <w:rFonts w:ascii="Times New Roman" w:hAnsi="Times New Roman" w:cs="Times New Roman"/>
                <w:color w:val="000000" w:themeColor="text1"/>
                <w:sz w:val="24"/>
                <w:szCs w:val="24"/>
              </w:rPr>
              <w:t>A</w:t>
            </w:r>
            <w:r w:rsidRPr="0099601C">
              <w:rPr>
                <w:rFonts w:ascii="Times New Roman" w:hAnsi="Times New Roman" w:cs="Times New Roman"/>
                <w:color w:val="000000" w:themeColor="text1"/>
                <w:sz w:val="24"/>
                <w:szCs w:val="24"/>
              </w:rPr>
              <w:t xml:space="preserve">llows whistleblowers to bring suit in the name of the State of Florida where a wrongdoer engages in conduct that defrauds the state or local governments of taxpayer dollars. </w:t>
            </w:r>
            <w:r w:rsidR="009A26B5">
              <w:rPr>
                <w:rFonts w:ascii="Times New Roman" w:hAnsi="Times New Roman" w:cs="Times New Roman"/>
                <w:color w:val="000000" w:themeColor="text1"/>
                <w:sz w:val="24"/>
                <w:szCs w:val="24"/>
              </w:rPr>
              <w:t xml:space="preserve"> </w:t>
            </w:r>
            <w:r w:rsidRPr="0099601C">
              <w:rPr>
                <w:rFonts w:ascii="Times New Roman" w:hAnsi="Times New Roman" w:cs="Times New Roman"/>
                <w:color w:val="000000" w:themeColor="text1"/>
                <w:sz w:val="24"/>
                <w:szCs w:val="24"/>
              </w:rPr>
              <w:t>The law is a broad reaching statute designed to address an array of wrongdoing from health care fraud to fraud involving any type of government contract or business relationship involving state or local money.</w:t>
            </w:r>
          </w:p>
        </w:tc>
      </w:tr>
      <w:tr w:rsidR="00DE6D72" w:rsidRPr="0099601C" w14:paraId="5A2931C6" w14:textId="77777777" w:rsidTr="00624930">
        <w:trPr>
          <w:cantSplit/>
        </w:trPr>
        <w:tc>
          <w:tcPr>
            <w:cnfStyle w:val="001000000000" w:firstRow="0" w:lastRow="0" w:firstColumn="1" w:lastColumn="0" w:oddVBand="0" w:evenVBand="0" w:oddHBand="0" w:evenHBand="0" w:firstRowFirstColumn="0" w:firstRowLastColumn="0" w:lastRowFirstColumn="0" w:lastRowLastColumn="0"/>
            <w:tcW w:w="0" w:type="auto"/>
            <w:tcBorders>
              <w:left w:val="single" w:sz="12" w:space="0" w:color="C00000"/>
              <w:bottom w:val="single" w:sz="12" w:space="0" w:color="C00000"/>
              <w:right w:val="single" w:sz="12" w:space="0" w:color="C00000"/>
            </w:tcBorders>
            <w:shd w:val="clear" w:color="auto" w:fill="C6D9F1" w:themeFill="text2" w:themeFillTint="33"/>
          </w:tcPr>
          <w:p w14:paraId="042352B9" w14:textId="67453713" w:rsidR="00E55BAC" w:rsidRPr="0099601C" w:rsidRDefault="00E55BAC" w:rsidP="0009084C">
            <w:pPr>
              <w:ind w:left="360"/>
              <w:rPr>
                <w:rFonts w:ascii="Times New Roman" w:hAnsi="Times New Roman" w:cs="Times New Roman"/>
                <w:color w:val="000000" w:themeColor="text1"/>
                <w:sz w:val="24"/>
                <w:szCs w:val="24"/>
              </w:rPr>
            </w:pPr>
            <w:r w:rsidRPr="0099601C">
              <w:rPr>
                <w:rFonts w:ascii="Times New Roman" w:hAnsi="Times New Roman" w:cs="Times New Roman"/>
                <w:b/>
                <w:color w:val="000000" w:themeColor="text1"/>
                <w:sz w:val="24"/>
                <w:szCs w:val="24"/>
              </w:rPr>
              <w:t>Florida False Claims Act, House Bill 935 (Senate companion bill is Senate Bill 1494), House Civil Justice Subcommittee:</w:t>
            </w:r>
            <w:r w:rsidRPr="0099601C">
              <w:rPr>
                <w:rFonts w:ascii="Times New Roman" w:hAnsi="Times New Roman" w:cs="Times New Roman"/>
                <w:color w:val="000000" w:themeColor="text1"/>
                <w:sz w:val="24"/>
                <w:szCs w:val="24"/>
              </w:rPr>
              <w:t xml:space="preserve">  This bill strengthens the Office of the Attorney General’s ability to protect taxpayers by enhancing its investigative and prosecutorial authority, </w:t>
            </w:r>
            <w:r w:rsidRPr="0099601C">
              <w:rPr>
                <w:rFonts w:ascii="Times New Roman" w:hAnsi="Times New Roman" w:cs="Times New Roman"/>
                <w:i/>
                <w:color w:val="000000" w:themeColor="text1"/>
                <w:sz w:val="24"/>
                <w:szCs w:val="24"/>
              </w:rPr>
              <w:t>including giving the office the power to issue subpoenas in non-Medicaid cases</w:t>
            </w:r>
            <w:r w:rsidRPr="0099601C">
              <w:rPr>
                <w:rFonts w:ascii="Times New Roman" w:hAnsi="Times New Roman" w:cs="Times New Roman"/>
                <w:color w:val="000000" w:themeColor="text1"/>
                <w:sz w:val="24"/>
                <w:szCs w:val="24"/>
              </w:rPr>
              <w:t xml:space="preserve">. </w:t>
            </w:r>
          </w:p>
        </w:tc>
      </w:tr>
      <w:tr w:rsidR="00DE6D72" w:rsidRPr="0099601C" w14:paraId="0E1C977B" w14:textId="77777777" w:rsidTr="0062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C00000"/>
              <w:left w:val="single" w:sz="12" w:space="0" w:color="C00000"/>
              <w:bottom w:val="single" w:sz="12" w:space="0" w:color="C00000"/>
              <w:right w:val="single" w:sz="12" w:space="0" w:color="C00000"/>
            </w:tcBorders>
            <w:shd w:val="clear" w:color="auto" w:fill="C6D9F1" w:themeFill="text2" w:themeFillTint="33"/>
          </w:tcPr>
          <w:p w14:paraId="796761B7" w14:textId="77777777" w:rsidR="00E55BAC" w:rsidRPr="0099601C" w:rsidRDefault="00E55BAC" w:rsidP="004F303E">
            <w:pPr>
              <w:ind w:left="360"/>
              <w:rPr>
                <w:rFonts w:ascii="Times New Roman" w:hAnsi="Times New Roman" w:cs="Times New Roman"/>
                <w:b/>
                <w:color w:val="000000" w:themeColor="text1"/>
                <w:sz w:val="24"/>
                <w:szCs w:val="24"/>
              </w:rPr>
            </w:pPr>
            <w:r w:rsidRPr="0099601C">
              <w:rPr>
                <w:rFonts w:ascii="Times New Roman" w:hAnsi="Times New Roman" w:cs="Times New Roman"/>
                <w:b/>
                <w:color w:val="000000" w:themeColor="text1"/>
                <w:sz w:val="24"/>
                <w:szCs w:val="24"/>
              </w:rPr>
              <w:t xml:space="preserve">Health Information Portability and Accountability Act of 1996 (HIPAA):  </w:t>
            </w:r>
            <w:r w:rsidR="00BB73DF" w:rsidRPr="0099601C">
              <w:rPr>
                <w:rFonts w:ascii="Times New Roman" w:hAnsi="Times New Roman" w:cs="Times New Roman"/>
                <w:color w:val="000000" w:themeColor="text1"/>
                <w:sz w:val="24"/>
                <w:szCs w:val="24"/>
              </w:rPr>
              <w:t>Established,</w:t>
            </w:r>
            <w:r w:rsidRPr="0099601C">
              <w:rPr>
                <w:rFonts w:ascii="Times New Roman" w:hAnsi="Times New Roman" w:cs="Times New Roman"/>
                <w:color w:val="000000" w:themeColor="text1"/>
                <w:sz w:val="24"/>
                <w:szCs w:val="24"/>
              </w:rPr>
              <w:t xml:space="preserve"> among other things, standards for certain electronic transactions</w:t>
            </w:r>
            <w:r w:rsidR="00BB73DF" w:rsidRPr="0099601C">
              <w:rPr>
                <w:rFonts w:ascii="Times New Roman" w:hAnsi="Times New Roman" w:cs="Times New Roman"/>
                <w:color w:val="000000" w:themeColor="text1"/>
                <w:sz w:val="24"/>
                <w:szCs w:val="24"/>
              </w:rPr>
              <w:t xml:space="preserve"> and minimum</w:t>
            </w:r>
            <w:r w:rsidRPr="0099601C">
              <w:rPr>
                <w:rFonts w:ascii="Times New Roman" w:hAnsi="Times New Roman" w:cs="Times New Roman"/>
                <w:color w:val="000000" w:themeColor="text1"/>
                <w:sz w:val="24"/>
                <w:szCs w:val="24"/>
              </w:rPr>
              <w:t xml:space="preserve"> privacy and security requirements for individually identifiable health information</w:t>
            </w:r>
            <w:r w:rsidR="004F303E" w:rsidRPr="0099601C">
              <w:rPr>
                <w:rFonts w:ascii="Times New Roman" w:hAnsi="Times New Roman" w:cs="Times New Roman"/>
                <w:color w:val="000000" w:themeColor="text1"/>
                <w:sz w:val="24"/>
                <w:szCs w:val="24"/>
              </w:rPr>
              <w:t xml:space="preserve"> to </w:t>
            </w:r>
            <w:r w:rsidRPr="0099601C">
              <w:rPr>
                <w:rFonts w:ascii="Times New Roman" w:hAnsi="Times New Roman" w:cs="Times New Roman"/>
                <w:color w:val="000000" w:themeColor="text1"/>
                <w:sz w:val="24"/>
                <w:szCs w:val="24"/>
              </w:rPr>
              <w:t xml:space="preserve">reduce chances of misuse of the information for fraudulent purposes and </w:t>
            </w:r>
            <w:r w:rsidR="004F303E" w:rsidRPr="0099601C">
              <w:rPr>
                <w:rFonts w:ascii="Times New Roman" w:hAnsi="Times New Roman" w:cs="Times New Roman"/>
                <w:color w:val="000000" w:themeColor="text1"/>
                <w:sz w:val="24"/>
                <w:szCs w:val="24"/>
              </w:rPr>
              <w:t>to</w:t>
            </w:r>
            <w:r w:rsidRPr="0099601C">
              <w:rPr>
                <w:rFonts w:ascii="Times New Roman" w:hAnsi="Times New Roman" w:cs="Times New Roman"/>
                <w:color w:val="000000" w:themeColor="text1"/>
                <w:sz w:val="24"/>
                <w:szCs w:val="24"/>
              </w:rPr>
              <w:t xml:space="preserve"> reduce the risk of identity theft.  </w:t>
            </w:r>
          </w:p>
        </w:tc>
      </w:tr>
    </w:tbl>
    <w:p w14:paraId="6B5676D8" w14:textId="4CF009DF" w:rsidR="008A0246" w:rsidRPr="0099601C" w:rsidRDefault="008A0246" w:rsidP="001C4E3C">
      <w:pPr>
        <w:pStyle w:val="Heading1"/>
        <w:spacing w:line="240" w:lineRule="auto"/>
        <w:rPr>
          <w:rFonts w:ascii="Times New Roman" w:hAnsi="Times New Roman" w:cs="Times New Roman"/>
          <w:b w:val="0"/>
          <w:color w:val="C00000"/>
          <w:sz w:val="24"/>
          <w:szCs w:val="24"/>
        </w:rPr>
      </w:pPr>
      <w:bookmarkStart w:id="39" w:name="_Toc430351574"/>
      <w:r w:rsidRPr="0099601C">
        <w:rPr>
          <w:rFonts w:ascii="Times New Roman" w:hAnsi="Times New Roman" w:cs="Times New Roman"/>
          <w:color w:val="C00000"/>
          <w:sz w:val="24"/>
          <w:szCs w:val="24"/>
        </w:rPr>
        <w:t>VI</w:t>
      </w:r>
      <w:r w:rsidR="00712CC8" w:rsidRPr="0099601C">
        <w:rPr>
          <w:rFonts w:ascii="Times New Roman" w:hAnsi="Times New Roman" w:cs="Times New Roman"/>
          <w:color w:val="C00000"/>
          <w:sz w:val="24"/>
          <w:szCs w:val="24"/>
        </w:rPr>
        <w:t xml:space="preserve">. </w:t>
      </w:r>
      <w:r w:rsidR="000B2803">
        <w:rPr>
          <w:rFonts w:ascii="Times New Roman" w:hAnsi="Times New Roman" w:cs="Times New Roman"/>
          <w:color w:val="C00000"/>
          <w:sz w:val="24"/>
          <w:szCs w:val="24"/>
        </w:rPr>
        <w:tab/>
      </w:r>
      <w:r w:rsidR="00712CC8" w:rsidRPr="0099601C">
        <w:rPr>
          <w:rFonts w:ascii="Times New Roman" w:hAnsi="Times New Roman" w:cs="Times New Roman"/>
          <w:color w:val="C00000"/>
          <w:sz w:val="24"/>
          <w:szCs w:val="24"/>
        </w:rPr>
        <w:t>Reporting FWA</w:t>
      </w:r>
      <w:r w:rsidR="006A6895" w:rsidRPr="0099601C">
        <w:rPr>
          <w:rFonts w:ascii="Times New Roman" w:hAnsi="Times New Roman" w:cs="Times New Roman"/>
          <w:color w:val="C00000"/>
          <w:sz w:val="24"/>
          <w:szCs w:val="24"/>
        </w:rPr>
        <w:t xml:space="preserve"> to </w:t>
      </w:r>
      <w:r w:rsidR="00C81232" w:rsidRPr="0099601C">
        <w:rPr>
          <w:rFonts w:ascii="Times New Roman" w:hAnsi="Times New Roman" w:cs="Times New Roman"/>
          <w:color w:val="C00000"/>
          <w:sz w:val="24"/>
          <w:szCs w:val="24"/>
        </w:rPr>
        <w:t>Oversight</w:t>
      </w:r>
      <w:r w:rsidR="006A6895" w:rsidRPr="0099601C">
        <w:rPr>
          <w:rFonts w:ascii="Times New Roman" w:hAnsi="Times New Roman" w:cs="Times New Roman"/>
          <w:color w:val="C00000"/>
          <w:sz w:val="24"/>
          <w:szCs w:val="24"/>
        </w:rPr>
        <w:t xml:space="preserve"> and Regulatory Agencies</w:t>
      </w:r>
      <w:bookmarkEnd w:id="39"/>
      <w:r w:rsidR="00712CC8" w:rsidRPr="0099601C">
        <w:rPr>
          <w:rFonts w:ascii="Times New Roman" w:hAnsi="Times New Roman" w:cs="Times New Roman"/>
          <w:b w:val="0"/>
          <w:color w:val="C00000"/>
          <w:sz w:val="24"/>
          <w:szCs w:val="24"/>
        </w:rPr>
        <w:t xml:space="preserve"> </w:t>
      </w:r>
    </w:p>
    <w:p w14:paraId="6F1A22E5" w14:textId="77777777" w:rsidR="008A0246" w:rsidRPr="0099601C" w:rsidRDefault="008A0246" w:rsidP="001C4E3C">
      <w:pPr>
        <w:spacing w:after="0" w:line="240" w:lineRule="auto"/>
        <w:rPr>
          <w:rFonts w:ascii="Times New Roman" w:hAnsi="Times New Roman" w:cs="Times New Roman"/>
          <w:b/>
          <w:sz w:val="24"/>
          <w:szCs w:val="24"/>
          <w:highlight w:val="yellow"/>
        </w:rPr>
      </w:pPr>
    </w:p>
    <w:p w14:paraId="58B990B8" w14:textId="728BA3A1" w:rsidR="008A0246" w:rsidRPr="0099601C" w:rsidRDefault="00134716" w:rsidP="001C4E3C">
      <w:pPr>
        <w:spacing w:after="0" w:line="240" w:lineRule="auto"/>
        <w:rPr>
          <w:rFonts w:ascii="Times New Roman" w:hAnsi="Times New Roman" w:cs="Times New Roman"/>
          <w:bCs/>
          <w:color w:val="000000" w:themeColor="text1"/>
          <w:sz w:val="24"/>
          <w:szCs w:val="24"/>
        </w:rPr>
      </w:pPr>
      <w:r w:rsidRPr="0099601C">
        <w:rPr>
          <w:rFonts w:ascii="Times New Roman" w:eastAsia="Times New Roman" w:hAnsi="Times New Roman" w:cs="Times New Roman"/>
          <w:sz w:val="24"/>
          <w:szCs w:val="24"/>
        </w:rPr>
        <w:t xml:space="preserve">CFCHS will </w:t>
      </w:r>
      <w:r w:rsidR="00C464C1" w:rsidRPr="0099601C">
        <w:rPr>
          <w:rFonts w:ascii="Times New Roman" w:eastAsia="Times New Roman" w:hAnsi="Times New Roman" w:cs="Times New Roman"/>
          <w:sz w:val="24"/>
          <w:szCs w:val="24"/>
        </w:rPr>
        <w:t xml:space="preserve">report to </w:t>
      </w:r>
      <w:r w:rsidRPr="0099601C">
        <w:rPr>
          <w:rFonts w:ascii="Times New Roman" w:eastAsia="Times New Roman" w:hAnsi="Times New Roman" w:cs="Times New Roman"/>
          <w:sz w:val="24"/>
          <w:szCs w:val="24"/>
        </w:rPr>
        <w:t>the D</w:t>
      </w:r>
      <w:r w:rsidR="00C464C1" w:rsidRPr="0099601C">
        <w:rPr>
          <w:rFonts w:ascii="Times New Roman" w:eastAsia="Times New Roman" w:hAnsi="Times New Roman" w:cs="Times New Roman"/>
          <w:sz w:val="24"/>
          <w:szCs w:val="24"/>
        </w:rPr>
        <w:t>CF</w:t>
      </w:r>
      <w:r w:rsidRPr="0099601C">
        <w:rPr>
          <w:rFonts w:ascii="Times New Roman" w:eastAsia="Times New Roman" w:hAnsi="Times New Roman" w:cs="Times New Roman"/>
          <w:sz w:val="24"/>
          <w:szCs w:val="24"/>
        </w:rPr>
        <w:t xml:space="preserve"> </w:t>
      </w:r>
      <w:r w:rsidR="00C464C1" w:rsidRPr="0099601C">
        <w:rPr>
          <w:rFonts w:ascii="Times New Roman" w:eastAsia="Times New Roman" w:hAnsi="Times New Roman" w:cs="Times New Roman"/>
          <w:sz w:val="24"/>
          <w:szCs w:val="24"/>
        </w:rPr>
        <w:t xml:space="preserve">local </w:t>
      </w:r>
      <w:r w:rsidRPr="0099601C">
        <w:rPr>
          <w:rFonts w:ascii="Times New Roman" w:eastAsia="Times New Roman" w:hAnsi="Times New Roman" w:cs="Times New Roman"/>
          <w:sz w:val="24"/>
          <w:szCs w:val="24"/>
        </w:rPr>
        <w:t xml:space="preserve">Substance Abuse and Mental health </w:t>
      </w:r>
      <w:r w:rsidR="00C464C1" w:rsidRPr="0099601C">
        <w:rPr>
          <w:rFonts w:ascii="Times New Roman" w:eastAsia="Times New Roman" w:hAnsi="Times New Roman" w:cs="Times New Roman"/>
          <w:sz w:val="24"/>
          <w:szCs w:val="24"/>
        </w:rPr>
        <w:t xml:space="preserve">(SAMH) </w:t>
      </w:r>
      <w:r w:rsidRPr="0099601C">
        <w:rPr>
          <w:rFonts w:ascii="Times New Roman" w:eastAsia="Times New Roman" w:hAnsi="Times New Roman" w:cs="Times New Roman"/>
          <w:sz w:val="24"/>
          <w:szCs w:val="24"/>
        </w:rPr>
        <w:t xml:space="preserve">Program </w:t>
      </w:r>
      <w:r w:rsidR="00C464C1" w:rsidRPr="0099601C">
        <w:rPr>
          <w:rFonts w:ascii="Times New Roman" w:eastAsia="Times New Roman" w:hAnsi="Times New Roman" w:cs="Times New Roman"/>
          <w:sz w:val="24"/>
          <w:szCs w:val="24"/>
        </w:rPr>
        <w:t>Administrator,</w:t>
      </w:r>
      <w:r w:rsidRPr="0099601C">
        <w:rPr>
          <w:rFonts w:ascii="Times New Roman" w:eastAsia="Times New Roman" w:hAnsi="Times New Roman" w:cs="Times New Roman"/>
          <w:sz w:val="24"/>
          <w:szCs w:val="24"/>
        </w:rPr>
        <w:t xml:space="preserve"> as well as the local </w:t>
      </w:r>
      <w:r w:rsidR="00C464C1" w:rsidRPr="0099601C">
        <w:rPr>
          <w:rFonts w:ascii="Times New Roman" w:eastAsia="Times New Roman" w:hAnsi="Times New Roman" w:cs="Times New Roman"/>
          <w:sz w:val="24"/>
          <w:szCs w:val="24"/>
        </w:rPr>
        <w:t>DCF Central Region Administrator any suspected instances of Fraud, Waste and Abuse</w:t>
      </w:r>
      <w:r w:rsidRPr="0099601C">
        <w:rPr>
          <w:rFonts w:ascii="Times New Roman" w:eastAsia="Times New Roman" w:hAnsi="Times New Roman" w:cs="Times New Roman"/>
          <w:sz w:val="24"/>
          <w:szCs w:val="24"/>
        </w:rPr>
        <w:t xml:space="preserve">. </w:t>
      </w:r>
      <w:r w:rsidR="009A26B5">
        <w:rPr>
          <w:rFonts w:ascii="Times New Roman" w:eastAsia="Times New Roman" w:hAnsi="Times New Roman" w:cs="Times New Roman"/>
          <w:sz w:val="24"/>
          <w:szCs w:val="24"/>
        </w:rPr>
        <w:t xml:space="preserve"> </w:t>
      </w:r>
      <w:r w:rsidR="006F110C" w:rsidRPr="0099601C">
        <w:rPr>
          <w:rFonts w:ascii="Times New Roman" w:eastAsia="Times New Roman" w:hAnsi="Times New Roman" w:cs="Times New Roman"/>
          <w:sz w:val="24"/>
          <w:szCs w:val="24"/>
        </w:rPr>
        <w:t xml:space="preserve">In the event that </w:t>
      </w:r>
      <w:r w:rsidR="00B228CD" w:rsidRPr="0099601C">
        <w:rPr>
          <w:rFonts w:ascii="Times New Roman" w:eastAsia="Times New Roman" w:hAnsi="Times New Roman" w:cs="Times New Roman"/>
          <w:sz w:val="24"/>
          <w:szCs w:val="24"/>
        </w:rPr>
        <w:t>employees</w:t>
      </w:r>
      <w:r w:rsidR="00634A89" w:rsidRPr="0099601C">
        <w:rPr>
          <w:rFonts w:ascii="Times New Roman" w:eastAsia="Times New Roman" w:hAnsi="Times New Roman" w:cs="Times New Roman"/>
          <w:sz w:val="24"/>
          <w:szCs w:val="24"/>
        </w:rPr>
        <w:t>, board members, clients, stakeholders</w:t>
      </w:r>
      <w:r w:rsidR="006F110C" w:rsidRPr="0099601C">
        <w:rPr>
          <w:rFonts w:ascii="Times New Roman" w:eastAsia="Times New Roman" w:hAnsi="Times New Roman" w:cs="Times New Roman"/>
          <w:sz w:val="24"/>
          <w:szCs w:val="24"/>
        </w:rPr>
        <w:t xml:space="preserve"> or </w:t>
      </w:r>
      <w:r w:rsidR="00351FB3" w:rsidRPr="0099601C">
        <w:rPr>
          <w:rFonts w:ascii="Times New Roman" w:eastAsia="Times New Roman" w:hAnsi="Times New Roman" w:cs="Times New Roman"/>
          <w:sz w:val="24"/>
          <w:szCs w:val="24"/>
        </w:rPr>
        <w:t>subcontractors</w:t>
      </w:r>
      <w:r w:rsidR="006F110C" w:rsidRPr="0099601C">
        <w:rPr>
          <w:rFonts w:ascii="Times New Roman" w:eastAsia="Times New Roman" w:hAnsi="Times New Roman" w:cs="Times New Roman"/>
          <w:sz w:val="24"/>
          <w:szCs w:val="24"/>
        </w:rPr>
        <w:t xml:space="preserve"> determine it necessary to report alleged FWA</w:t>
      </w:r>
      <w:r w:rsidR="00634A89" w:rsidRPr="0099601C">
        <w:rPr>
          <w:rFonts w:ascii="Times New Roman" w:eastAsia="Times New Roman" w:hAnsi="Times New Roman" w:cs="Times New Roman"/>
          <w:sz w:val="24"/>
          <w:szCs w:val="24"/>
        </w:rPr>
        <w:t xml:space="preserve"> externally (i.e.</w:t>
      </w:r>
      <w:r w:rsidR="009A26B5">
        <w:rPr>
          <w:rFonts w:ascii="Times New Roman" w:eastAsia="Times New Roman" w:hAnsi="Times New Roman" w:cs="Times New Roman"/>
          <w:sz w:val="24"/>
          <w:szCs w:val="24"/>
        </w:rPr>
        <w:t>,</w:t>
      </w:r>
      <w:r w:rsidR="00634A89" w:rsidRPr="0099601C">
        <w:rPr>
          <w:rFonts w:ascii="Times New Roman" w:eastAsia="Times New Roman" w:hAnsi="Times New Roman" w:cs="Times New Roman"/>
          <w:sz w:val="24"/>
          <w:szCs w:val="24"/>
        </w:rPr>
        <w:t xml:space="preserve"> to outside </w:t>
      </w:r>
      <w:r w:rsidR="0045115D" w:rsidRPr="0099601C">
        <w:rPr>
          <w:rFonts w:ascii="Times New Roman" w:eastAsia="Times New Roman" w:hAnsi="Times New Roman" w:cs="Times New Roman"/>
          <w:sz w:val="24"/>
          <w:szCs w:val="24"/>
        </w:rPr>
        <w:t>o</w:t>
      </w:r>
      <w:r w:rsidR="00C81232" w:rsidRPr="0099601C">
        <w:rPr>
          <w:rFonts w:ascii="Times New Roman" w:eastAsia="Times New Roman" w:hAnsi="Times New Roman" w:cs="Times New Roman"/>
          <w:sz w:val="24"/>
          <w:szCs w:val="24"/>
        </w:rPr>
        <w:t>versight</w:t>
      </w:r>
      <w:r w:rsidR="00634A89" w:rsidRPr="0099601C">
        <w:rPr>
          <w:rFonts w:ascii="Times New Roman" w:eastAsia="Times New Roman" w:hAnsi="Times New Roman" w:cs="Times New Roman"/>
          <w:sz w:val="24"/>
          <w:szCs w:val="24"/>
        </w:rPr>
        <w:t xml:space="preserve"> and regulatory agencies and not internally using processes available within CFCHS), they can do so by contacting any of the agencies below.  A brief description is included as a guide to what type of reports each agency accepts or has jurisdiction over. </w:t>
      </w:r>
      <w:r w:rsidR="006F110C" w:rsidRPr="0099601C">
        <w:rPr>
          <w:rFonts w:ascii="Times New Roman" w:eastAsia="Times New Roman" w:hAnsi="Times New Roman" w:cs="Times New Roman"/>
          <w:sz w:val="24"/>
          <w:szCs w:val="24"/>
        </w:rPr>
        <w:t xml:space="preserve"> </w:t>
      </w:r>
      <w:r w:rsidR="008A0246" w:rsidRPr="0099601C">
        <w:rPr>
          <w:rFonts w:ascii="Times New Roman" w:eastAsia="Times New Roman" w:hAnsi="Times New Roman" w:cs="Times New Roman"/>
          <w:sz w:val="24"/>
          <w:szCs w:val="24"/>
        </w:rPr>
        <w:t xml:space="preserve">When </w:t>
      </w:r>
      <w:r w:rsidR="000E590C" w:rsidRPr="0099601C">
        <w:rPr>
          <w:rFonts w:ascii="Times New Roman" w:eastAsia="Times New Roman" w:hAnsi="Times New Roman" w:cs="Times New Roman"/>
          <w:sz w:val="24"/>
          <w:szCs w:val="24"/>
        </w:rPr>
        <w:t>reporting suspected FWA</w:t>
      </w:r>
      <w:r w:rsidR="008A0246" w:rsidRPr="0099601C">
        <w:rPr>
          <w:rFonts w:ascii="Times New Roman" w:eastAsia="Times New Roman" w:hAnsi="Times New Roman" w:cs="Times New Roman"/>
          <w:sz w:val="24"/>
          <w:szCs w:val="24"/>
        </w:rPr>
        <w:t xml:space="preserve">, individuals are encouraged to </w:t>
      </w:r>
      <w:r w:rsidR="008A0246" w:rsidRPr="0099601C">
        <w:rPr>
          <w:rFonts w:ascii="Times New Roman" w:hAnsi="Times New Roman" w:cs="Times New Roman"/>
          <w:bCs/>
          <w:color w:val="000000" w:themeColor="text1"/>
          <w:sz w:val="24"/>
          <w:szCs w:val="24"/>
        </w:rPr>
        <w:t>provide a brief</w:t>
      </w:r>
      <w:r w:rsidR="008A0246" w:rsidRPr="0099601C">
        <w:rPr>
          <w:rFonts w:ascii="Times New Roman" w:hAnsi="Times New Roman" w:cs="Times New Roman"/>
          <w:b/>
          <w:bCs/>
          <w:color w:val="000000" w:themeColor="text1"/>
          <w:sz w:val="24"/>
          <w:szCs w:val="24"/>
        </w:rPr>
        <w:t xml:space="preserve"> </w:t>
      </w:r>
      <w:r w:rsidR="008A0246" w:rsidRPr="0099601C">
        <w:rPr>
          <w:rFonts w:ascii="Times New Roman" w:hAnsi="Times New Roman" w:cs="Times New Roman"/>
          <w:bCs/>
          <w:color w:val="000000" w:themeColor="text1"/>
          <w:sz w:val="24"/>
          <w:szCs w:val="24"/>
        </w:rPr>
        <w:t>summary of the facts of the m</w:t>
      </w:r>
      <w:r w:rsidR="00FF142B" w:rsidRPr="0099601C">
        <w:rPr>
          <w:rFonts w:ascii="Times New Roman" w:hAnsi="Times New Roman" w:cs="Times New Roman"/>
          <w:bCs/>
          <w:color w:val="000000" w:themeColor="text1"/>
          <w:sz w:val="24"/>
          <w:szCs w:val="24"/>
        </w:rPr>
        <w:t>atter, taking care to describe “</w:t>
      </w:r>
      <w:r w:rsidR="008A0246" w:rsidRPr="0099601C">
        <w:rPr>
          <w:rFonts w:ascii="Times New Roman" w:hAnsi="Times New Roman" w:cs="Times New Roman"/>
          <w:bCs/>
          <w:color w:val="000000" w:themeColor="text1"/>
          <w:sz w:val="24"/>
          <w:szCs w:val="24"/>
        </w:rPr>
        <w:t>Who, What, Where, When, Why and How</w:t>
      </w:r>
      <w:r w:rsidR="00FF142B" w:rsidRPr="0099601C">
        <w:rPr>
          <w:rFonts w:ascii="Times New Roman" w:hAnsi="Times New Roman" w:cs="Times New Roman"/>
          <w:bCs/>
          <w:color w:val="000000" w:themeColor="text1"/>
          <w:sz w:val="24"/>
          <w:szCs w:val="24"/>
        </w:rPr>
        <w:t>”</w:t>
      </w:r>
      <w:r w:rsidR="00981293" w:rsidRPr="0099601C">
        <w:rPr>
          <w:rFonts w:ascii="Times New Roman" w:hAnsi="Times New Roman" w:cs="Times New Roman"/>
          <w:bCs/>
          <w:color w:val="000000" w:themeColor="text1"/>
          <w:sz w:val="24"/>
          <w:szCs w:val="24"/>
        </w:rPr>
        <w:t xml:space="preserve">.  </w:t>
      </w:r>
      <w:r w:rsidR="00634A89" w:rsidRPr="0099601C">
        <w:rPr>
          <w:rFonts w:ascii="Times New Roman" w:hAnsi="Times New Roman" w:cs="Times New Roman"/>
          <w:bCs/>
          <w:color w:val="000000" w:themeColor="text1"/>
          <w:sz w:val="24"/>
          <w:szCs w:val="24"/>
        </w:rPr>
        <w:t xml:space="preserve">Each agency will have specific forms and processes to follow and individuals are encouraged to contact them to determine such. </w:t>
      </w:r>
    </w:p>
    <w:p w14:paraId="61F1C17A" w14:textId="77777777" w:rsidR="003C2F63" w:rsidRDefault="003C2F63" w:rsidP="001C4E3C">
      <w:pPr>
        <w:spacing w:after="0" w:line="240" w:lineRule="auto"/>
        <w:rPr>
          <w:rFonts w:ascii="Times New Roman" w:hAnsi="Times New Roman" w:cs="Times New Roman"/>
          <w:bCs/>
          <w:color w:val="000000" w:themeColor="text1"/>
          <w:sz w:val="24"/>
          <w:szCs w:val="24"/>
        </w:rPr>
      </w:pPr>
    </w:p>
    <w:p w14:paraId="278D36E1" w14:textId="59F5C781" w:rsidR="007D6661" w:rsidRDefault="007D6661">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br w:type="page"/>
      </w:r>
    </w:p>
    <w:p w14:paraId="1E69E3D8" w14:textId="77777777" w:rsidR="008A0246" w:rsidRPr="0099601C" w:rsidRDefault="00DA5514" w:rsidP="001C4E3C">
      <w:pPr>
        <w:pStyle w:val="Caption"/>
        <w:spacing w:after="0"/>
        <w:outlineLvl w:val="2"/>
        <w:rPr>
          <w:rFonts w:ascii="Times New Roman" w:hAnsi="Times New Roman" w:cs="Times New Roman"/>
          <w:color w:val="C00000"/>
          <w:sz w:val="24"/>
          <w:szCs w:val="24"/>
        </w:rPr>
      </w:pPr>
      <w:bookmarkStart w:id="40" w:name="_Toc430351575"/>
      <w:r w:rsidRPr="0099601C">
        <w:rPr>
          <w:rFonts w:ascii="Times New Roman" w:hAnsi="Times New Roman" w:cs="Times New Roman"/>
          <w:color w:val="17365D" w:themeColor="text2" w:themeShade="BF"/>
          <w:sz w:val="24"/>
          <w:szCs w:val="24"/>
        </w:rPr>
        <w:t xml:space="preserve">Table </w:t>
      </w:r>
      <w:r w:rsidRPr="0099601C">
        <w:rPr>
          <w:rFonts w:ascii="Times New Roman" w:hAnsi="Times New Roman" w:cs="Times New Roman"/>
          <w:color w:val="17365D" w:themeColor="text2" w:themeShade="BF"/>
          <w:sz w:val="24"/>
          <w:szCs w:val="24"/>
        </w:rPr>
        <w:fldChar w:fldCharType="begin"/>
      </w:r>
      <w:r w:rsidRPr="0099601C">
        <w:rPr>
          <w:rFonts w:ascii="Times New Roman" w:hAnsi="Times New Roman" w:cs="Times New Roman"/>
          <w:color w:val="17365D" w:themeColor="text2" w:themeShade="BF"/>
          <w:sz w:val="24"/>
          <w:szCs w:val="24"/>
        </w:rPr>
        <w:instrText xml:space="preserve"> SEQ Table \* ARABIC </w:instrText>
      </w:r>
      <w:r w:rsidRPr="0099601C">
        <w:rPr>
          <w:rFonts w:ascii="Times New Roman" w:hAnsi="Times New Roman" w:cs="Times New Roman"/>
          <w:color w:val="17365D" w:themeColor="text2" w:themeShade="BF"/>
          <w:sz w:val="24"/>
          <w:szCs w:val="24"/>
        </w:rPr>
        <w:fldChar w:fldCharType="separate"/>
      </w:r>
      <w:r w:rsidR="00043A9A">
        <w:rPr>
          <w:rFonts w:ascii="Times New Roman" w:hAnsi="Times New Roman" w:cs="Times New Roman"/>
          <w:noProof/>
          <w:color w:val="17365D" w:themeColor="text2" w:themeShade="BF"/>
          <w:sz w:val="24"/>
          <w:szCs w:val="24"/>
        </w:rPr>
        <w:t>2</w:t>
      </w:r>
      <w:r w:rsidRPr="0099601C">
        <w:rPr>
          <w:rFonts w:ascii="Times New Roman" w:hAnsi="Times New Roman" w:cs="Times New Roman"/>
          <w:color w:val="17365D" w:themeColor="text2" w:themeShade="BF"/>
          <w:sz w:val="24"/>
          <w:szCs w:val="24"/>
        </w:rPr>
        <w:fldChar w:fldCharType="end"/>
      </w:r>
      <w:r w:rsidRPr="0099601C">
        <w:rPr>
          <w:rFonts w:ascii="Times New Roman" w:hAnsi="Times New Roman" w:cs="Times New Roman"/>
          <w:color w:val="17365D" w:themeColor="text2" w:themeShade="BF"/>
          <w:sz w:val="24"/>
          <w:szCs w:val="24"/>
        </w:rPr>
        <w:t xml:space="preserve">:  </w:t>
      </w:r>
      <w:r w:rsidRPr="0099601C">
        <w:rPr>
          <w:rFonts w:ascii="Times New Roman" w:hAnsi="Times New Roman" w:cs="Times New Roman"/>
          <w:color w:val="C00000"/>
          <w:sz w:val="24"/>
          <w:szCs w:val="24"/>
        </w:rPr>
        <w:t>FWA Contact Information for Oversight and Regulatory Agencies</w:t>
      </w:r>
      <w:bookmarkEnd w:id="40"/>
    </w:p>
    <w:p w14:paraId="5F56898B" w14:textId="77777777" w:rsidR="00802DD1" w:rsidRPr="0099601C" w:rsidRDefault="00802DD1" w:rsidP="00802DD1">
      <w:pPr>
        <w:rPr>
          <w:rFonts w:ascii="Times New Roman" w:hAnsi="Times New Roman" w:cs="Times New Roman"/>
          <w:sz w:val="24"/>
          <w:szCs w:val="24"/>
          <w:highlight w:val="yellow"/>
        </w:rPr>
      </w:pPr>
    </w:p>
    <w:tbl>
      <w:tblPr>
        <w:tblStyle w:val="MediumShading1-Accent1"/>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4589"/>
        <w:gridCol w:w="4741"/>
      </w:tblGrid>
      <w:tr w:rsidR="00130E35" w:rsidRPr="0099601C" w14:paraId="1FB379F3" w14:textId="77777777" w:rsidTr="00802DD1">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000" w:firstRow="0" w:lastRow="0" w:firstColumn="1" w:lastColumn="0" w:oddVBand="0" w:evenVBand="0" w:oddHBand="0" w:evenHBand="0" w:firstRowFirstColumn="0" w:firstRowLastColumn="0" w:lastRowFirstColumn="0" w:lastRowLastColumn="0"/>
            <w:tcW w:w="4698" w:type="dxa"/>
            <w:tcBorders>
              <w:top w:val="none" w:sz="0" w:space="0" w:color="auto"/>
              <w:left w:val="none" w:sz="0" w:space="0" w:color="auto"/>
              <w:bottom w:val="none" w:sz="0" w:space="0" w:color="auto"/>
              <w:right w:val="none" w:sz="0" w:space="0" w:color="auto"/>
            </w:tcBorders>
            <w:shd w:val="clear" w:color="auto" w:fill="1F497D" w:themeFill="text2"/>
          </w:tcPr>
          <w:p w14:paraId="15E77C8E" w14:textId="77777777" w:rsidR="00B8487C" w:rsidRPr="0099601C" w:rsidRDefault="00B8487C" w:rsidP="001C4E3C">
            <w:pPr>
              <w:jc w:val="center"/>
              <w:rPr>
                <w:rFonts w:ascii="Times New Roman" w:hAnsi="Times New Roman" w:cs="Times New Roman"/>
                <w:sz w:val="24"/>
                <w:szCs w:val="24"/>
              </w:rPr>
            </w:pPr>
            <w:r w:rsidRPr="0099601C">
              <w:rPr>
                <w:rFonts w:ascii="Times New Roman" w:hAnsi="Times New Roman" w:cs="Times New Roman"/>
                <w:sz w:val="24"/>
                <w:szCs w:val="24"/>
              </w:rPr>
              <w:t>Agency</w:t>
            </w:r>
          </w:p>
        </w:tc>
        <w:tc>
          <w:tcPr>
            <w:tcW w:w="4878" w:type="dxa"/>
            <w:tcBorders>
              <w:top w:val="none" w:sz="0" w:space="0" w:color="auto"/>
              <w:left w:val="none" w:sz="0" w:space="0" w:color="auto"/>
              <w:bottom w:val="none" w:sz="0" w:space="0" w:color="auto"/>
              <w:right w:val="none" w:sz="0" w:space="0" w:color="auto"/>
            </w:tcBorders>
            <w:shd w:val="clear" w:color="auto" w:fill="1F497D" w:themeFill="text2"/>
          </w:tcPr>
          <w:p w14:paraId="6CA20C01" w14:textId="77777777" w:rsidR="00B8487C" w:rsidRPr="0099601C" w:rsidRDefault="00B8487C" w:rsidP="001C4E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601C">
              <w:rPr>
                <w:rFonts w:ascii="Times New Roman" w:hAnsi="Times New Roman" w:cs="Times New Roman"/>
                <w:sz w:val="24"/>
                <w:szCs w:val="24"/>
              </w:rPr>
              <w:t>Brief Description</w:t>
            </w:r>
          </w:p>
        </w:tc>
      </w:tr>
      <w:tr w:rsidR="00130E35" w:rsidRPr="0099601C" w14:paraId="3067CFFD" w14:textId="77777777" w:rsidTr="00802DD1">
        <w:trPr>
          <w:cnfStyle w:val="000000100000" w:firstRow="0" w:lastRow="0" w:firstColumn="0" w:lastColumn="0" w:oddVBand="0" w:evenVBand="0" w:oddHBand="1" w:evenHBand="0" w:firstRowFirstColumn="0" w:firstRowLastColumn="0" w:lastRowFirstColumn="0" w:lastRowLastColumn="0"/>
          <w:trHeight w:val="1770"/>
        </w:trPr>
        <w:tc>
          <w:tcPr>
            <w:cnfStyle w:val="001000000000" w:firstRow="0" w:lastRow="0" w:firstColumn="1" w:lastColumn="0" w:oddVBand="0" w:evenVBand="0" w:oddHBand="0" w:evenHBand="0" w:firstRowFirstColumn="0" w:firstRowLastColumn="0" w:lastRowFirstColumn="0" w:lastRowLastColumn="0"/>
            <w:tcW w:w="4698" w:type="dxa"/>
            <w:tcBorders>
              <w:right w:val="none" w:sz="0" w:space="0" w:color="auto"/>
            </w:tcBorders>
            <w:shd w:val="clear" w:color="auto" w:fill="C6D9F1" w:themeFill="text2" w:themeFillTint="33"/>
          </w:tcPr>
          <w:p w14:paraId="435A3538" w14:textId="77777777" w:rsidR="00B8487C" w:rsidRPr="0099601C" w:rsidRDefault="005E6CDB" w:rsidP="001C4E3C">
            <w:pPr>
              <w:rPr>
                <w:rFonts w:ascii="Times New Roman" w:hAnsi="Times New Roman" w:cs="Times New Roman"/>
                <w:sz w:val="24"/>
                <w:szCs w:val="24"/>
              </w:rPr>
            </w:pPr>
            <w:r w:rsidRPr="0099601C">
              <w:rPr>
                <w:rFonts w:ascii="Times New Roman" w:hAnsi="Times New Roman" w:cs="Times New Roman"/>
                <w:sz w:val="24"/>
                <w:szCs w:val="24"/>
              </w:rPr>
              <w:t xml:space="preserve">Florida </w:t>
            </w:r>
            <w:r w:rsidR="00B8487C" w:rsidRPr="0099601C">
              <w:rPr>
                <w:rFonts w:ascii="Times New Roman" w:hAnsi="Times New Roman" w:cs="Times New Roman"/>
                <w:sz w:val="24"/>
                <w:szCs w:val="24"/>
              </w:rPr>
              <w:t xml:space="preserve">DCF Inspector General </w:t>
            </w:r>
          </w:p>
          <w:p w14:paraId="76B88C4B" w14:textId="615BB3AD" w:rsidR="00B8487C" w:rsidRPr="0099601C" w:rsidRDefault="00B8487C" w:rsidP="001C4E3C">
            <w:pPr>
              <w:rPr>
                <w:rFonts w:ascii="Times New Roman" w:hAnsi="Times New Roman" w:cs="Times New Roman"/>
                <w:sz w:val="24"/>
                <w:szCs w:val="24"/>
                <w:lang w:val="en"/>
              </w:rPr>
            </w:pPr>
            <w:r w:rsidRPr="0099601C">
              <w:rPr>
                <w:rFonts w:ascii="Times New Roman" w:hAnsi="Times New Roman" w:cs="Times New Roman"/>
                <w:sz w:val="24"/>
                <w:szCs w:val="24"/>
                <w:lang w:val="en"/>
              </w:rPr>
              <w:t xml:space="preserve">Phone: </w:t>
            </w:r>
            <w:r w:rsidR="00E74C85">
              <w:rPr>
                <w:rFonts w:ascii="Times New Roman" w:hAnsi="Times New Roman" w:cs="Times New Roman"/>
                <w:sz w:val="24"/>
                <w:szCs w:val="24"/>
                <w:lang w:val="en"/>
              </w:rPr>
              <w:t xml:space="preserve"> </w:t>
            </w:r>
            <w:r w:rsidRPr="0099601C">
              <w:rPr>
                <w:rFonts w:ascii="Times New Roman" w:hAnsi="Times New Roman" w:cs="Times New Roman"/>
                <w:b w:val="0"/>
                <w:sz w:val="24"/>
                <w:szCs w:val="24"/>
                <w:lang w:val="en"/>
              </w:rPr>
              <w:t xml:space="preserve">(850) 488-1225 </w:t>
            </w:r>
            <w:r w:rsidRPr="0099601C">
              <w:rPr>
                <w:rFonts w:ascii="Times New Roman" w:hAnsi="Times New Roman" w:cs="Times New Roman"/>
                <w:sz w:val="24"/>
                <w:szCs w:val="24"/>
                <w:lang w:val="en"/>
              </w:rPr>
              <w:br/>
              <w:t xml:space="preserve">Fax: </w:t>
            </w:r>
            <w:r w:rsidR="00E74C85">
              <w:rPr>
                <w:rFonts w:ascii="Times New Roman" w:hAnsi="Times New Roman" w:cs="Times New Roman"/>
                <w:sz w:val="24"/>
                <w:szCs w:val="24"/>
                <w:lang w:val="en"/>
              </w:rPr>
              <w:t xml:space="preserve"> </w:t>
            </w:r>
            <w:r w:rsidRPr="0099601C">
              <w:rPr>
                <w:rFonts w:ascii="Times New Roman" w:hAnsi="Times New Roman" w:cs="Times New Roman"/>
                <w:b w:val="0"/>
                <w:sz w:val="24"/>
                <w:szCs w:val="24"/>
                <w:lang w:val="en"/>
              </w:rPr>
              <w:t>(850) 488-1428</w:t>
            </w:r>
          </w:p>
          <w:p w14:paraId="20EB091E" w14:textId="77777777" w:rsidR="00B8487C" w:rsidRPr="0099601C" w:rsidRDefault="00B8487C" w:rsidP="001C4E3C">
            <w:pPr>
              <w:rPr>
                <w:rFonts w:ascii="Times New Roman" w:eastAsia="Times New Roman" w:hAnsi="Times New Roman" w:cs="Times New Roman"/>
                <w:sz w:val="24"/>
                <w:szCs w:val="24"/>
              </w:rPr>
            </w:pPr>
            <w:r w:rsidRPr="0099601C">
              <w:rPr>
                <w:rFonts w:ascii="Times New Roman" w:eastAsia="Times New Roman" w:hAnsi="Times New Roman" w:cs="Times New Roman"/>
                <w:sz w:val="24"/>
                <w:szCs w:val="24"/>
              </w:rPr>
              <w:t>The mailing address is:</w:t>
            </w:r>
          </w:p>
          <w:p w14:paraId="73C97EB7" w14:textId="77777777" w:rsidR="00B8487C" w:rsidRPr="0099601C" w:rsidRDefault="00B8487C" w:rsidP="001C4E3C">
            <w:pPr>
              <w:rPr>
                <w:rFonts w:ascii="Times New Roman" w:hAnsi="Times New Roman" w:cs="Times New Roman"/>
                <w:b w:val="0"/>
                <w:color w:val="FFFFFF" w:themeColor="background1"/>
                <w:sz w:val="24"/>
                <w:szCs w:val="24"/>
                <w:lang w:val="en"/>
              </w:rPr>
            </w:pPr>
            <w:r w:rsidRPr="0099601C">
              <w:rPr>
                <w:rFonts w:ascii="Times New Roman" w:hAnsi="Times New Roman" w:cs="Times New Roman"/>
                <w:b w:val="0"/>
                <w:sz w:val="24"/>
                <w:szCs w:val="24"/>
                <w:lang w:val="en"/>
              </w:rPr>
              <w:t>1317 Winewood Blvd., Bldg. 5, Second Floor</w:t>
            </w:r>
            <w:r w:rsidRPr="0099601C">
              <w:rPr>
                <w:rFonts w:ascii="Times New Roman" w:hAnsi="Times New Roman" w:cs="Times New Roman"/>
                <w:b w:val="0"/>
                <w:sz w:val="24"/>
                <w:szCs w:val="24"/>
                <w:lang w:val="en"/>
              </w:rPr>
              <w:br/>
              <w:t>Tallahassee, Florida 32399-0700</w:t>
            </w:r>
          </w:p>
        </w:tc>
        <w:tc>
          <w:tcPr>
            <w:tcW w:w="4878" w:type="dxa"/>
            <w:tcBorders>
              <w:left w:val="none" w:sz="0" w:space="0" w:color="auto"/>
            </w:tcBorders>
            <w:shd w:val="clear" w:color="auto" w:fill="C6D9F1" w:themeFill="text2" w:themeFillTint="33"/>
          </w:tcPr>
          <w:p w14:paraId="140F22E0" w14:textId="77777777" w:rsidR="00B8487C" w:rsidRPr="0099601C" w:rsidRDefault="00697F15" w:rsidP="003F40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9601C">
              <w:rPr>
                <w:rFonts w:ascii="Times New Roman" w:hAnsi="Times New Roman" w:cs="Times New Roman"/>
                <w:b/>
                <w:sz w:val="24"/>
                <w:szCs w:val="24"/>
              </w:rPr>
              <w:t xml:space="preserve">Accepts </w:t>
            </w:r>
            <w:r w:rsidR="003F40B9" w:rsidRPr="0099601C">
              <w:rPr>
                <w:rFonts w:ascii="Times New Roman" w:hAnsi="Times New Roman" w:cs="Times New Roman"/>
                <w:b/>
                <w:sz w:val="24"/>
                <w:szCs w:val="24"/>
              </w:rPr>
              <w:t>reports of:</w:t>
            </w:r>
          </w:p>
          <w:p w14:paraId="23B9B089" w14:textId="77777777" w:rsidR="003F40B9" w:rsidRPr="0099601C" w:rsidRDefault="003F40B9" w:rsidP="003F40B9">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01C">
              <w:rPr>
                <w:rFonts w:ascii="Times New Roman" w:hAnsi="Times New Roman" w:cs="Times New Roman"/>
                <w:sz w:val="24"/>
                <w:szCs w:val="24"/>
              </w:rPr>
              <w:t>Contract Fraud and Mismanagement</w:t>
            </w:r>
          </w:p>
          <w:p w14:paraId="25B64459" w14:textId="77777777" w:rsidR="003F40B9" w:rsidRPr="0099601C" w:rsidRDefault="003F40B9" w:rsidP="003F40B9">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01C">
              <w:rPr>
                <w:rFonts w:ascii="Times New Roman" w:hAnsi="Times New Roman" w:cs="Times New Roman"/>
                <w:sz w:val="24"/>
                <w:szCs w:val="24"/>
              </w:rPr>
              <w:t>Conflict of Interest</w:t>
            </w:r>
          </w:p>
          <w:p w14:paraId="5C68D63C" w14:textId="77777777" w:rsidR="003F40B9" w:rsidRPr="0099601C" w:rsidRDefault="003F40B9" w:rsidP="003F40B9">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01C">
              <w:rPr>
                <w:rFonts w:ascii="Times New Roman" w:hAnsi="Times New Roman" w:cs="Times New Roman"/>
                <w:sz w:val="24"/>
                <w:szCs w:val="24"/>
              </w:rPr>
              <w:t>Misuse of Position or Property</w:t>
            </w:r>
          </w:p>
          <w:p w14:paraId="3CEF95B6" w14:textId="77777777" w:rsidR="003F40B9" w:rsidRPr="0099601C" w:rsidRDefault="003F40B9" w:rsidP="003F40B9">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01C">
              <w:rPr>
                <w:rFonts w:ascii="Times New Roman" w:hAnsi="Times New Roman" w:cs="Times New Roman"/>
                <w:sz w:val="24"/>
                <w:szCs w:val="24"/>
              </w:rPr>
              <w:t>Improper Expenditure or Commitment of Public Funds</w:t>
            </w:r>
          </w:p>
          <w:p w14:paraId="4E4F3FC2" w14:textId="77777777" w:rsidR="003F40B9" w:rsidRPr="0099601C" w:rsidRDefault="003F40B9" w:rsidP="003F40B9">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01C">
              <w:rPr>
                <w:rFonts w:ascii="Times New Roman" w:hAnsi="Times New Roman" w:cs="Times New Roman"/>
                <w:sz w:val="24"/>
                <w:szCs w:val="24"/>
              </w:rPr>
              <w:t>Violation of Law, Rule or Procedure</w:t>
            </w:r>
          </w:p>
          <w:p w14:paraId="514DCABF" w14:textId="77777777" w:rsidR="003F40B9" w:rsidRPr="0099601C" w:rsidRDefault="003F40B9" w:rsidP="003F40B9">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01C">
              <w:rPr>
                <w:rFonts w:ascii="Times New Roman" w:hAnsi="Times New Roman" w:cs="Times New Roman"/>
                <w:sz w:val="24"/>
                <w:szCs w:val="24"/>
              </w:rPr>
              <w:t>Inappropriate Acts and/or Omissions that result in client injury, abuse, neglect or death</w:t>
            </w:r>
          </w:p>
        </w:tc>
      </w:tr>
      <w:tr w:rsidR="00130E35" w:rsidRPr="0099601C" w14:paraId="6E026BB0" w14:textId="77777777" w:rsidTr="002A0490">
        <w:trPr>
          <w:cnfStyle w:val="000000010000" w:firstRow="0" w:lastRow="0" w:firstColumn="0" w:lastColumn="0" w:oddVBand="0" w:evenVBand="0" w:oddHBand="0" w:evenHBand="1" w:firstRowFirstColumn="0" w:firstRowLastColumn="0" w:lastRowFirstColumn="0" w:lastRowLastColumn="0"/>
          <w:cantSplit/>
          <w:trHeight w:val="915"/>
        </w:trPr>
        <w:tc>
          <w:tcPr>
            <w:cnfStyle w:val="001000000000" w:firstRow="0" w:lastRow="0" w:firstColumn="1" w:lastColumn="0" w:oddVBand="0" w:evenVBand="0" w:oddHBand="0" w:evenHBand="0" w:firstRowFirstColumn="0" w:firstRowLastColumn="0" w:lastRowFirstColumn="0" w:lastRowLastColumn="0"/>
            <w:tcW w:w="4698" w:type="dxa"/>
            <w:tcBorders>
              <w:bottom w:val="single" w:sz="12" w:space="0" w:color="C00000"/>
              <w:right w:val="none" w:sz="0" w:space="0" w:color="auto"/>
            </w:tcBorders>
          </w:tcPr>
          <w:p w14:paraId="19A2E525" w14:textId="77777777" w:rsidR="00A43A9A" w:rsidRPr="0099601C" w:rsidRDefault="005E6CDB" w:rsidP="001C4E3C">
            <w:pPr>
              <w:rPr>
                <w:rFonts w:ascii="Times New Roman" w:hAnsi="Times New Roman" w:cs="Times New Roman"/>
                <w:sz w:val="24"/>
                <w:szCs w:val="24"/>
              </w:rPr>
            </w:pPr>
            <w:r w:rsidRPr="0099601C">
              <w:rPr>
                <w:rFonts w:ascii="Times New Roman" w:hAnsi="Times New Roman" w:cs="Times New Roman"/>
                <w:sz w:val="24"/>
                <w:szCs w:val="24"/>
              </w:rPr>
              <w:t xml:space="preserve">Florida </w:t>
            </w:r>
            <w:r w:rsidR="00A43A9A" w:rsidRPr="0099601C">
              <w:rPr>
                <w:rFonts w:ascii="Times New Roman" w:hAnsi="Times New Roman" w:cs="Times New Roman"/>
                <w:sz w:val="24"/>
                <w:szCs w:val="24"/>
              </w:rPr>
              <w:t xml:space="preserve">Office of Chief Inspector General </w:t>
            </w:r>
          </w:p>
          <w:p w14:paraId="193D73D1" w14:textId="77777777" w:rsidR="00A43A9A" w:rsidRPr="0099601C" w:rsidRDefault="00A43A9A" w:rsidP="001C4E3C">
            <w:pPr>
              <w:rPr>
                <w:rFonts w:ascii="Times New Roman" w:hAnsi="Times New Roman" w:cs="Times New Roman"/>
                <w:sz w:val="24"/>
                <w:szCs w:val="24"/>
              </w:rPr>
            </w:pPr>
            <w:r w:rsidRPr="0099601C">
              <w:rPr>
                <w:rFonts w:ascii="Times New Roman" w:hAnsi="Times New Roman" w:cs="Times New Roman"/>
                <w:sz w:val="24"/>
                <w:szCs w:val="24"/>
              </w:rPr>
              <w:t>Executive Office of the Governor</w:t>
            </w:r>
          </w:p>
          <w:p w14:paraId="6590D551" w14:textId="01E7C264" w:rsidR="00A43A9A" w:rsidRPr="0099601C" w:rsidRDefault="0009084C" w:rsidP="001C4E3C">
            <w:pPr>
              <w:rPr>
                <w:rFonts w:ascii="Times New Roman" w:hAnsi="Times New Roman" w:cs="Times New Roman"/>
                <w:sz w:val="24"/>
                <w:szCs w:val="24"/>
              </w:rPr>
            </w:pPr>
            <w:r>
              <w:rPr>
                <w:rFonts w:ascii="Times New Roman" w:hAnsi="Times New Roman" w:cs="Times New Roman"/>
                <w:sz w:val="24"/>
                <w:szCs w:val="24"/>
              </w:rPr>
              <w:t>Florida’s Whistle</w:t>
            </w:r>
            <w:r w:rsidR="00A43A9A" w:rsidRPr="0099601C">
              <w:rPr>
                <w:rFonts w:ascii="Times New Roman" w:hAnsi="Times New Roman" w:cs="Times New Roman"/>
                <w:sz w:val="24"/>
                <w:szCs w:val="24"/>
              </w:rPr>
              <w:t xml:space="preserve">blower’s </w:t>
            </w:r>
            <w:r w:rsidR="00B32D36" w:rsidRPr="0099601C">
              <w:rPr>
                <w:rFonts w:ascii="Times New Roman" w:hAnsi="Times New Roman" w:cs="Times New Roman"/>
                <w:sz w:val="24"/>
                <w:szCs w:val="24"/>
              </w:rPr>
              <w:t xml:space="preserve">Hotline:  </w:t>
            </w:r>
          </w:p>
          <w:p w14:paraId="00546DB4" w14:textId="23EA8269" w:rsidR="00393A1F" w:rsidRPr="0099601C" w:rsidRDefault="00E74C85" w:rsidP="001C4E3C">
            <w:pPr>
              <w:rPr>
                <w:rFonts w:ascii="Times New Roman" w:hAnsi="Times New Roman" w:cs="Times New Roman"/>
                <w:b w:val="0"/>
                <w:sz w:val="24"/>
                <w:szCs w:val="24"/>
              </w:rPr>
            </w:pPr>
            <w:r>
              <w:rPr>
                <w:rFonts w:ascii="Times New Roman" w:hAnsi="Times New Roman" w:cs="Times New Roman"/>
                <w:b w:val="0"/>
                <w:sz w:val="24"/>
                <w:szCs w:val="24"/>
              </w:rPr>
              <w:t>1-800-</w:t>
            </w:r>
            <w:r w:rsidR="00B32D36" w:rsidRPr="0099601C">
              <w:rPr>
                <w:rFonts w:ascii="Times New Roman" w:hAnsi="Times New Roman" w:cs="Times New Roman"/>
                <w:b w:val="0"/>
                <w:sz w:val="24"/>
                <w:szCs w:val="24"/>
              </w:rPr>
              <w:t>543-5353</w:t>
            </w:r>
          </w:p>
          <w:p w14:paraId="42014DBC" w14:textId="77777777" w:rsidR="00203162" w:rsidRPr="0099601C" w:rsidRDefault="00203162" w:rsidP="00FF4345">
            <w:pPr>
              <w:rPr>
                <w:rFonts w:ascii="Times New Roman" w:hAnsi="Times New Roman" w:cs="Times New Roman"/>
                <w:sz w:val="24"/>
                <w:szCs w:val="24"/>
              </w:rPr>
            </w:pPr>
            <w:r w:rsidRPr="0099601C">
              <w:rPr>
                <w:rFonts w:ascii="Times New Roman" w:hAnsi="Times New Roman" w:cs="Times New Roman"/>
                <w:sz w:val="24"/>
                <w:szCs w:val="24"/>
              </w:rPr>
              <w:t>Post Office Box 151</w:t>
            </w:r>
            <w:r w:rsidRPr="0099601C">
              <w:rPr>
                <w:rFonts w:ascii="Times New Roman" w:hAnsi="Times New Roman" w:cs="Times New Roman"/>
                <w:sz w:val="24"/>
                <w:szCs w:val="24"/>
              </w:rPr>
              <w:br/>
            </w:r>
            <w:r w:rsidR="00FF4345" w:rsidRPr="0099601C">
              <w:rPr>
                <w:rFonts w:ascii="Times New Roman" w:hAnsi="Times New Roman" w:cs="Times New Roman"/>
                <w:sz w:val="24"/>
                <w:szCs w:val="24"/>
              </w:rPr>
              <w:t>Tallahassee, Florida 32302</w:t>
            </w:r>
          </w:p>
        </w:tc>
        <w:tc>
          <w:tcPr>
            <w:tcW w:w="4878" w:type="dxa"/>
            <w:tcBorders>
              <w:left w:val="none" w:sz="0" w:space="0" w:color="auto"/>
            </w:tcBorders>
          </w:tcPr>
          <w:p w14:paraId="470FF9BE" w14:textId="77777777" w:rsidR="0072153D" w:rsidRPr="0099601C" w:rsidRDefault="0072153D" w:rsidP="0072153D">
            <w:pPr>
              <w:cnfStyle w:val="000000010000" w:firstRow="0" w:lastRow="0" w:firstColumn="0" w:lastColumn="0" w:oddVBand="0" w:evenVBand="0" w:oddHBand="0" w:evenHBand="1" w:firstRowFirstColumn="0" w:firstRowLastColumn="0" w:lastRowFirstColumn="0" w:lastRowLastColumn="0"/>
              <w:rPr>
                <w:rStyle w:val="text"/>
                <w:rFonts w:ascii="Times New Roman" w:hAnsi="Times New Roman" w:cs="Times New Roman"/>
                <w:b/>
                <w:color w:val="000000" w:themeColor="text1"/>
                <w:sz w:val="24"/>
                <w:szCs w:val="24"/>
              </w:rPr>
            </w:pPr>
            <w:r w:rsidRPr="0099601C">
              <w:rPr>
                <w:rStyle w:val="text"/>
                <w:rFonts w:ascii="Times New Roman" w:hAnsi="Times New Roman" w:cs="Times New Roman"/>
                <w:b/>
                <w:color w:val="000000" w:themeColor="text1"/>
                <w:sz w:val="24"/>
                <w:szCs w:val="24"/>
              </w:rPr>
              <w:t xml:space="preserve">Accepts reports of </w:t>
            </w:r>
            <w:r w:rsidR="00FF4345" w:rsidRPr="0099601C">
              <w:rPr>
                <w:rStyle w:val="text"/>
                <w:rFonts w:ascii="Times New Roman" w:hAnsi="Times New Roman" w:cs="Times New Roman"/>
                <w:b/>
                <w:color w:val="000000" w:themeColor="text1"/>
                <w:sz w:val="24"/>
                <w:szCs w:val="24"/>
              </w:rPr>
              <w:t>retaliatory action</w:t>
            </w:r>
            <w:r w:rsidRPr="0099601C">
              <w:rPr>
                <w:rStyle w:val="text"/>
                <w:rFonts w:ascii="Times New Roman" w:hAnsi="Times New Roman" w:cs="Times New Roman"/>
                <w:b/>
                <w:color w:val="000000" w:themeColor="text1"/>
                <w:sz w:val="24"/>
                <w:szCs w:val="24"/>
              </w:rPr>
              <w:t xml:space="preserve">s against individuals </w:t>
            </w:r>
            <w:r w:rsidR="00FF4345" w:rsidRPr="0099601C">
              <w:rPr>
                <w:rStyle w:val="text"/>
                <w:rFonts w:ascii="Times New Roman" w:hAnsi="Times New Roman" w:cs="Times New Roman"/>
                <w:b/>
                <w:color w:val="000000" w:themeColor="text1"/>
                <w:sz w:val="24"/>
                <w:szCs w:val="24"/>
              </w:rPr>
              <w:t>who report</w:t>
            </w:r>
            <w:r w:rsidRPr="0099601C">
              <w:rPr>
                <w:rStyle w:val="text"/>
                <w:rFonts w:ascii="Times New Roman" w:hAnsi="Times New Roman" w:cs="Times New Roman"/>
                <w:b/>
                <w:color w:val="000000" w:themeColor="text1"/>
                <w:sz w:val="24"/>
                <w:szCs w:val="24"/>
              </w:rPr>
              <w:t xml:space="preserve"> alleged:</w:t>
            </w:r>
            <w:r w:rsidR="00FF4345" w:rsidRPr="0099601C">
              <w:rPr>
                <w:rStyle w:val="text"/>
                <w:rFonts w:ascii="Times New Roman" w:hAnsi="Times New Roman" w:cs="Times New Roman"/>
                <w:b/>
                <w:color w:val="000000" w:themeColor="text1"/>
                <w:sz w:val="24"/>
                <w:szCs w:val="24"/>
              </w:rPr>
              <w:t xml:space="preserve"> </w:t>
            </w:r>
          </w:p>
          <w:p w14:paraId="4AECCB16" w14:textId="77777777" w:rsidR="0072153D" w:rsidRPr="0099601C" w:rsidRDefault="0072153D" w:rsidP="0072153D">
            <w:pPr>
              <w:pStyle w:val="ListParagraph"/>
              <w:numPr>
                <w:ilvl w:val="0"/>
                <w:numId w:val="42"/>
              </w:numPr>
              <w:cnfStyle w:val="000000010000" w:firstRow="0" w:lastRow="0" w:firstColumn="0" w:lastColumn="0" w:oddVBand="0" w:evenVBand="0" w:oddHBand="0" w:evenHBand="1" w:firstRowFirstColumn="0" w:firstRowLastColumn="0" w:lastRowFirstColumn="0" w:lastRowLastColumn="0"/>
              <w:rPr>
                <w:rStyle w:val="text"/>
                <w:rFonts w:ascii="Times New Roman" w:hAnsi="Times New Roman" w:cs="Times New Roman"/>
                <w:color w:val="000000" w:themeColor="text1"/>
                <w:sz w:val="24"/>
                <w:szCs w:val="24"/>
              </w:rPr>
            </w:pPr>
            <w:r w:rsidRPr="0099601C">
              <w:rPr>
                <w:rStyle w:val="text"/>
                <w:rFonts w:ascii="Times New Roman" w:hAnsi="Times New Roman" w:cs="Times New Roman"/>
                <w:color w:val="000000" w:themeColor="text1"/>
                <w:sz w:val="24"/>
                <w:szCs w:val="24"/>
              </w:rPr>
              <w:t>V</w:t>
            </w:r>
            <w:r w:rsidR="00FF4345" w:rsidRPr="0099601C">
              <w:rPr>
                <w:rStyle w:val="text"/>
                <w:rFonts w:ascii="Times New Roman" w:hAnsi="Times New Roman" w:cs="Times New Roman"/>
                <w:color w:val="000000" w:themeColor="text1"/>
                <w:sz w:val="24"/>
                <w:szCs w:val="24"/>
              </w:rPr>
              <w:t xml:space="preserve">iolations of law </w:t>
            </w:r>
            <w:r w:rsidRPr="0099601C">
              <w:rPr>
                <w:rStyle w:val="text"/>
                <w:rFonts w:ascii="Times New Roman" w:hAnsi="Times New Roman" w:cs="Times New Roman"/>
                <w:color w:val="000000" w:themeColor="text1"/>
                <w:sz w:val="24"/>
                <w:szCs w:val="24"/>
              </w:rPr>
              <w:t>on the part of a public agency</w:t>
            </w:r>
            <w:r w:rsidR="00FF4345" w:rsidRPr="0099601C">
              <w:rPr>
                <w:rStyle w:val="text"/>
                <w:rFonts w:ascii="Times New Roman" w:hAnsi="Times New Roman" w:cs="Times New Roman"/>
                <w:color w:val="000000" w:themeColor="text1"/>
                <w:sz w:val="24"/>
                <w:szCs w:val="24"/>
              </w:rPr>
              <w:t xml:space="preserve"> or</w:t>
            </w:r>
            <w:r w:rsidRPr="0099601C">
              <w:rPr>
                <w:rStyle w:val="text"/>
                <w:rFonts w:ascii="Times New Roman" w:hAnsi="Times New Roman" w:cs="Times New Roman"/>
                <w:color w:val="000000" w:themeColor="text1"/>
                <w:sz w:val="24"/>
                <w:szCs w:val="24"/>
              </w:rPr>
              <w:t xml:space="preserve"> subcontractor </w:t>
            </w:r>
          </w:p>
          <w:p w14:paraId="7937D565" w14:textId="0102D383" w:rsidR="00393A1F" w:rsidRPr="0099601C" w:rsidRDefault="0072153D" w:rsidP="0072153D">
            <w:pPr>
              <w:pStyle w:val="ListParagraph"/>
              <w:numPr>
                <w:ilvl w:val="0"/>
                <w:numId w:val="42"/>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99601C">
              <w:rPr>
                <w:rStyle w:val="text"/>
                <w:rFonts w:ascii="Times New Roman" w:hAnsi="Times New Roman" w:cs="Times New Roman"/>
                <w:color w:val="000000" w:themeColor="text1"/>
                <w:sz w:val="24"/>
                <w:szCs w:val="24"/>
              </w:rPr>
              <w:t>I</w:t>
            </w:r>
            <w:r w:rsidR="00FF4345" w:rsidRPr="0099601C">
              <w:rPr>
                <w:rStyle w:val="text"/>
                <w:rFonts w:ascii="Times New Roman" w:hAnsi="Times New Roman" w:cs="Times New Roman"/>
                <w:color w:val="000000" w:themeColor="text1"/>
                <w:sz w:val="24"/>
                <w:szCs w:val="24"/>
              </w:rPr>
              <w:t>mproper use of governmental office, gross waste of funds, or any other abuse or gross neglect of duty on the part of an agency, public officer, or employee</w:t>
            </w:r>
            <w:r w:rsidR="00E74C85">
              <w:rPr>
                <w:rStyle w:val="text"/>
                <w:rFonts w:ascii="Times New Roman" w:hAnsi="Times New Roman" w:cs="Times New Roman"/>
                <w:color w:val="000000" w:themeColor="text1"/>
                <w:sz w:val="24"/>
                <w:szCs w:val="24"/>
              </w:rPr>
              <w:t>.</w:t>
            </w:r>
          </w:p>
        </w:tc>
      </w:tr>
      <w:tr w:rsidR="00795F9C" w:rsidRPr="0099601C" w14:paraId="59663012" w14:textId="77777777" w:rsidTr="00802DD1">
        <w:trPr>
          <w:cnfStyle w:val="000000100000" w:firstRow="0" w:lastRow="0" w:firstColumn="0" w:lastColumn="0" w:oddVBand="0" w:evenVBand="0" w:oddHBand="1" w:evenHBand="0" w:firstRowFirstColumn="0" w:firstRowLastColumn="0" w:lastRowFirstColumn="0" w:lastRowLastColumn="0"/>
          <w:trHeight w:val="2384"/>
        </w:trPr>
        <w:tc>
          <w:tcPr>
            <w:cnfStyle w:val="001000000000" w:firstRow="0" w:lastRow="0" w:firstColumn="1" w:lastColumn="0" w:oddVBand="0" w:evenVBand="0" w:oddHBand="0" w:evenHBand="0" w:firstRowFirstColumn="0" w:firstRowLastColumn="0" w:lastRowFirstColumn="0" w:lastRowLastColumn="0"/>
            <w:tcW w:w="4698" w:type="dxa"/>
            <w:tcBorders>
              <w:right w:val="single" w:sz="12" w:space="0" w:color="C00000"/>
            </w:tcBorders>
          </w:tcPr>
          <w:p w14:paraId="6DEA43A2" w14:textId="77777777" w:rsidR="00795F9C" w:rsidRPr="0099601C" w:rsidRDefault="005E6CDB" w:rsidP="001C4E3C">
            <w:pPr>
              <w:rPr>
                <w:rFonts w:ascii="Times New Roman" w:hAnsi="Times New Roman" w:cs="Times New Roman"/>
                <w:sz w:val="24"/>
                <w:szCs w:val="24"/>
              </w:rPr>
            </w:pPr>
            <w:r w:rsidRPr="0099601C">
              <w:rPr>
                <w:rFonts w:ascii="Times New Roman" w:hAnsi="Times New Roman" w:cs="Times New Roman"/>
                <w:sz w:val="24"/>
                <w:szCs w:val="24"/>
              </w:rPr>
              <w:t>Florida Department of Financial Services</w:t>
            </w:r>
          </w:p>
          <w:p w14:paraId="4F319211" w14:textId="74AF3A94" w:rsidR="005E6CDB" w:rsidRPr="0099601C" w:rsidRDefault="005E6CDB" w:rsidP="001C4E3C">
            <w:pPr>
              <w:rPr>
                <w:rFonts w:ascii="Times New Roman" w:hAnsi="Times New Roman" w:cs="Times New Roman"/>
                <w:sz w:val="24"/>
                <w:szCs w:val="24"/>
              </w:rPr>
            </w:pPr>
            <w:r w:rsidRPr="0099601C">
              <w:rPr>
                <w:rFonts w:ascii="Times New Roman" w:hAnsi="Times New Roman" w:cs="Times New Roman"/>
                <w:sz w:val="24"/>
                <w:szCs w:val="24"/>
              </w:rPr>
              <w:t xml:space="preserve">Get Lean Hotline:  </w:t>
            </w:r>
            <w:r w:rsidR="00E74C85" w:rsidRPr="00E74C85">
              <w:rPr>
                <w:rFonts w:ascii="Times New Roman" w:hAnsi="Times New Roman" w:cs="Times New Roman"/>
                <w:b w:val="0"/>
                <w:sz w:val="24"/>
                <w:szCs w:val="24"/>
              </w:rPr>
              <w:t>1</w:t>
            </w:r>
            <w:r w:rsidR="00E74C85">
              <w:rPr>
                <w:rFonts w:ascii="Times New Roman" w:hAnsi="Times New Roman" w:cs="Times New Roman"/>
                <w:sz w:val="24"/>
                <w:szCs w:val="24"/>
              </w:rPr>
              <w:t>-</w:t>
            </w:r>
            <w:r w:rsidRPr="0099601C">
              <w:rPr>
                <w:rFonts w:ascii="Times New Roman" w:hAnsi="Times New Roman" w:cs="Times New Roman"/>
                <w:b w:val="0"/>
                <w:sz w:val="24"/>
                <w:szCs w:val="24"/>
              </w:rPr>
              <w:t>800</w:t>
            </w:r>
            <w:r w:rsidR="00E74C85">
              <w:rPr>
                <w:rFonts w:ascii="Times New Roman" w:hAnsi="Times New Roman" w:cs="Times New Roman"/>
                <w:b w:val="0"/>
                <w:sz w:val="24"/>
                <w:szCs w:val="24"/>
              </w:rPr>
              <w:t>-</w:t>
            </w:r>
            <w:r w:rsidRPr="0099601C">
              <w:rPr>
                <w:rFonts w:ascii="Times New Roman" w:hAnsi="Times New Roman" w:cs="Times New Roman"/>
                <w:b w:val="0"/>
                <w:sz w:val="24"/>
                <w:szCs w:val="24"/>
              </w:rPr>
              <w:t>438-5326</w:t>
            </w:r>
          </w:p>
          <w:p w14:paraId="3BBD6587" w14:textId="77777777" w:rsidR="005E6CDB" w:rsidRPr="0099601C" w:rsidRDefault="005E6CDB" w:rsidP="001C4E3C">
            <w:pPr>
              <w:rPr>
                <w:rFonts w:ascii="Times New Roman" w:hAnsi="Times New Roman" w:cs="Times New Roman"/>
                <w:sz w:val="24"/>
                <w:szCs w:val="24"/>
              </w:rPr>
            </w:pPr>
            <w:r w:rsidRPr="0099601C">
              <w:rPr>
                <w:rFonts w:ascii="Times New Roman" w:hAnsi="Times New Roman" w:cs="Times New Roman"/>
                <w:sz w:val="24"/>
                <w:szCs w:val="24"/>
              </w:rPr>
              <w:t xml:space="preserve">Online:  </w:t>
            </w:r>
            <w:hyperlink r:id="rId36" w:history="1">
              <w:r w:rsidRPr="0099601C">
                <w:rPr>
                  <w:rStyle w:val="Hyperlink"/>
                  <w:rFonts w:ascii="Times New Roman" w:hAnsi="Times New Roman" w:cs="Times New Roman"/>
                  <w:b w:val="0"/>
                  <w:sz w:val="24"/>
                  <w:szCs w:val="24"/>
                </w:rPr>
                <w:t>www.fldfs.com</w:t>
              </w:r>
            </w:hyperlink>
            <w:r w:rsidRPr="0099601C">
              <w:rPr>
                <w:rFonts w:ascii="Times New Roman" w:hAnsi="Times New Roman" w:cs="Times New Roman"/>
                <w:sz w:val="24"/>
                <w:szCs w:val="24"/>
              </w:rPr>
              <w:t xml:space="preserve"> </w:t>
            </w:r>
          </w:p>
        </w:tc>
        <w:tc>
          <w:tcPr>
            <w:tcW w:w="4878" w:type="dxa"/>
            <w:tcBorders>
              <w:left w:val="single" w:sz="12" w:space="0" w:color="C00000"/>
            </w:tcBorders>
          </w:tcPr>
          <w:p w14:paraId="6BECAD3A" w14:textId="6ED47014" w:rsidR="00A43A9A" w:rsidRPr="0099601C" w:rsidRDefault="00A43A9A" w:rsidP="00A43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01C">
              <w:rPr>
                <w:rFonts w:ascii="Times New Roman" w:hAnsi="Times New Roman" w:cs="Times New Roman"/>
                <w:sz w:val="24"/>
                <w:szCs w:val="24"/>
              </w:rPr>
              <w:t>The Florida Department of Financial Services operates a “Get Lean Hotline” to respond to telephone c</w:t>
            </w:r>
            <w:r w:rsidR="008D1C8F">
              <w:rPr>
                <w:rFonts w:ascii="Times New Roman" w:hAnsi="Times New Roman" w:cs="Times New Roman"/>
                <w:sz w:val="24"/>
                <w:szCs w:val="24"/>
              </w:rPr>
              <w:t>alls applicable to waste, fraud</w:t>
            </w:r>
            <w:r w:rsidRPr="0099601C">
              <w:rPr>
                <w:rFonts w:ascii="Times New Roman" w:hAnsi="Times New Roman" w:cs="Times New Roman"/>
                <w:sz w:val="24"/>
                <w:szCs w:val="24"/>
              </w:rPr>
              <w:t xml:space="preserve"> and abuse within state government and accept suggestions on how the state can save money. </w:t>
            </w:r>
          </w:p>
          <w:p w14:paraId="71BE8B52" w14:textId="77777777" w:rsidR="00A43A9A" w:rsidRPr="0099601C" w:rsidRDefault="00A43A9A" w:rsidP="00A43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5F3AF5E" w14:textId="77777777" w:rsidR="00A43A9A" w:rsidRPr="0099601C" w:rsidRDefault="00A43A9A" w:rsidP="00A43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601C">
              <w:rPr>
                <w:rFonts w:ascii="Times New Roman" w:hAnsi="Times New Roman" w:cs="Times New Roman"/>
                <w:sz w:val="24"/>
                <w:szCs w:val="24"/>
              </w:rPr>
              <w:t xml:space="preserve">Callers may leave messages with the Department of Financial Services between the hours from 8:30 a.m. to 4:30 p.m. or during non-working hours. </w:t>
            </w:r>
          </w:p>
          <w:p w14:paraId="609B763F" w14:textId="77777777" w:rsidR="00A43A9A" w:rsidRPr="0099601C" w:rsidRDefault="00A43A9A" w:rsidP="00A43A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0A3DD1A" w14:textId="4EDA3725" w:rsidR="00795F9C" w:rsidRPr="0099601C" w:rsidRDefault="00A43A9A" w:rsidP="00E74C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9601C">
              <w:rPr>
                <w:rFonts w:ascii="Times New Roman" w:hAnsi="Times New Roman" w:cs="Times New Roman"/>
                <w:sz w:val="24"/>
                <w:szCs w:val="24"/>
              </w:rPr>
              <w:t xml:space="preserve">The Florida Department of Financial Services states that callers may remain anonymous and names are kept confidential, when given. </w:t>
            </w:r>
          </w:p>
        </w:tc>
      </w:tr>
      <w:tr w:rsidR="00624930" w:rsidRPr="0099601C" w14:paraId="290D70D1" w14:textId="77777777" w:rsidTr="00E74C85">
        <w:trPr>
          <w:cnfStyle w:val="000000010000" w:firstRow="0" w:lastRow="0" w:firstColumn="0" w:lastColumn="0" w:oddVBand="0" w:evenVBand="0" w:oddHBand="0" w:evenHBand="1" w:firstRowFirstColumn="0" w:firstRowLastColumn="0" w:lastRowFirstColumn="0" w:lastRowLastColumn="0"/>
          <w:trHeight w:val="1770"/>
        </w:trPr>
        <w:tc>
          <w:tcPr>
            <w:cnfStyle w:val="001000000000" w:firstRow="0" w:lastRow="0" w:firstColumn="1" w:lastColumn="0" w:oddVBand="0" w:evenVBand="0" w:oddHBand="0" w:evenHBand="0" w:firstRowFirstColumn="0" w:firstRowLastColumn="0" w:lastRowFirstColumn="0" w:lastRowLastColumn="0"/>
            <w:tcW w:w="4698" w:type="dxa"/>
            <w:tcBorders>
              <w:right w:val="none" w:sz="0" w:space="0" w:color="auto"/>
            </w:tcBorders>
            <w:shd w:val="clear" w:color="auto" w:fill="FFFFFF" w:themeFill="background1"/>
          </w:tcPr>
          <w:p w14:paraId="404F05AB" w14:textId="77777777" w:rsidR="00624930" w:rsidRPr="0099601C" w:rsidRDefault="00624930" w:rsidP="00641929">
            <w:pPr>
              <w:rPr>
                <w:rFonts w:ascii="Times New Roman" w:hAnsi="Times New Roman" w:cs="Times New Roman"/>
                <w:sz w:val="24"/>
                <w:szCs w:val="24"/>
              </w:rPr>
            </w:pPr>
            <w:r w:rsidRPr="0099601C">
              <w:rPr>
                <w:rFonts w:ascii="Times New Roman" w:hAnsi="Times New Roman" w:cs="Times New Roman"/>
                <w:sz w:val="24"/>
                <w:szCs w:val="24"/>
              </w:rPr>
              <w:t>Florida Agency for Health Care Administration (AHCA)</w:t>
            </w:r>
          </w:p>
          <w:p w14:paraId="329956E0" w14:textId="77777777" w:rsidR="00624930" w:rsidRPr="0099601C" w:rsidRDefault="00624930" w:rsidP="00641929">
            <w:pPr>
              <w:rPr>
                <w:rFonts w:ascii="Times New Roman" w:hAnsi="Times New Roman" w:cs="Times New Roman"/>
                <w:sz w:val="24"/>
                <w:szCs w:val="24"/>
              </w:rPr>
            </w:pPr>
            <w:r w:rsidRPr="0099601C">
              <w:rPr>
                <w:rFonts w:ascii="Times New Roman" w:hAnsi="Times New Roman" w:cs="Times New Roman"/>
                <w:sz w:val="24"/>
                <w:szCs w:val="24"/>
              </w:rPr>
              <w:t>Office of Inspector General (OIG)</w:t>
            </w:r>
          </w:p>
          <w:p w14:paraId="3FA69C7A" w14:textId="77777777" w:rsidR="00624930" w:rsidRPr="0099601C" w:rsidRDefault="00624930" w:rsidP="00641929">
            <w:pPr>
              <w:rPr>
                <w:rFonts w:ascii="Times New Roman" w:hAnsi="Times New Roman" w:cs="Times New Roman"/>
                <w:sz w:val="24"/>
                <w:szCs w:val="24"/>
              </w:rPr>
            </w:pPr>
            <w:r w:rsidRPr="0099601C">
              <w:rPr>
                <w:rFonts w:ascii="Times New Roman" w:hAnsi="Times New Roman" w:cs="Times New Roman"/>
                <w:sz w:val="24"/>
                <w:szCs w:val="24"/>
              </w:rPr>
              <w:t>Medicaid Program Integrity (MPI)</w:t>
            </w:r>
          </w:p>
          <w:p w14:paraId="75CDCAA2" w14:textId="70F4662F" w:rsidR="00624930" w:rsidRPr="0099601C" w:rsidRDefault="00624930" w:rsidP="00641929">
            <w:pPr>
              <w:rPr>
                <w:rFonts w:ascii="Times New Roman" w:hAnsi="Times New Roman" w:cs="Times New Roman"/>
                <w:b w:val="0"/>
                <w:sz w:val="24"/>
                <w:szCs w:val="24"/>
              </w:rPr>
            </w:pPr>
            <w:r w:rsidRPr="0099601C">
              <w:rPr>
                <w:rFonts w:ascii="Times New Roman" w:hAnsi="Times New Roman" w:cs="Times New Roman"/>
                <w:sz w:val="24"/>
                <w:szCs w:val="24"/>
                <w:lang w:val="en"/>
              </w:rPr>
              <w:t xml:space="preserve">Fraud and Abuse Hotline:  </w:t>
            </w:r>
            <w:r w:rsidR="00E74C85">
              <w:rPr>
                <w:rFonts w:ascii="Times New Roman" w:hAnsi="Times New Roman" w:cs="Times New Roman"/>
                <w:b w:val="0"/>
                <w:sz w:val="24"/>
                <w:szCs w:val="24"/>
              </w:rPr>
              <w:t>1-</w:t>
            </w:r>
            <w:r w:rsidRPr="0099601C">
              <w:rPr>
                <w:rFonts w:ascii="Times New Roman" w:hAnsi="Times New Roman" w:cs="Times New Roman"/>
                <w:b w:val="0"/>
                <w:sz w:val="24"/>
                <w:szCs w:val="24"/>
              </w:rPr>
              <w:t>888</w:t>
            </w:r>
            <w:r w:rsidR="00E74C85">
              <w:rPr>
                <w:rFonts w:ascii="Times New Roman" w:hAnsi="Times New Roman" w:cs="Times New Roman"/>
                <w:b w:val="0"/>
                <w:sz w:val="24"/>
                <w:szCs w:val="24"/>
              </w:rPr>
              <w:t>-</w:t>
            </w:r>
            <w:r w:rsidRPr="0099601C">
              <w:rPr>
                <w:rFonts w:ascii="Times New Roman" w:hAnsi="Times New Roman" w:cs="Times New Roman"/>
                <w:b w:val="0"/>
                <w:sz w:val="24"/>
                <w:szCs w:val="24"/>
              </w:rPr>
              <w:t>419-3456</w:t>
            </w:r>
          </w:p>
          <w:p w14:paraId="72E3B2A4" w14:textId="77777777" w:rsidR="00624930" w:rsidRPr="0099601C" w:rsidRDefault="00624930" w:rsidP="00641929">
            <w:pPr>
              <w:rPr>
                <w:rFonts w:ascii="Times New Roman" w:hAnsi="Times New Roman" w:cs="Times New Roman"/>
                <w:sz w:val="24"/>
                <w:szCs w:val="24"/>
              </w:rPr>
            </w:pPr>
            <w:r w:rsidRPr="0099601C">
              <w:rPr>
                <w:rFonts w:ascii="Times New Roman" w:hAnsi="Times New Roman" w:cs="Times New Roman"/>
                <w:sz w:val="24"/>
                <w:szCs w:val="24"/>
              </w:rPr>
              <w:t>Online:</w:t>
            </w:r>
            <w:r w:rsidRPr="0099601C">
              <w:rPr>
                <w:rFonts w:ascii="Times New Roman" w:hAnsi="Times New Roman" w:cs="Times New Roman"/>
                <w:b w:val="0"/>
                <w:sz w:val="24"/>
                <w:szCs w:val="24"/>
              </w:rPr>
              <w:t xml:space="preserve">  </w:t>
            </w:r>
            <w:hyperlink r:id="rId37" w:history="1">
              <w:r w:rsidRPr="0099601C">
                <w:rPr>
                  <w:rStyle w:val="Hyperlink"/>
                  <w:rFonts w:ascii="Times New Roman" w:hAnsi="Times New Roman" w:cs="Times New Roman"/>
                  <w:b w:val="0"/>
                  <w:bCs w:val="0"/>
                  <w:sz w:val="24"/>
                  <w:szCs w:val="24"/>
                </w:rPr>
                <w:t>AHCA: Inspector General</w:t>
              </w:r>
            </w:hyperlink>
          </w:p>
        </w:tc>
        <w:tc>
          <w:tcPr>
            <w:tcW w:w="4878" w:type="dxa"/>
            <w:vMerge w:val="restart"/>
            <w:tcBorders>
              <w:left w:val="none" w:sz="0" w:space="0" w:color="auto"/>
            </w:tcBorders>
          </w:tcPr>
          <w:p w14:paraId="24493F48" w14:textId="77777777" w:rsidR="00624930" w:rsidRPr="0099601C" w:rsidRDefault="00624930" w:rsidP="0064192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9601C">
              <w:rPr>
                <w:rFonts w:ascii="Times New Roman" w:hAnsi="Times New Roman" w:cs="Times New Roman"/>
                <w:sz w:val="24"/>
                <w:szCs w:val="24"/>
              </w:rPr>
              <w:t xml:space="preserve">The office of the Inspector General at the Agency for Health Care Administration and the Florida Attorney General’s Medicaid Fraud Control Unit (MFCU) accept complaints alleging wrong-doing and suspected fraud and abuse in the Florida Medicaid system. </w:t>
            </w:r>
          </w:p>
        </w:tc>
      </w:tr>
      <w:tr w:rsidR="00624930" w:rsidRPr="0099601C" w14:paraId="1819D6C6" w14:textId="77777777" w:rsidTr="00624930">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4698" w:type="dxa"/>
            <w:tcBorders>
              <w:right w:val="none" w:sz="0" w:space="0" w:color="auto"/>
            </w:tcBorders>
            <w:shd w:val="clear" w:color="auto" w:fill="FFFFFF" w:themeFill="background1"/>
          </w:tcPr>
          <w:p w14:paraId="03ADDC98" w14:textId="77777777" w:rsidR="00624930" w:rsidRPr="0099601C" w:rsidRDefault="00624930" w:rsidP="00641929">
            <w:pPr>
              <w:rPr>
                <w:rFonts w:ascii="Times New Roman" w:hAnsi="Times New Roman" w:cs="Times New Roman"/>
                <w:sz w:val="24"/>
                <w:szCs w:val="24"/>
              </w:rPr>
            </w:pPr>
            <w:r w:rsidRPr="0099601C">
              <w:rPr>
                <w:rFonts w:ascii="Times New Roman" w:hAnsi="Times New Roman" w:cs="Times New Roman"/>
                <w:sz w:val="24"/>
                <w:szCs w:val="24"/>
              </w:rPr>
              <w:t>Florida’s Attorney General</w:t>
            </w:r>
          </w:p>
          <w:p w14:paraId="3FF45E74" w14:textId="77777777" w:rsidR="00624930" w:rsidRPr="0099601C" w:rsidRDefault="00624930" w:rsidP="00641929">
            <w:pPr>
              <w:rPr>
                <w:rFonts w:ascii="Times New Roman" w:hAnsi="Times New Roman" w:cs="Times New Roman"/>
                <w:sz w:val="24"/>
                <w:szCs w:val="24"/>
              </w:rPr>
            </w:pPr>
            <w:r w:rsidRPr="0099601C">
              <w:rPr>
                <w:rFonts w:ascii="Times New Roman" w:hAnsi="Times New Roman" w:cs="Times New Roman"/>
                <w:sz w:val="24"/>
                <w:szCs w:val="24"/>
              </w:rPr>
              <w:t>Medicaid Fraud Control Unit (MFCU)</w:t>
            </w:r>
          </w:p>
          <w:p w14:paraId="1CD85A90" w14:textId="52E7715A" w:rsidR="00624930" w:rsidRPr="0099601C" w:rsidRDefault="00624930" w:rsidP="00E74C85">
            <w:pPr>
              <w:rPr>
                <w:rFonts w:ascii="Times New Roman" w:hAnsi="Times New Roman" w:cs="Times New Roman"/>
                <w:b w:val="0"/>
                <w:sz w:val="24"/>
                <w:szCs w:val="24"/>
              </w:rPr>
            </w:pPr>
            <w:r w:rsidRPr="0099601C">
              <w:rPr>
                <w:rFonts w:ascii="Times New Roman" w:hAnsi="Times New Roman" w:cs="Times New Roman"/>
                <w:sz w:val="24"/>
                <w:szCs w:val="24"/>
              </w:rPr>
              <w:t xml:space="preserve">Fraud and Abuse Hotline:  </w:t>
            </w:r>
            <w:r w:rsidR="00E74C85">
              <w:rPr>
                <w:rFonts w:ascii="Times New Roman" w:hAnsi="Times New Roman" w:cs="Times New Roman"/>
                <w:b w:val="0"/>
                <w:sz w:val="24"/>
                <w:szCs w:val="24"/>
              </w:rPr>
              <w:t>1-866-</w:t>
            </w:r>
            <w:r w:rsidRPr="0099601C">
              <w:rPr>
                <w:rFonts w:ascii="Times New Roman" w:hAnsi="Times New Roman" w:cs="Times New Roman"/>
                <w:b w:val="0"/>
                <w:sz w:val="24"/>
                <w:szCs w:val="24"/>
              </w:rPr>
              <w:t>966-7226</w:t>
            </w:r>
          </w:p>
        </w:tc>
        <w:tc>
          <w:tcPr>
            <w:tcW w:w="4878" w:type="dxa"/>
            <w:vMerge/>
            <w:tcBorders>
              <w:left w:val="none" w:sz="0" w:space="0" w:color="auto"/>
            </w:tcBorders>
          </w:tcPr>
          <w:p w14:paraId="331718A9" w14:textId="77777777" w:rsidR="00624930" w:rsidRPr="0099601C" w:rsidRDefault="00624930" w:rsidP="006419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130E35" w:rsidRPr="0099601C" w14:paraId="51497DA5" w14:textId="77777777" w:rsidTr="00624930">
        <w:trPr>
          <w:cnfStyle w:val="000000010000" w:firstRow="0" w:lastRow="0" w:firstColumn="0" w:lastColumn="0" w:oddVBand="0" w:evenVBand="0" w:oddHBand="0" w:evenHBand="1" w:firstRowFirstColumn="0" w:firstRowLastColumn="0" w:lastRowFirstColumn="0" w:lastRowLastColumn="0"/>
          <w:trHeight w:val="2384"/>
        </w:trPr>
        <w:tc>
          <w:tcPr>
            <w:cnfStyle w:val="001000000000" w:firstRow="0" w:lastRow="0" w:firstColumn="1" w:lastColumn="0" w:oddVBand="0" w:evenVBand="0" w:oddHBand="0" w:evenHBand="0" w:firstRowFirstColumn="0" w:firstRowLastColumn="0" w:lastRowFirstColumn="0" w:lastRowLastColumn="0"/>
            <w:tcW w:w="4698" w:type="dxa"/>
            <w:tcBorders>
              <w:right w:val="none" w:sz="0" w:space="0" w:color="auto"/>
            </w:tcBorders>
            <w:shd w:val="clear" w:color="auto" w:fill="C6D9F1" w:themeFill="text2" w:themeFillTint="33"/>
          </w:tcPr>
          <w:p w14:paraId="3251396E" w14:textId="77777777" w:rsidR="00762AC4" w:rsidRPr="0099601C" w:rsidRDefault="00762AC4" w:rsidP="001C4E3C">
            <w:pPr>
              <w:rPr>
                <w:rFonts w:ascii="Times New Roman" w:eastAsia="Times New Roman" w:hAnsi="Times New Roman" w:cs="Times New Roman"/>
                <w:sz w:val="24"/>
                <w:szCs w:val="24"/>
              </w:rPr>
            </w:pPr>
            <w:r w:rsidRPr="0099601C">
              <w:rPr>
                <w:rFonts w:ascii="Times New Roman" w:eastAsia="Times New Roman" w:hAnsi="Times New Roman" w:cs="Times New Roman"/>
                <w:sz w:val="24"/>
                <w:szCs w:val="24"/>
              </w:rPr>
              <w:t xml:space="preserve">Department of Health and Human Services (HHS) Office of Inspector General's (OIGs) </w:t>
            </w:r>
          </w:p>
          <w:p w14:paraId="4DB11EA3" w14:textId="182988B2" w:rsidR="00762AC4" w:rsidRPr="0099601C" w:rsidRDefault="00762AC4" w:rsidP="001C4E3C">
            <w:pPr>
              <w:rPr>
                <w:rFonts w:ascii="Times New Roman" w:eastAsia="Times New Roman" w:hAnsi="Times New Roman" w:cs="Times New Roman"/>
                <w:sz w:val="24"/>
                <w:szCs w:val="24"/>
              </w:rPr>
            </w:pPr>
            <w:r w:rsidRPr="0099601C">
              <w:rPr>
                <w:rFonts w:ascii="Times New Roman" w:eastAsia="Times New Roman" w:hAnsi="Times New Roman" w:cs="Times New Roman"/>
                <w:sz w:val="24"/>
                <w:szCs w:val="24"/>
              </w:rPr>
              <w:t>1-800-HHS-TIPS (1-800-447-8477)</w:t>
            </w:r>
          </w:p>
          <w:p w14:paraId="1EF13A8B" w14:textId="77777777" w:rsidR="00762AC4" w:rsidRPr="0099601C" w:rsidRDefault="00762AC4" w:rsidP="001C4E3C">
            <w:pPr>
              <w:rPr>
                <w:rFonts w:ascii="Times New Roman" w:eastAsia="Times New Roman" w:hAnsi="Times New Roman" w:cs="Times New Roman"/>
                <w:sz w:val="24"/>
                <w:szCs w:val="24"/>
              </w:rPr>
            </w:pPr>
            <w:r w:rsidRPr="0099601C">
              <w:rPr>
                <w:rFonts w:ascii="Times New Roman" w:eastAsia="Times New Roman" w:hAnsi="Times New Roman" w:cs="Times New Roman"/>
                <w:b w:val="0"/>
                <w:sz w:val="24"/>
                <w:szCs w:val="24"/>
              </w:rPr>
              <w:t>Fax:</w:t>
            </w:r>
            <w:r w:rsidRPr="0099601C">
              <w:rPr>
                <w:rFonts w:ascii="Times New Roman" w:eastAsia="Times New Roman" w:hAnsi="Times New Roman" w:cs="Times New Roman"/>
                <w:sz w:val="24"/>
                <w:szCs w:val="24"/>
              </w:rPr>
              <w:t xml:space="preserve"> 1-800-223-8164</w:t>
            </w:r>
          </w:p>
          <w:p w14:paraId="275FAC7B" w14:textId="0C6DD1BC" w:rsidR="00762AC4" w:rsidRPr="0099601C" w:rsidRDefault="00762AC4" w:rsidP="001C4E3C">
            <w:pPr>
              <w:rPr>
                <w:rFonts w:ascii="Times New Roman" w:eastAsia="Times New Roman" w:hAnsi="Times New Roman" w:cs="Times New Roman"/>
                <w:sz w:val="24"/>
                <w:szCs w:val="24"/>
              </w:rPr>
            </w:pPr>
            <w:r w:rsidRPr="0099601C">
              <w:rPr>
                <w:rFonts w:ascii="Times New Roman" w:eastAsia="Times New Roman" w:hAnsi="Times New Roman" w:cs="Times New Roman"/>
                <w:b w:val="0"/>
                <w:sz w:val="24"/>
                <w:szCs w:val="24"/>
              </w:rPr>
              <w:t>Email:</w:t>
            </w:r>
            <w:r w:rsidR="00E74C85">
              <w:rPr>
                <w:rFonts w:ascii="Times New Roman" w:eastAsia="Times New Roman" w:hAnsi="Times New Roman" w:cs="Times New Roman"/>
                <w:b w:val="0"/>
                <w:sz w:val="24"/>
                <w:szCs w:val="24"/>
              </w:rPr>
              <w:t xml:space="preserve"> </w:t>
            </w:r>
            <w:r w:rsidRPr="0099601C">
              <w:rPr>
                <w:rFonts w:ascii="Times New Roman" w:eastAsia="Times New Roman" w:hAnsi="Times New Roman" w:cs="Times New Roman"/>
                <w:sz w:val="24"/>
                <w:szCs w:val="24"/>
              </w:rPr>
              <w:t xml:space="preserve"> </w:t>
            </w:r>
            <w:hyperlink r:id="rId38" w:history="1">
              <w:r w:rsidRPr="0099601C">
                <w:rPr>
                  <w:rStyle w:val="Hyperlink"/>
                  <w:rFonts w:ascii="Times New Roman" w:eastAsia="Times New Roman" w:hAnsi="Times New Roman" w:cs="Times New Roman"/>
                  <w:b w:val="0"/>
                  <w:sz w:val="24"/>
                  <w:szCs w:val="24"/>
                </w:rPr>
                <w:t>HHSTIPS@oig.hhs.gov</w:t>
              </w:r>
            </w:hyperlink>
            <w:r w:rsidRPr="0099601C">
              <w:rPr>
                <w:rFonts w:ascii="Times New Roman" w:eastAsia="Times New Roman" w:hAnsi="Times New Roman" w:cs="Times New Roman"/>
                <w:sz w:val="24"/>
                <w:szCs w:val="24"/>
              </w:rPr>
              <w:t xml:space="preserve"> </w:t>
            </w:r>
          </w:p>
          <w:p w14:paraId="1C68B730" w14:textId="6C13CE32" w:rsidR="00762AC4" w:rsidRPr="0099601C" w:rsidRDefault="00762AC4" w:rsidP="001C4E3C">
            <w:pPr>
              <w:rPr>
                <w:rFonts w:ascii="Times New Roman" w:eastAsia="Times New Roman" w:hAnsi="Times New Roman" w:cs="Times New Roman"/>
                <w:sz w:val="24"/>
                <w:szCs w:val="24"/>
              </w:rPr>
            </w:pPr>
            <w:r w:rsidRPr="0099601C">
              <w:rPr>
                <w:rFonts w:ascii="Times New Roman" w:eastAsia="Times New Roman" w:hAnsi="Times New Roman" w:cs="Times New Roman"/>
                <w:b w:val="0"/>
                <w:sz w:val="24"/>
                <w:szCs w:val="24"/>
              </w:rPr>
              <w:t>TTY:</w:t>
            </w:r>
            <w:r w:rsidR="00E74C85">
              <w:rPr>
                <w:rFonts w:ascii="Times New Roman" w:eastAsia="Times New Roman" w:hAnsi="Times New Roman" w:cs="Times New Roman"/>
                <w:b w:val="0"/>
                <w:sz w:val="24"/>
                <w:szCs w:val="24"/>
              </w:rPr>
              <w:t xml:space="preserve"> </w:t>
            </w:r>
            <w:r w:rsidRPr="0099601C">
              <w:rPr>
                <w:rFonts w:ascii="Times New Roman" w:eastAsia="Times New Roman" w:hAnsi="Times New Roman" w:cs="Times New Roman"/>
                <w:sz w:val="24"/>
                <w:szCs w:val="24"/>
              </w:rPr>
              <w:t xml:space="preserve"> 1-800-377-4950</w:t>
            </w:r>
          </w:p>
          <w:p w14:paraId="7848715E" w14:textId="77777777" w:rsidR="00762AC4" w:rsidRDefault="00762AC4" w:rsidP="001C4E3C">
            <w:pPr>
              <w:rPr>
                <w:rFonts w:ascii="Times New Roman" w:eastAsia="Times New Roman" w:hAnsi="Times New Roman" w:cs="Times New Roman"/>
                <w:sz w:val="24"/>
                <w:szCs w:val="24"/>
              </w:rPr>
            </w:pPr>
          </w:p>
          <w:p w14:paraId="0E32278D" w14:textId="77777777" w:rsidR="00762AC4" w:rsidRPr="0099601C" w:rsidRDefault="00762AC4" w:rsidP="001C4E3C">
            <w:pPr>
              <w:rPr>
                <w:rFonts w:ascii="Times New Roman" w:eastAsia="Times New Roman" w:hAnsi="Times New Roman" w:cs="Times New Roman"/>
                <w:b w:val="0"/>
                <w:sz w:val="24"/>
                <w:szCs w:val="24"/>
              </w:rPr>
            </w:pPr>
            <w:r w:rsidRPr="0099601C">
              <w:rPr>
                <w:rFonts w:ascii="Times New Roman" w:eastAsia="Times New Roman" w:hAnsi="Times New Roman" w:cs="Times New Roman"/>
                <w:b w:val="0"/>
                <w:sz w:val="24"/>
                <w:szCs w:val="24"/>
              </w:rPr>
              <w:t>The mailing address is:</w:t>
            </w:r>
          </w:p>
          <w:p w14:paraId="40DBCA49" w14:textId="77777777" w:rsidR="00762AC4" w:rsidRPr="0099601C" w:rsidRDefault="00762AC4" w:rsidP="001C4E3C">
            <w:pPr>
              <w:rPr>
                <w:rFonts w:ascii="Times New Roman" w:eastAsia="Times New Roman" w:hAnsi="Times New Roman" w:cs="Times New Roman"/>
                <w:sz w:val="24"/>
                <w:szCs w:val="24"/>
              </w:rPr>
            </w:pPr>
            <w:r w:rsidRPr="0099601C">
              <w:rPr>
                <w:rFonts w:ascii="Times New Roman" w:eastAsia="Times New Roman" w:hAnsi="Times New Roman" w:cs="Times New Roman"/>
                <w:sz w:val="24"/>
                <w:szCs w:val="24"/>
              </w:rPr>
              <w:t>Office of Inspector General</w:t>
            </w:r>
          </w:p>
          <w:p w14:paraId="4AEC319A" w14:textId="77777777" w:rsidR="00762AC4" w:rsidRPr="0099601C" w:rsidRDefault="00762AC4" w:rsidP="001C4E3C">
            <w:pPr>
              <w:rPr>
                <w:rFonts w:ascii="Times New Roman" w:eastAsia="Times New Roman" w:hAnsi="Times New Roman" w:cs="Times New Roman"/>
                <w:sz w:val="24"/>
                <w:szCs w:val="24"/>
              </w:rPr>
            </w:pPr>
            <w:r w:rsidRPr="0099601C">
              <w:rPr>
                <w:rFonts w:ascii="Times New Roman" w:eastAsia="Times New Roman" w:hAnsi="Times New Roman" w:cs="Times New Roman"/>
                <w:sz w:val="24"/>
                <w:szCs w:val="24"/>
              </w:rPr>
              <w:t>Department of Health and Human Services</w:t>
            </w:r>
          </w:p>
          <w:p w14:paraId="6237CE0A" w14:textId="72773637" w:rsidR="00762AC4" w:rsidRPr="0099601C" w:rsidRDefault="00762AC4" w:rsidP="001C4E3C">
            <w:pPr>
              <w:rPr>
                <w:rFonts w:ascii="Times New Roman" w:eastAsia="Times New Roman" w:hAnsi="Times New Roman" w:cs="Times New Roman"/>
                <w:b w:val="0"/>
                <w:sz w:val="24"/>
                <w:szCs w:val="24"/>
              </w:rPr>
            </w:pPr>
            <w:r w:rsidRPr="0099601C">
              <w:rPr>
                <w:rFonts w:ascii="Times New Roman" w:eastAsia="Times New Roman" w:hAnsi="Times New Roman" w:cs="Times New Roman"/>
                <w:b w:val="0"/>
                <w:sz w:val="24"/>
                <w:szCs w:val="24"/>
              </w:rPr>
              <w:t xml:space="preserve">Attn: </w:t>
            </w:r>
            <w:r w:rsidR="007D6661">
              <w:rPr>
                <w:rFonts w:ascii="Times New Roman" w:eastAsia="Times New Roman" w:hAnsi="Times New Roman" w:cs="Times New Roman"/>
                <w:b w:val="0"/>
                <w:sz w:val="24"/>
                <w:szCs w:val="24"/>
              </w:rPr>
              <w:t xml:space="preserve"> </w:t>
            </w:r>
            <w:r w:rsidRPr="0099601C">
              <w:rPr>
                <w:rFonts w:ascii="Times New Roman" w:eastAsia="Times New Roman" w:hAnsi="Times New Roman" w:cs="Times New Roman"/>
                <w:b w:val="0"/>
                <w:sz w:val="24"/>
                <w:szCs w:val="24"/>
              </w:rPr>
              <w:t>HOTLINE</w:t>
            </w:r>
          </w:p>
          <w:p w14:paraId="11E84175" w14:textId="77777777" w:rsidR="00762AC4" w:rsidRPr="0099601C" w:rsidRDefault="00762AC4" w:rsidP="001C4E3C">
            <w:pPr>
              <w:rPr>
                <w:rFonts w:ascii="Times New Roman" w:eastAsia="Times New Roman" w:hAnsi="Times New Roman" w:cs="Times New Roman"/>
                <w:sz w:val="24"/>
                <w:szCs w:val="24"/>
              </w:rPr>
            </w:pPr>
            <w:r w:rsidRPr="0099601C">
              <w:rPr>
                <w:rFonts w:ascii="Times New Roman" w:eastAsia="Times New Roman" w:hAnsi="Times New Roman" w:cs="Times New Roman"/>
                <w:sz w:val="24"/>
                <w:szCs w:val="24"/>
              </w:rPr>
              <w:t>330 Independence Ave., SW</w:t>
            </w:r>
          </w:p>
          <w:p w14:paraId="7A786DA2" w14:textId="20C0BB50" w:rsidR="00871CBA" w:rsidRPr="0099601C" w:rsidRDefault="00762AC4" w:rsidP="00E74C85">
            <w:pPr>
              <w:rPr>
                <w:rFonts w:ascii="Times New Roman" w:hAnsi="Times New Roman" w:cs="Times New Roman"/>
                <w:b w:val="0"/>
                <w:sz w:val="24"/>
                <w:szCs w:val="24"/>
              </w:rPr>
            </w:pPr>
            <w:r w:rsidRPr="0099601C">
              <w:rPr>
                <w:rFonts w:ascii="Times New Roman" w:eastAsia="Times New Roman" w:hAnsi="Times New Roman" w:cs="Times New Roman"/>
                <w:sz w:val="24"/>
                <w:szCs w:val="24"/>
              </w:rPr>
              <w:t>Washington, DC 20201</w:t>
            </w:r>
          </w:p>
        </w:tc>
        <w:tc>
          <w:tcPr>
            <w:tcW w:w="4878" w:type="dxa"/>
            <w:tcBorders>
              <w:left w:val="none" w:sz="0" w:space="0" w:color="auto"/>
              <w:bottom w:val="single" w:sz="12" w:space="0" w:color="C00000"/>
            </w:tcBorders>
            <w:shd w:val="clear" w:color="auto" w:fill="C6D9F1" w:themeFill="text2" w:themeFillTint="33"/>
          </w:tcPr>
          <w:p w14:paraId="6466A80A" w14:textId="23046C5B" w:rsidR="00871CBA" w:rsidRPr="0099601C" w:rsidRDefault="00762AC4" w:rsidP="001C4E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9601C">
              <w:rPr>
                <w:rFonts w:ascii="Times New Roman" w:eastAsia="Times New Roman" w:hAnsi="Times New Roman" w:cs="Times New Roman"/>
                <w:sz w:val="24"/>
                <w:szCs w:val="24"/>
              </w:rPr>
              <w:t>The HHS Inspector General maintains a toll-free hotline for receiving info</w:t>
            </w:r>
            <w:r w:rsidR="00A71F28">
              <w:rPr>
                <w:rFonts w:ascii="Times New Roman" w:eastAsia="Times New Roman" w:hAnsi="Times New Roman" w:cs="Times New Roman"/>
                <w:sz w:val="24"/>
                <w:szCs w:val="24"/>
              </w:rPr>
              <w:t>rmation concerning fraud, waste</w:t>
            </w:r>
            <w:r w:rsidRPr="0099601C">
              <w:rPr>
                <w:rFonts w:ascii="Times New Roman" w:eastAsia="Times New Roman" w:hAnsi="Times New Roman" w:cs="Times New Roman"/>
                <w:sz w:val="24"/>
                <w:szCs w:val="24"/>
              </w:rPr>
              <w:t xml:space="preserve"> or abuse under grants and cooperative agreements. </w:t>
            </w:r>
            <w:r w:rsidR="00A71F28">
              <w:rPr>
                <w:rFonts w:ascii="Times New Roman" w:eastAsia="Times New Roman" w:hAnsi="Times New Roman" w:cs="Times New Roman"/>
                <w:sz w:val="24"/>
                <w:szCs w:val="24"/>
              </w:rPr>
              <w:t xml:space="preserve"> </w:t>
            </w:r>
            <w:r w:rsidRPr="0099601C">
              <w:rPr>
                <w:rFonts w:ascii="Times New Roman" w:eastAsia="Times New Roman" w:hAnsi="Times New Roman" w:cs="Times New Roman"/>
                <w:sz w:val="24"/>
                <w:szCs w:val="24"/>
              </w:rPr>
              <w:t xml:space="preserve">Such reports are kept confidential and callers may decline to give their names if they choose to remain anonymous. </w:t>
            </w:r>
          </w:p>
        </w:tc>
      </w:tr>
    </w:tbl>
    <w:p w14:paraId="0B660002" w14:textId="24726A33" w:rsidR="008A0246" w:rsidRPr="0099601C" w:rsidRDefault="000B2803" w:rsidP="001C4E3C">
      <w:pPr>
        <w:pStyle w:val="Heading1"/>
        <w:spacing w:line="240" w:lineRule="auto"/>
        <w:rPr>
          <w:rFonts w:ascii="Times New Roman" w:hAnsi="Times New Roman" w:cs="Times New Roman"/>
          <w:b w:val="0"/>
          <w:color w:val="C00000"/>
          <w:sz w:val="24"/>
          <w:szCs w:val="24"/>
        </w:rPr>
      </w:pPr>
      <w:bookmarkStart w:id="41" w:name="_Toc430351576"/>
      <w:r>
        <w:rPr>
          <w:rFonts w:ascii="Times New Roman" w:hAnsi="Times New Roman" w:cs="Times New Roman"/>
          <w:color w:val="C00000"/>
          <w:sz w:val="24"/>
          <w:szCs w:val="24"/>
        </w:rPr>
        <w:t>V</w:t>
      </w:r>
      <w:r w:rsidR="008A0246" w:rsidRPr="0099601C">
        <w:rPr>
          <w:rFonts w:ascii="Times New Roman" w:hAnsi="Times New Roman" w:cs="Times New Roman"/>
          <w:color w:val="C00000"/>
          <w:sz w:val="24"/>
          <w:szCs w:val="24"/>
        </w:rPr>
        <w:t>II</w:t>
      </w:r>
      <w:r w:rsidR="00C31063" w:rsidRPr="0099601C">
        <w:rPr>
          <w:rFonts w:ascii="Times New Roman" w:hAnsi="Times New Roman" w:cs="Times New Roman"/>
          <w:color w:val="C00000"/>
          <w:sz w:val="24"/>
          <w:szCs w:val="24"/>
        </w:rPr>
        <w:t>.</w:t>
      </w:r>
      <w:r>
        <w:rPr>
          <w:rFonts w:ascii="Times New Roman" w:hAnsi="Times New Roman" w:cs="Times New Roman"/>
          <w:color w:val="C00000"/>
          <w:sz w:val="24"/>
          <w:szCs w:val="24"/>
        </w:rPr>
        <w:tab/>
      </w:r>
      <w:r w:rsidR="00C31063" w:rsidRPr="0099601C">
        <w:rPr>
          <w:rFonts w:ascii="Times New Roman" w:hAnsi="Times New Roman" w:cs="Times New Roman"/>
          <w:color w:val="C00000"/>
          <w:sz w:val="24"/>
          <w:szCs w:val="24"/>
        </w:rPr>
        <w:t xml:space="preserve"> FWA</w:t>
      </w:r>
      <w:r w:rsidR="008A0246" w:rsidRPr="0099601C">
        <w:rPr>
          <w:rFonts w:ascii="Times New Roman" w:hAnsi="Times New Roman" w:cs="Times New Roman"/>
          <w:color w:val="C00000"/>
          <w:sz w:val="24"/>
          <w:szCs w:val="24"/>
        </w:rPr>
        <w:t xml:space="preserve"> </w:t>
      </w:r>
      <w:r w:rsidR="008F0895" w:rsidRPr="0099601C">
        <w:rPr>
          <w:rFonts w:ascii="Times New Roman" w:hAnsi="Times New Roman" w:cs="Times New Roman"/>
          <w:color w:val="C00000"/>
          <w:sz w:val="24"/>
          <w:szCs w:val="24"/>
        </w:rPr>
        <w:t>Protocol</w:t>
      </w:r>
      <w:r w:rsidR="008A0246" w:rsidRPr="0099601C">
        <w:rPr>
          <w:rFonts w:ascii="Times New Roman" w:hAnsi="Times New Roman" w:cs="Times New Roman"/>
          <w:color w:val="C00000"/>
          <w:sz w:val="24"/>
          <w:szCs w:val="24"/>
        </w:rPr>
        <w:t xml:space="preserve"> Evaluation</w:t>
      </w:r>
      <w:r w:rsidR="003D3951" w:rsidRPr="0099601C">
        <w:rPr>
          <w:rFonts w:ascii="Times New Roman" w:hAnsi="Times New Roman" w:cs="Times New Roman"/>
          <w:color w:val="C00000"/>
          <w:sz w:val="24"/>
          <w:szCs w:val="24"/>
        </w:rPr>
        <w:t xml:space="preserve"> and Timeline</w:t>
      </w:r>
      <w:bookmarkEnd w:id="41"/>
    </w:p>
    <w:p w14:paraId="631AF0C4" w14:textId="77777777" w:rsidR="008A0246" w:rsidRPr="0099601C" w:rsidRDefault="008A0246" w:rsidP="001C4E3C">
      <w:pPr>
        <w:spacing w:after="0" w:line="240" w:lineRule="auto"/>
        <w:rPr>
          <w:rFonts w:ascii="Times New Roman" w:hAnsi="Times New Roman" w:cs="Times New Roman"/>
          <w:b/>
          <w:sz w:val="24"/>
          <w:szCs w:val="24"/>
          <w:highlight w:val="yellow"/>
        </w:rPr>
      </w:pPr>
    </w:p>
    <w:p w14:paraId="1B937735" w14:textId="77777777" w:rsidR="008E47FC" w:rsidRPr="0099601C" w:rsidRDefault="008A0246" w:rsidP="001C4E3C">
      <w:pPr>
        <w:spacing w:after="0" w:line="240" w:lineRule="auto"/>
        <w:rPr>
          <w:rFonts w:ascii="Times New Roman" w:hAnsi="Times New Roman" w:cs="Times New Roman"/>
          <w:color w:val="000000" w:themeColor="text1"/>
          <w:sz w:val="24"/>
          <w:szCs w:val="24"/>
        </w:rPr>
      </w:pPr>
      <w:r w:rsidRPr="0099601C">
        <w:rPr>
          <w:rFonts w:ascii="Times New Roman" w:hAnsi="Times New Roman" w:cs="Times New Roman"/>
          <w:color w:val="000000" w:themeColor="text1"/>
          <w:sz w:val="24"/>
          <w:szCs w:val="24"/>
        </w:rPr>
        <w:t xml:space="preserve">The FWA Prevention Protocol shall be reviewed </w:t>
      </w:r>
      <w:r w:rsidR="008F0895" w:rsidRPr="0099601C">
        <w:rPr>
          <w:rFonts w:ascii="Times New Roman" w:hAnsi="Times New Roman" w:cs="Times New Roman"/>
          <w:color w:val="000000" w:themeColor="text1"/>
          <w:sz w:val="24"/>
          <w:szCs w:val="24"/>
        </w:rPr>
        <w:t>annually</w:t>
      </w:r>
      <w:r w:rsidR="008E47FC" w:rsidRPr="0099601C">
        <w:rPr>
          <w:rFonts w:ascii="Times New Roman" w:hAnsi="Times New Roman" w:cs="Times New Roman"/>
          <w:color w:val="000000" w:themeColor="text1"/>
          <w:sz w:val="24"/>
          <w:szCs w:val="24"/>
        </w:rPr>
        <w:t xml:space="preserve"> by the Compliance Committee</w:t>
      </w:r>
      <w:r w:rsidRPr="0099601C">
        <w:rPr>
          <w:rFonts w:ascii="Times New Roman" w:hAnsi="Times New Roman" w:cs="Times New Roman"/>
          <w:color w:val="000000" w:themeColor="text1"/>
          <w:sz w:val="24"/>
          <w:szCs w:val="24"/>
        </w:rPr>
        <w:t>.  The intent is to</w:t>
      </w:r>
      <w:r w:rsidR="008E47FC" w:rsidRPr="0099601C">
        <w:rPr>
          <w:rFonts w:ascii="Times New Roman" w:hAnsi="Times New Roman" w:cs="Times New Roman"/>
          <w:color w:val="000000" w:themeColor="text1"/>
          <w:sz w:val="24"/>
          <w:szCs w:val="24"/>
        </w:rPr>
        <w:t>:</w:t>
      </w:r>
      <w:r w:rsidRPr="0099601C">
        <w:rPr>
          <w:rFonts w:ascii="Times New Roman" w:hAnsi="Times New Roman" w:cs="Times New Roman"/>
          <w:color w:val="000000" w:themeColor="text1"/>
          <w:sz w:val="24"/>
          <w:szCs w:val="24"/>
        </w:rPr>
        <w:t xml:space="preserve"> </w:t>
      </w:r>
    </w:p>
    <w:p w14:paraId="0350E43B" w14:textId="77777777" w:rsidR="008E47FC" w:rsidRPr="0099601C" w:rsidRDefault="008E47FC" w:rsidP="001C4E3C">
      <w:pPr>
        <w:spacing w:after="0" w:line="240" w:lineRule="auto"/>
        <w:rPr>
          <w:rFonts w:ascii="Times New Roman" w:hAnsi="Times New Roman" w:cs="Times New Roman"/>
          <w:color w:val="000000" w:themeColor="text1"/>
          <w:sz w:val="24"/>
          <w:szCs w:val="24"/>
        </w:rPr>
      </w:pPr>
    </w:p>
    <w:p w14:paraId="515052D8" w14:textId="77777777" w:rsidR="008E47FC" w:rsidRPr="0099601C" w:rsidRDefault="008E47FC" w:rsidP="001C4E3C">
      <w:pPr>
        <w:pStyle w:val="ListParagraph"/>
        <w:numPr>
          <w:ilvl w:val="0"/>
          <w:numId w:val="29"/>
        </w:numPr>
        <w:spacing w:after="0" w:line="240" w:lineRule="auto"/>
        <w:rPr>
          <w:rFonts w:ascii="Times New Roman" w:hAnsi="Times New Roman" w:cs="Times New Roman"/>
          <w:color w:val="000000" w:themeColor="text1"/>
          <w:sz w:val="24"/>
          <w:szCs w:val="24"/>
        </w:rPr>
      </w:pPr>
      <w:r w:rsidRPr="0099601C">
        <w:rPr>
          <w:rFonts w:ascii="Times New Roman" w:hAnsi="Times New Roman" w:cs="Times New Roman"/>
          <w:color w:val="000000" w:themeColor="text1"/>
          <w:sz w:val="24"/>
          <w:szCs w:val="24"/>
        </w:rPr>
        <w:t>Summarize</w:t>
      </w:r>
      <w:r w:rsidR="008A0246" w:rsidRPr="0099601C">
        <w:rPr>
          <w:rFonts w:ascii="Times New Roman" w:hAnsi="Times New Roman" w:cs="Times New Roman"/>
          <w:color w:val="000000" w:themeColor="text1"/>
          <w:sz w:val="24"/>
          <w:szCs w:val="24"/>
        </w:rPr>
        <w:t xml:space="preserve"> the activities </w:t>
      </w:r>
      <w:r w:rsidR="008F0895" w:rsidRPr="0099601C">
        <w:rPr>
          <w:rFonts w:ascii="Times New Roman" w:hAnsi="Times New Roman" w:cs="Times New Roman"/>
          <w:color w:val="000000" w:themeColor="text1"/>
          <w:sz w:val="24"/>
          <w:szCs w:val="24"/>
        </w:rPr>
        <w:t>undertaken within the year</w:t>
      </w:r>
      <w:r w:rsidRPr="0099601C">
        <w:rPr>
          <w:rFonts w:ascii="Times New Roman" w:hAnsi="Times New Roman" w:cs="Times New Roman"/>
          <w:color w:val="000000" w:themeColor="text1"/>
          <w:sz w:val="24"/>
          <w:szCs w:val="24"/>
        </w:rPr>
        <w:t>;</w:t>
      </w:r>
      <w:r w:rsidR="008F0895" w:rsidRPr="0099601C">
        <w:rPr>
          <w:rFonts w:ascii="Times New Roman" w:hAnsi="Times New Roman" w:cs="Times New Roman"/>
          <w:color w:val="000000" w:themeColor="text1"/>
          <w:sz w:val="24"/>
          <w:szCs w:val="24"/>
        </w:rPr>
        <w:t xml:space="preserve"> </w:t>
      </w:r>
    </w:p>
    <w:p w14:paraId="11871725" w14:textId="77777777" w:rsidR="008E47FC" w:rsidRPr="0099601C" w:rsidRDefault="008E47FC" w:rsidP="001C4E3C">
      <w:pPr>
        <w:pStyle w:val="ListParagraph"/>
        <w:numPr>
          <w:ilvl w:val="0"/>
          <w:numId w:val="29"/>
        </w:numPr>
        <w:spacing w:after="0" w:line="240" w:lineRule="auto"/>
        <w:rPr>
          <w:rFonts w:ascii="Times New Roman" w:hAnsi="Times New Roman" w:cs="Times New Roman"/>
          <w:color w:val="000000" w:themeColor="text1"/>
          <w:sz w:val="24"/>
          <w:szCs w:val="24"/>
        </w:rPr>
      </w:pPr>
      <w:r w:rsidRPr="0099601C">
        <w:rPr>
          <w:rFonts w:ascii="Times New Roman" w:hAnsi="Times New Roman" w:cs="Times New Roman"/>
          <w:color w:val="000000" w:themeColor="text1"/>
          <w:sz w:val="24"/>
          <w:szCs w:val="24"/>
        </w:rPr>
        <w:t>Evaluate</w:t>
      </w:r>
      <w:r w:rsidR="008F0895" w:rsidRPr="0099601C">
        <w:rPr>
          <w:rFonts w:ascii="Times New Roman" w:hAnsi="Times New Roman" w:cs="Times New Roman"/>
          <w:color w:val="000000" w:themeColor="text1"/>
          <w:sz w:val="24"/>
          <w:szCs w:val="24"/>
        </w:rPr>
        <w:t xml:space="preserve"> new and ongoing goals</w:t>
      </w:r>
      <w:r w:rsidRPr="0099601C">
        <w:rPr>
          <w:rFonts w:ascii="Times New Roman" w:hAnsi="Times New Roman" w:cs="Times New Roman"/>
          <w:color w:val="000000" w:themeColor="text1"/>
          <w:sz w:val="24"/>
          <w:szCs w:val="24"/>
        </w:rPr>
        <w:t>;</w:t>
      </w:r>
      <w:r w:rsidR="008F0895" w:rsidRPr="0099601C">
        <w:rPr>
          <w:rFonts w:ascii="Times New Roman" w:hAnsi="Times New Roman" w:cs="Times New Roman"/>
          <w:color w:val="000000" w:themeColor="text1"/>
          <w:sz w:val="24"/>
          <w:szCs w:val="24"/>
        </w:rPr>
        <w:t xml:space="preserve"> </w:t>
      </w:r>
    </w:p>
    <w:p w14:paraId="068F956D" w14:textId="77777777" w:rsidR="008E47FC" w:rsidRPr="0099601C" w:rsidRDefault="008E47FC" w:rsidP="001C4E3C">
      <w:pPr>
        <w:pStyle w:val="ListParagraph"/>
        <w:numPr>
          <w:ilvl w:val="0"/>
          <w:numId w:val="29"/>
        </w:numPr>
        <w:spacing w:after="0" w:line="240" w:lineRule="auto"/>
        <w:rPr>
          <w:rFonts w:ascii="Times New Roman" w:hAnsi="Times New Roman" w:cs="Times New Roman"/>
          <w:color w:val="000000" w:themeColor="text1"/>
          <w:sz w:val="24"/>
          <w:szCs w:val="24"/>
        </w:rPr>
      </w:pPr>
      <w:r w:rsidRPr="0099601C">
        <w:rPr>
          <w:rFonts w:ascii="Times New Roman" w:hAnsi="Times New Roman" w:cs="Times New Roman"/>
          <w:color w:val="000000" w:themeColor="text1"/>
          <w:sz w:val="24"/>
          <w:szCs w:val="24"/>
        </w:rPr>
        <w:t>Measure the effectiveness and efficiency of existing safeguards;</w:t>
      </w:r>
    </w:p>
    <w:p w14:paraId="4D6425CD" w14:textId="77777777" w:rsidR="008E47FC" w:rsidRPr="0099601C" w:rsidRDefault="008E47FC" w:rsidP="001C4E3C">
      <w:pPr>
        <w:pStyle w:val="ListParagraph"/>
        <w:numPr>
          <w:ilvl w:val="0"/>
          <w:numId w:val="29"/>
        </w:numPr>
        <w:spacing w:after="0" w:line="240" w:lineRule="auto"/>
        <w:rPr>
          <w:rFonts w:ascii="Times New Roman" w:hAnsi="Times New Roman" w:cs="Times New Roman"/>
          <w:color w:val="000000" w:themeColor="text1"/>
          <w:sz w:val="24"/>
          <w:szCs w:val="24"/>
        </w:rPr>
      </w:pPr>
      <w:r w:rsidRPr="0099601C">
        <w:rPr>
          <w:rFonts w:ascii="Times New Roman" w:hAnsi="Times New Roman" w:cs="Times New Roman"/>
          <w:color w:val="000000" w:themeColor="text1"/>
          <w:sz w:val="24"/>
          <w:szCs w:val="24"/>
        </w:rPr>
        <w:t>Analyze investigative outcomes;</w:t>
      </w:r>
      <w:r w:rsidR="008A0246" w:rsidRPr="0099601C">
        <w:rPr>
          <w:rFonts w:ascii="Times New Roman" w:hAnsi="Times New Roman" w:cs="Times New Roman"/>
          <w:color w:val="000000" w:themeColor="text1"/>
          <w:sz w:val="24"/>
          <w:szCs w:val="24"/>
        </w:rPr>
        <w:t xml:space="preserve"> </w:t>
      </w:r>
    </w:p>
    <w:p w14:paraId="160B13F3" w14:textId="77777777" w:rsidR="008E47FC" w:rsidRPr="0099601C" w:rsidRDefault="008E47FC" w:rsidP="001C4E3C">
      <w:pPr>
        <w:pStyle w:val="ListParagraph"/>
        <w:numPr>
          <w:ilvl w:val="0"/>
          <w:numId w:val="29"/>
        </w:numPr>
        <w:spacing w:after="0" w:line="240" w:lineRule="auto"/>
        <w:rPr>
          <w:rFonts w:ascii="Times New Roman" w:hAnsi="Times New Roman" w:cs="Times New Roman"/>
          <w:color w:val="000000" w:themeColor="text1"/>
          <w:sz w:val="24"/>
          <w:szCs w:val="24"/>
        </w:rPr>
      </w:pPr>
      <w:r w:rsidRPr="0099601C">
        <w:rPr>
          <w:rFonts w:ascii="Times New Roman" w:hAnsi="Times New Roman" w:cs="Times New Roman"/>
          <w:color w:val="000000" w:themeColor="text1"/>
          <w:sz w:val="24"/>
          <w:szCs w:val="24"/>
        </w:rPr>
        <w:t xml:space="preserve">Gather </w:t>
      </w:r>
      <w:r w:rsidR="008A0246" w:rsidRPr="0099601C">
        <w:rPr>
          <w:rFonts w:ascii="Times New Roman" w:hAnsi="Times New Roman" w:cs="Times New Roman"/>
          <w:color w:val="000000" w:themeColor="text1"/>
          <w:sz w:val="24"/>
          <w:szCs w:val="24"/>
        </w:rPr>
        <w:t>lessons learned</w:t>
      </w:r>
      <w:r w:rsidRPr="0099601C">
        <w:rPr>
          <w:rFonts w:ascii="Times New Roman" w:hAnsi="Times New Roman" w:cs="Times New Roman"/>
          <w:color w:val="000000" w:themeColor="text1"/>
          <w:sz w:val="24"/>
          <w:szCs w:val="24"/>
        </w:rPr>
        <w:t>;</w:t>
      </w:r>
    </w:p>
    <w:p w14:paraId="42090906" w14:textId="77777777" w:rsidR="008A0246" w:rsidRPr="0099601C" w:rsidRDefault="008E47FC" w:rsidP="001C4E3C">
      <w:pPr>
        <w:pStyle w:val="ListParagraph"/>
        <w:numPr>
          <w:ilvl w:val="0"/>
          <w:numId w:val="29"/>
        </w:numPr>
        <w:spacing w:after="0" w:line="240" w:lineRule="auto"/>
        <w:rPr>
          <w:rFonts w:ascii="Times New Roman" w:hAnsi="Times New Roman" w:cs="Times New Roman"/>
          <w:color w:val="000000" w:themeColor="text1"/>
          <w:sz w:val="24"/>
          <w:szCs w:val="24"/>
        </w:rPr>
      </w:pPr>
      <w:r w:rsidRPr="0099601C">
        <w:rPr>
          <w:rFonts w:ascii="Times New Roman" w:hAnsi="Times New Roman" w:cs="Times New Roman"/>
          <w:color w:val="000000" w:themeColor="text1"/>
          <w:sz w:val="24"/>
          <w:szCs w:val="24"/>
        </w:rPr>
        <w:t>Implement safeguards, processes and training based on the aforementioned.</w:t>
      </w:r>
    </w:p>
    <w:p w14:paraId="6FAC0A69" w14:textId="77777777" w:rsidR="003D3951" w:rsidRPr="0099601C" w:rsidRDefault="003D3951" w:rsidP="001C4E3C">
      <w:pPr>
        <w:pStyle w:val="ListParagraph"/>
        <w:spacing w:after="0" w:line="240" w:lineRule="auto"/>
        <w:ind w:left="360"/>
        <w:rPr>
          <w:rFonts w:ascii="Times New Roman" w:hAnsi="Times New Roman" w:cs="Times New Roman"/>
          <w:color w:val="000000" w:themeColor="text1"/>
          <w:sz w:val="24"/>
          <w:szCs w:val="24"/>
        </w:rPr>
      </w:pPr>
    </w:p>
    <w:p w14:paraId="3618592D" w14:textId="476424FB" w:rsidR="003D3951" w:rsidRPr="0099601C" w:rsidRDefault="003D3951" w:rsidP="001C4E3C">
      <w:pPr>
        <w:spacing w:after="0" w:line="240" w:lineRule="auto"/>
        <w:rPr>
          <w:rFonts w:ascii="Times New Roman" w:hAnsi="Times New Roman" w:cs="Times New Roman"/>
          <w:color w:val="000000" w:themeColor="text1"/>
          <w:sz w:val="24"/>
          <w:szCs w:val="24"/>
          <w:highlight w:val="yellow"/>
        </w:rPr>
      </w:pPr>
      <w:r w:rsidRPr="0099601C">
        <w:rPr>
          <w:rFonts w:ascii="Times New Roman" w:hAnsi="Times New Roman" w:cs="Times New Roman"/>
          <w:color w:val="000000" w:themeColor="text1"/>
          <w:sz w:val="24"/>
          <w:szCs w:val="24"/>
        </w:rPr>
        <w:t xml:space="preserve">The </w:t>
      </w:r>
      <w:r w:rsidR="009D7823" w:rsidRPr="0099601C">
        <w:rPr>
          <w:rFonts w:ascii="Times New Roman" w:hAnsi="Times New Roman" w:cs="Times New Roman"/>
          <w:sz w:val="24"/>
          <w:szCs w:val="24"/>
        </w:rPr>
        <w:t>FWA Prevention Protocol Timeline</w:t>
      </w:r>
      <w:r w:rsidRPr="0099601C">
        <w:rPr>
          <w:rFonts w:ascii="Times New Roman" w:hAnsi="Times New Roman" w:cs="Times New Roman"/>
          <w:color w:val="000000" w:themeColor="text1"/>
          <w:sz w:val="24"/>
          <w:szCs w:val="24"/>
        </w:rPr>
        <w:t xml:space="preserve"> is incorporated herein by reference.  This timeline is intended to serve as a planning, implementation and evaluation tool for the Compliance Officer and Committee to track the status of key activities addressed in this protocol.  </w:t>
      </w:r>
    </w:p>
    <w:p w14:paraId="5F21F713" w14:textId="76CB1497" w:rsidR="008A0246" w:rsidRPr="0099601C" w:rsidRDefault="000545F6" w:rsidP="001C4E3C">
      <w:pPr>
        <w:pStyle w:val="Heading1"/>
        <w:spacing w:line="240" w:lineRule="auto"/>
        <w:rPr>
          <w:rFonts w:ascii="Times New Roman" w:hAnsi="Times New Roman" w:cs="Times New Roman"/>
          <w:color w:val="C00000"/>
          <w:sz w:val="24"/>
          <w:szCs w:val="24"/>
          <w:highlight w:val="yellow"/>
        </w:rPr>
      </w:pPr>
      <w:bookmarkStart w:id="42" w:name="_Toc430351577"/>
      <w:r w:rsidRPr="0099601C">
        <w:rPr>
          <w:rFonts w:ascii="Times New Roman" w:hAnsi="Times New Roman" w:cs="Times New Roman"/>
          <w:color w:val="C00000"/>
          <w:sz w:val="24"/>
          <w:szCs w:val="24"/>
        </w:rPr>
        <w:t>VIII</w:t>
      </w:r>
      <w:r w:rsidR="00F331CC" w:rsidRPr="0099601C">
        <w:rPr>
          <w:rFonts w:ascii="Times New Roman" w:hAnsi="Times New Roman" w:cs="Times New Roman"/>
          <w:color w:val="C00000"/>
          <w:sz w:val="24"/>
          <w:szCs w:val="24"/>
        </w:rPr>
        <w:t xml:space="preserve">. </w:t>
      </w:r>
      <w:r w:rsidR="000B2803">
        <w:rPr>
          <w:rFonts w:ascii="Times New Roman" w:hAnsi="Times New Roman" w:cs="Times New Roman"/>
          <w:color w:val="C00000"/>
          <w:sz w:val="24"/>
          <w:szCs w:val="24"/>
        </w:rPr>
        <w:tab/>
      </w:r>
      <w:r w:rsidR="00F331CC" w:rsidRPr="0099601C">
        <w:rPr>
          <w:rFonts w:ascii="Times New Roman" w:hAnsi="Times New Roman" w:cs="Times New Roman"/>
          <w:color w:val="C00000"/>
          <w:sz w:val="24"/>
          <w:szCs w:val="24"/>
        </w:rPr>
        <w:t>Definition</w:t>
      </w:r>
      <w:r w:rsidR="00443266" w:rsidRPr="0099601C">
        <w:rPr>
          <w:rFonts w:ascii="Times New Roman" w:hAnsi="Times New Roman" w:cs="Times New Roman"/>
          <w:color w:val="C00000"/>
          <w:sz w:val="24"/>
          <w:szCs w:val="24"/>
        </w:rPr>
        <w:t xml:space="preserve"> of Key Terms and Acronyms</w:t>
      </w:r>
      <w:r w:rsidR="001E538A" w:rsidRPr="0099601C">
        <w:rPr>
          <w:rStyle w:val="FootnoteReference"/>
          <w:rFonts w:ascii="Times New Roman" w:hAnsi="Times New Roman" w:cs="Times New Roman"/>
          <w:color w:val="C00000"/>
          <w:sz w:val="24"/>
          <w:szCs w:val="24"/>
        </w:rPr>
        <w:footnoteReference w:id="5"/>
      </w:r>
      <w:bookmarkEnd w:id="42"/>
    </w:p>
    <w:p w14:paraId="35108B0A" w14:textId="77777777" w:rsidR="008A0246" w:rsidRPr="0099601C" w:rsidRDefault="008A0246" w:rsidP="001C4E3C">
      <w:pPr>
        <w:spacing w:after="0" w:line="240" w:lineRule="auto"/>
        <w:rPr>
          <w:rFonts w:ascii="Times New Roman" w:hAnsi="Times New Roman" w:cs="Times New Roman"/>
          <w:sz w:val="24"/>
          <w:szCs w:val="24"/>
          <w:highlight w:val="yellow"/>
        </w:rPr>
      </w:pPr>
    </w:p>
    <w:p w14:paraId="56B2D121" w14:textId="67EB840D" w:rsidR="0036776B" w:rsidRPr="0099601C" w:rsidRDefault="0036776B" w:rsidP="001C4E3C">
      <w:pPr>
        <w:autoSpaceDE w:val="0"/>
        <w:autoSpaceDN w:val="0"/>
        <w:adjustRightInd w:val="0"/>
        <w:spacing w:after="0" w:line="240" w:lineRule="auto"/>
        <w:rPr>
          <w:rFonts w:ascii="Times New Roman" w:hAnsi="Times New Roman" w:cs="Times New Roman"/>
          <w:b/>
          <w:sz w:val="24"/>
          <w:szCs w:val="24"/>
        </w:rPr>
      </w:pPr>
      <w:r w:rsidRPr="0099601C">
        <w:rPr>
          <w:rFonts w:ascii="Times New Roman" w:hAnsi="Times New Roman" w:cs="Times New Roman"/>
          <w:b/>
          <w:i/>
          <w:sz w:val="24"/>
          <w:szCs w:val="24"/>
        </w:rPr>
        <w:t>Abuse:</w:t>
      </w:r>
      <w:r w:rsidR="007D6661">
        <w:rPr>
          <w:rFonts w:ascii="Times New Roman" w:hAnsi="Times New Roman" w:cs="Times New Roman"/>
          <w:b/>
          <w:sz w:val="24"/>
          <w:szCs w:val="24"/>
        </w:rPr>
        <w:t xml:space="preserve"> </w:t>
      </w:r>
      <w:r w:rsidRPr="0099601C">
        <w:rPr>
          <w:rFonts w:ascii="Times New Roman" w:hAnsi="Times New Roman" w:cs="Times New Roman"/>
          <w:iCs/>
          <w:sz w:val="24"/>
          <w:szCs w:val="24"/>
        </w:rPr>
        <w:t>Abuse</w:t>
      </w:r>
      <w:r w:rsidRPr="0099601C">
        <w:rPr>
          <w:rFonts w:ascii="Times New Roman" w:hAnsi="Times New Roman" w:cs="Times New Roman"/>
          <w:sz w:val="24"/>
          <w:szCs w:val="24"/>
        </w:rPr>
        <w:t xml:space="preserve"> </w:t>
      </w:r>
      <w:r w:rsidR="00351FB3" w:rsidRPr="0099601C">
        <w:rPr>
          <w:rFonts w:ascii="Times New Roman" w:hAnsi="Times New Roman" w:cs="Times New Roman"/>
          <w:sz w:val="24"/>
          <w:szCs w:val="24"/>
        </w:rPr>
        <w:t>refers to</w:t>
      </w:r>
      <w:r w:rsidRPr="0099601C">
        <w:rPr>
          <w:rFonts w:ascii="Times New Roman" w:hAnsi="Times New Roman" w:cs="Times New Roman"/>
          <w:sz w:val="24"/>
          <w:szCs w:val="24"/>
        </w:rPr>
        <w:t xml:space="preserve"> practices that are inconsistent with sound fiscal, business, or medical practices, and result in an unnecessary cost, or in reimbursement for services that are not medically necessary or that fail to meet professionally recognized standards of care. </w:t>
      </w:r>
      <w:r w:rsidR="007D6661">
        <w:rPr>
          <w:rFonts w:ascii="Times New Roman" w:hAnsi="Times New Roman" w:cs="Times New Roman"/>
          <w:sz w:val="24"/>
          <w:szCs w:val="24"/>
        </w:rPr>
        <w:t xml:space="preserve"> </w:t>
      </w:r>
      <w:r w:rsidRPr="0099601C">
        <w:rPr>
          <w:rFonts w:ascii="Times New Roman" w:hAnsi="Times New Roman" w:cs="Times New Roman"/>
          <w:sz w:val="24"/>
          <w:szCs w:val="24"/>
        </w:rPr>
        <w:t>It also includes client practices that result in unnecessary cost.</w:t>
      </w:r>
    </w:p>
    <w:p w14:paraId="250DB84E" w14:textId="77777777" w:rsidR="0036776B" w:rsidRPr="0099601C" w:rsidRDefault="0036776B" w:rsidP="001C4E3C">
      <w:pPr>
        <w:autoSpaceDE w:val="0"/>
        <w:autoSpaceDN w:val="0"/>
        <w:adjustRightInd w:val="0"/>
        <w:spacing w:after="0" w:line="240" w:lineRule="auto"/>
        <w:rPr>
          <w:rFonts w:ascii="Times New Roman" w:hAnsi="Times New Roman" w:cs="Times New Roman"/>
          <w:b/>
          <w:sz w:val="24"/>
          <w:szCs w:val="24"/>
        </w:rPr>
      </w:pPr>
    </w:p>
    <w:p w14:paraId="1A644F98" w14:textId="34AC0C64" w:rsidR="00A366ED" w:rsidRPr="0099601C" w:rsidRDefault="001E538A" w:rsidP="001C4E3C">
      <w:pPr>
        <w:autoSpaceDE w:val="0"/>
        <w:autoSpaceDN w:val="0"/>
        <w:adjustRightInd w:val="0"/>
        <w:spacing w:after="0" w:line="240" w:lineRule="auto"/>
        <w:rPr>
          <w:rFonts w:ascii="Times New Roman" w:hAnsi="Times New Roman" w:cs="Times New Roman"/>
          <w:sz w:val="24"/>
          <w:szCs w:val="24"/>
        </w:rPr>
      </w:pPr>
      <w:r w:rsidRPr="0099601C">
        <w:rPr>
          <w:rFonts w:ascii="Times New Roman" w:hAnsi="Times New Roman" w:cs="Times New Roman"/>
          <w:b/>
          <w:i/>
          <w:sz w:val="24"/>
          <w:szCs w:val="24"/>
        </w:rPr>
        <w:t>Client</w:t>
      </w:r>
      <w:r w:rsidR="00A366ED" w:rsidRPr="0099601C">
        <w:rPr>
          <w:rFonts w:ascii="Times New Roman" w:hAnsi="Times New Roman" w:cs="Times New Roman"/>
          <w:b/>
          <w:i/>
          <w:sz w:val="24"/>
          <w:szCs w:val="24"/>
        </w:rPr>
        <w:t>:</w:t>
      </w:r>
      <w:r w:rsidR="007D6661">
        <w:rPr>
          <w:rFonts w:ascii="Times New Roman" w:hAnsi="Times New Roman" w:cs="Times New Roman"/>
          <w:b/>
          <w:sz w:val="24"/>
          <w:szCs w:val="24"/>
        </w:rPr>
        <w:t xml:space="preserve"> </w:t>
      </w:r>
      <w:r w:rsidR="00A366ED" w:rsidRPr="0099601C">
        <w:rPr>
          <w:rFonts w:ascii="Times New Roman" w:hAnsi="Times New Roman" w:cs="Times New Roman"/>
          <w:sz w:val="24"/>
          <w:szCs w:val="24"/>
        </w:rPr>
        <w:t>Recipients of behavioral health services; t</w:t>
      </w:r>
      <w:r w:rsidRPr="0099601C">
        <w:rPr>
          <w:rFonts w:ascii="Times New Roman" w:hAnsi="Times New Roman" w:cs="Times New Roman"/>
          <w:sz w:val="24"/>
          <w:szCs w:val="24"/>
        </w:rPr>
        <w:t>he terms</w:t>
      </w:r>
      <w:r w:rsidRPr="0099601C">
        <w:rPr>
          <w:rFonts w:ascii="Times New Roman" w:hAnsi="Times New Roman" w:cs="Times New Roman"/>
          <w:b/>
          <w:sz w:val="24"/>
          <w:szCs w:val="24"/>
        </w:rPr>
        <w:t xml:space="preserve"> </w:t>
      </w:r>
      <w:r w:rsidRPr="0099601C">
        <w:rPr>
          <w:rFonts w:ascii="Times New Roman" w:hAnsi="Times New Roman" w:cs="Times New Roman"/>
          <w:i/>
          <w:sz w:val="24"/>
          <w:szCs w:val="24"/>
        </w:rPr>
        <w:t>‘</w:t>
      </w:r>
      <w:r w:rsidR="002950F3" w:rsidRPr="0099601C">
        <w:rPr>
          <w:rFonts w:ascii="Times New Roman" w:hAnsi="Times New Roman" w:cs="Times New Roman"/>
          <w:i/>
          <w:sz w:val="24"/>
          <w:szCs w:val="24"/>
        </w:rPr>
        <w:t>c</w:t>
      </w:r>
      <w:r w:rsidRPr="0099601C">
        <w:rPr>
          <w:rFonts w:ascii="Times New Roman" w:hAnsi="Times New Roman" w:cs="Times New Roman"/>
          <w:i/>
          <w:sz w:val="24"/>
          <w:szCs w:val="24"/>
        </w:rPr>
        <w:t>onsumer’</w:t>
      </w:r>
      <w:r w:rsidRPr="0099601C">
        <w:rPr>
          <w:rFonts w:ascii="Times New Roman" w:hAnsi="Times New Roman" w:cs="Times New Roman"/>
          <w:sz w:val="24"/>
          <w:szCs w:val="24"/>
        </w:rPr>
        <w:t xml:space="preserve"> and </w:t>
      </w:r>
      <w:r w:rsidRPr="0099601C">
        <w:rPr>
          <w:rFonts w:ascii="Times New Roman" w:hAnsi="Times New Roman" w:cs="Times New Roman"/>
          <w:i/>
          <w:sz w:val="24"/>
          <w:szCs w:val="24"/>
        </w:rPr>
        <w:t>‘client’</w:t>
      </w:r>
      <w:r w:rsidRPr="0099601C">
        <w:rPr>
          <w:rFonts w:ascii="Times New Roman" w:hAnsi="Times New Roman" w:cs="Times New Roman"/>
          <w:sz w:val="24"/>
          <w:szCs w:val="24"/>
        </w:rPr>
        <w:t xml:space="preserve"> may be used interchangeably.  </w:t>
      </w:r>
    </w:p>
    <w:p w14:paraId="154E4A18" w14:textId="77777777" w:rsidR="00A366ED" w:rsidRPr="0099601C" w:rsidRDefault="00A366ED" w:rsidP="001C4E3C">
      <w:pPr>
        <w:autoSpaceDE w:val="0"/>
        <w:autoSpaceDN w:val="0"/>
        <w:adjustRightInd w:val="0"/>
        <w:spacing w:after="0" w:line="240" w:lineRule="auto"/>
        <w:rPr>
          <w:rFonts w:ascii="Times New Roman" w:hAnsi="Times New Roman" w:cs="Times New Roman"/>
          <w:sz w:val="24"/>
          <w:szCs w:val="24"/>
        </w:rPr>
      </w:pPr>
    </w:p>
    <w:p w14:paraId="777D4651" w14:textId="77777777" w:rsidR="003310A8" w:rsidRPr="0099601C" w:rsidRDefault="003310A8" w:rsidP="001C4E3C">
      <w:pPr>
        <w:autoSpaceDE w:val="0"/>
        <w:autoSpaceDN w:val="0"/>
        <w:adjustRightInd w:val="0"/>
        <w:spacing w:after="0" w:line="240" w:lineRule="auto"/>
        <w:rPr>
          <w:rFonts w:ascii="Times New Roman" w:hAnsi="Times New Roman" w:cs="Times New Roman"/>
          <w:sz w:val="24"/>
          <w:szCs w:val="24"/>
        </w:rPr>
      </w:pPr>
      <w:r w:rsidRPr="0099601C">
        <w:rPr>
          <w:rFonts w:ascii="Times New Roman" w:hAnsi="Times New Roman" w:cs="Times New Roman"/>
          <w:b/>
          <w:i/>
          <w:sz w:val="24"/>
          <w:szCs w:val="24"/>
        </w:rPr>
        <w:t>Discovery Review:</w:t>
      </w:r>
      <w:r w:rsidRPr="0099601C">
        <w:rPr>
          <w:rFonts w:ascii="Times New Roman" w:hAnsi="Times New Roman" w:cs="Times New Roman"/>
          <w:sz w:val="24"/>
          <w:szCs w:val="24"/>
        </w:rPr>
        <w:t xml:space="preserve">  A payment record or service data query drawn for review and identification of potential FWA trends.</w:t>
      </w:r>
    </w:p>
    <w:p w14:paraId="1BFF9C32" w14:textId="77777777" w:rsidR="003310A8" w:rsidRPr="0099601C" w:rsidRDefault="003310A8" w:rsidP="001C4E3C">
      <w:pPr>
        <w:autoSpaceDE w:val="0"/>
        <w:autoSpaceDN w:val="0"/>
        <w:adjustRightInd w:val="0"/>
        <w:spacing w:after="0" w:line="240" w:lineRule="auto"/>
        <w:rPr>
          <w:rFonts w:ascii="Times New Roman" w:hAnsi="Times New Roman" w:cs="Times New Roman"/>
          <w:b/>
          <w:sz w:val="24"/>
          <w:szCs w:val="24"/>
        </w:rPr>
      </w:pPr>
    </w:p>
    <w:p w14:paraId="70AC0855" w14:textId="7297884E" w:rsidR="001E538A" w:rsidRPr="0099601C" w:rsidRDefault="001E538A" w:rsidP="001C4E3C">
      <w:pPr>
        <w:autoSpaceDE w:val="0"/>
        <w:autoSpaceDN w:val="0"/>
        <w:adjustRightInd w:val="0"/>
        <w:spacing w:after="0" w:line="240" w:lineRule="auto"/>
        <w:rPr>
          <w:rFonts w:ascii="Times New Roman" w:hAnsi="Times New Roman" w:cs="Times New Roman"/>
          <w:sz w:val="24"/>
          <w:szCs w:val="24"/>
        </w:rPr>
      </w:pPr>
      <w:r w:rsidRPr="0099601C">
        <w:rPr>
          <w:rFonts w:ascii="Times New Roman" w:hAnsi="Times New Roman" w:cs="Times New Roman"/>
          <w:b/>
          <w:i/>
          <w:sz w:val="24"/>
          <w:szCs w:val="24"/>
        </w:rPr>
        <w:t>Fraud</w:t>
      </w:r>
      <w:r w:rsidR="00434676" w:rsidRPr="0099601C">
        <w:rPr>
          <w:rFonts w:ascii="Times New Roman" w:hAnsi="Times New Roman" w:cs="Times New Roman"/>
          <w:b/>
          <w:i/>
          <w:sz w:val="24"/>
          <w:szCs w:val="24"/>
        </w:rPr>
        <w:t>:</w:t>
      </w:r>
      <w:r w:rsidR="00434676" w:rsidRPr="0099601C">
        <w:rPr>
          <w:rFonts w:ascii="Times New Roman" w:hAnsi="Times New Roman" w:cs="Times New Roman"/>
          <w:b/>
          <w:sz w:val="24"/>
          <w:szCs w:val="24"/>
        </w:rPr>
        <w:t xml:space="preserve">  </w:t>
      </w:r>
      <w:r w:rsidRPr="0099601C">
        <w:rPr>
          <w:rFonts w:ascii="Times New Roman" w:hAnsi="Times New Roman" w:cs="Times New Roman"/>
          <w:sz w:val="24"/>
          <w:szCs w:val="24"/>
        </w:rPr>
        <w:t>Any intentional deception or misrepresentation made by an entity or person with the</w:t>
      </w:r>
      <w:r w:rsidR="00D6308D">
        <w:rPr>
          <w:rFonts w:ascii="Times New Roman" w:hAnsi="Times New Roman" w:cs="Times New Roman"/>
          <w:sz w:val="24"/>
          <w:szCs w:val="24"/>
        </w:rPr>
        <w:t xml:space="preserve"> </w:t>
      </w:r>
      <w:r w:rsidRPr="0099601C">
        <w:rPr>
          <w:rFonts w:ascii="Times New Roman" w:hAnsi="Times New Roman" w:cs="Times New Roman"/>
          <w:b/>
          <w:i/>
          <w:sz w:val="24"/>
          <w:szCs w:val="24"/>
        </w:rPr>
        <w:t>knowledge</w:t>
      </w:r>
      <w:r w:rsidRPr="0099601C">
        <w:rPr>
          <w:rFonts w:ascii="Times New Roman" w:hAnsi="Times New Roman" w:cs="Times New Roman"/>
          <w:sz w:val="24"/>
          <w:szCs w:val="24"/>
        </w:rPr>
        <w:t xml:space="preserve"> that the </w:t>
      </w:r>
      <w:r w:rsidRPr="0099601C">
        <w:rPr>
          <w:rFonts w:ascii="Times New Roman" w:hAnsi="Times New Roman" w:cs="Times New Roman"/>
          <w:b/>
          <w:i/>
          <w:sz w:val="24"/>
          <w:szCs w:val="24"/>
        </w:rPr>
        <w:t>deception</w:t>
      </w:r>
      <w:r w:rsidRPr="0099601C">
        <w:rPr>
          <w:rFonts w:ascii="Times New Roman" w:hAnsi="Times New Roman" w:cs="Times New Roman"/>
          <w:sz w:val="24"/>
          <w:szCs w:val="24"/>
        </w:rPr>
        <w:t xml:space="preserve"> could result in an unauthorized benefit or payment to the entity,</w:t>
      </w:r>
      <w:r w:rsidR="00D6308D">
        <w:rPr>
          <w:rFonts w:ascii="Times New Roman" w:hAnsi="Times New Roman" w:cs="Times New Roman"/>
          <w:sz w:val="24"/>
          <w:szCs w:val="24"/>
        </w:rPr>
        <w:t xml:space="preserve"> </w:t>
      </w:r>
      <w:r w:rsidRPr="0099601C">
        <w:rPr>
          <w:rFonts w:ascii="Times New Roman" w:hAnsi="Times New Roman" w:cs="Times New Roman"/>
          <w:sz w:val="24"/>
          <w:szCs w:val="24"/>
        </w:rPr>
        <w:t xml:space="preserve">him/herself or </w:t>
      </w:r>
      <w:r w:rsidR="00434676" w:rsidRPr="0099601C">
        <w:rPr>
          <w:rFonts w:ascii="Times New Roman" w:hAnsi="Times New Roman" w:cs="Times New Roman"/>
          <w:sz w:val="24"/>
          <w:szCs w:val="24"/>
        </w:rPr>
        <w:t xml:space="preserve">another </w:t>
      </w:r>
      <w:r w:rsidRPr="0099601C">
        <w:rPr>
          <w:rFonts w:ascii="Times New Roman" w:hAnsi="Times New Roman" w:cs="Times New Roman"/>
          <w:sz w:val="24"/>
          <w:szCs w:val="24"/>
        </w:rPr>
        <w:t>person.</w:t>
      </w:r>
    </w:p>
    <w:p w14:paraId="12C8992C" w14:textId="77777777" w:rsidR="001E538A" w:rsidRPr="0099601C" w:rsidRDefault="001E538A" w:rsidP="001C4E3C">
      <w:pPr>
        <w:spacing w:after="0" w:line="240" w:lineRule="auto"/>
        <w:rPr>
          <w:rFonts w:ascii="Times New Roman" w:hAnsi="Times New Roman" w:cs="Times New Roman"/>
          <w:b/>
          <w:sz w:val="24"/>
          <w:szCs w:val="24"/>
        </w:rPr>
      </w:pPr>
    </w:p>
    <w:p w14:paraId="34A8DCDD" w14:textId="77777777" w:rsidR="003310A8" w:rsidRPr="0099601C" w:rsidRDefault="003310A8" w:rsidP="001C4E3C">
      <w:pPr>
        <w:spacing w:after="0" w:line="240" w:lineRule="auto"/>
        <w:rPr>
          <w:rFonts w:ascii="Times New Roman" w:hAnsi="Times New Roman" w:cs="Times New Roman"/>
          <w:b/>
          <w:sz w:val="24"/>
          <w:szCs w:val="24"/>
        </w:rPr>
      </w:pPr>
      <w:r w:rsidRPr="0099601C">
        <w:rPr>
          <w:rFonts w:ascii="Times New Roman" w:hAnsi="Times New Roman" w:cs="Times New Roman"/>
          <w:b/>
          <w:i/>
          <w:sz w:val="24"/>
          <w:szCs w:val="24"/>
        </w:rPr>
        <w:t>FWA:</w:t>
      </w:r>
      <w:r w:rsidRPr="0099601C">
        <w:rPr>
          <w:rFonts w:ascii="Times New Roman" w:hAnsi="Times New Roman" w:cs="Times New Roman"/>
          <w:b/>
          <w:sz w:val="24"/>
          <w:szCs w:val="24"/>
        </w:rPr>
        <w:t xml:space="preserve">  </w:t>
      </w:r>
      <w:r w:rsidRPr="0099601C">
        <w:rPr>
          <w:rFonts w:ascii="Times New Roman" w:hAnsi="Times New Roman" w:cs="Times New Roman"/>
          <w:sz w:val="24"/>
          <w:szCs w:val="24"/>
        </w:rPr>
        <w:t>Fraud, Waste and Abuse</w:t>
      </w:r>
    </w:p>
    <w:p w14:paraId="4D2DE6BF" w14:textId="77777777" w:rsidR="003310A8" w:rsidRPr="0099601C" w:rsidRDefault="003310A8" w:rsidP="001C4E3C">
      <w:pPr>
        <w:spacing w:after="0" w:line="240" w:lineRule="auto"/>
        <w:rPr>
          <w:rFonts w:ascii="Times New Roman" w:hAnsi="Times New Roman" w:cs="Times New Roman"/>
          <w:b/>
          <w:sz w:val="24"/>
          <w:szCs w:val="24"/>
        </w:rPr>
      </w:pPr>
    </w:p>
    <w:p w14:paraId="74FA0CC4" w14:textId="77777777" w:rsidR="008A0246" w:rsidRPr="0099601C" w:rsidRDefault="008A0246" w:rsidP="001C4E3C">
      <w:pPr>
        <w:spacing w:after="0" w:line="240" w:lineRule="auto"/>
        <w:rPr>
          <w:rFonts w:ascii="Times New Roman" w:hAnsi="Times New Roman" w:cs="Times New Roman"/>
          <w:b/>
          <w:sz w:val="24"/>
          <w:szCs w:val="24"/>
        </w:rPr>
      </w:pPr>
      <w:r w:rsidRPr="0099601C">
        <w:rPr>
          <w:rFonts w:ascii="Times New Roman" w:hAnsi="Times New Roman" w:cs="Times New Roman"/>
          <w:b/>
          <w:i/>
          <w:sz w:val="24"/>
          <w:szCs w:val="24"/>
        </w:rPr>
        <w:t>Integrity</w:t>
      </w:r>
      <w:r w:rsidR="00785635" w:rsidRPr="0099601C">
        <w:rPr>
          <w:rFonts w:ascii="Times New Roman" w:hAnsi="Times New Roman" w:cs="Times New Roman"/>
          <w:b/>
          <w:i/>
          <w:sz w:val="24"/>
          <w:szCs w:val="24"/>
        </w:rPr>
        <w:t xml:space="preserve"> safeguard:</w:t>
      </w:r>
      <w:r w:rsidR="00785635" w:rsidRPr="0099601C">
        <w:rPr>
          <w:rFonts w:ascii="Times New Roman" w:hAnsi="Times New Roman" w:cs="Times New Roman"/>
          <w:b/>
          <w:sz w:val="24"/>
          <w:szCs w:val="24"/>
        </w:rPr>
        <w:t xml:space="preserve">  </w:t>
      </w:r>
      <w:r w:rsidR="00434676" w:rsidRPr="0099601C">
        <w:rPr>
          <w:rFonts w:ascii="Times New Roman" w:hAnsi="Times New Roman" w:cs="Times New Roman"/>
          <w:sz w:val="24"/>
          <w:szCs w:val="24"/>
        </w:rPr>
        <w:t>Refers to an</w:t>
      </w:r>
      <w:r w:rsidR="00434676" w:rsidRPr="0099601C">
        <w:rPr>
          <w:rFonts w:ascii="Times New Roman" w:hAnsi="Times New Roman" w:cs="Times New Roman"/>
          <w:b/>
          <w:sz w:val="24"/>
          <w:szCs w:val="24"/>
        </w:rPr>
        <w:t xml:space="preserve"> </w:t>
      </w:r>
      <w:r w:rsidR="00434676" w:rsidRPr="0099601C">
        <w:rPr>
          <w:rFonts w:ascii="Times New Roman" w:hAnsi="Times New Roman" w:cs="Times New Roman"/>
          <w:sz w:val="24"/>
          <w:szCs w:val="24"/>
        </w:rPr>
        <w:t>independent ‘check and balance’ or</w:t>
      </w:r>
      <w:r w:rsidR="00434676" w:rsidRPr="0099601C">
        <w:rPr>
          <w:rFonts w:ascii="Times New Roman" w:hAnsi="Times New Roman" w:cs="Times New Roman"/>
          <w:b/>
          <w:sz w:val="24"/>
          <w:szCs w:val="24"/>
        </w:rPr>
        <w:t xml:space="preserve"> </w:t>
      </w:r>
      <w:r w:rsidR="001E538A" w:rsidRPr="0099601C">
        <w:rPr>
          <w:rFonts w:ascii="Times New Roman" w:hAnsi="Times New Roman" w:cs="Times New Roman"/>
          <w:sz w:val="24"/>
          <w:szCs w:val="24"/>
        </w:rPr>
        <w:t>additional assurance regarding</w:t>
      </w:r>
      <w:r w:rsidR="00434676" w:rsidRPr="0099601C">
        <w:rPr>
          <w:rFonts w:ascii="Times New Roman" w:hAnsi="Times New Roman" w:cs="Times New Roman"/>
          <w:sz w:val="24"/>
          <w:szCs w:val="24"/>
        </w:rPr>
        <w:t xml:space="preserve"> the reliability of information.</w:t>
      </w:r>
      <w:r w:rsidR="001E538A" w:rsidRPr="0099601C">
        <w:rPr>
          <w:rFonts w:ascii="Times New Roman" w:hAnsi="Times New Roman" w:cs="Times New Roman"/>
          <w:sz w:val="24"/>
          <w:szCs w:val="24"/>
        </w:rPr>
        <w:t xml:space="preserve"> </w:t>
      </w:r>
    </w:p>
    <w:p w14:paraId="37C8C42C" w14:textId="77777777" w:rsidR="00575B70" w:rsidRPr="0099601C" w:rsidRDefault="00575B70" w:rsidP="001C4E3C">
      <w:pPr>
        <w:autoSpaceDE w:val="0"/>
        <w:autoSpaceDN w:val="0"/>
        <w:adjustRightInd w:val="0"/>
        <w:spacing w:after="0" w:line="240" w:lineRule="auto"/>
        <w:ind w:left="245"/>
        <w:rPr>
          <w:rFonts w:ascii="Times New Roman" w:hAnsi="Times New Roman" w:cs="Times New Roman"/>
          <w:sz w:val="24"/>
          <w:szCs w:val="24"/>
        </w:rPr>
      </w:pPr>
    </w:p>
    <w:p w14:paraId="2C1AA753" w14:textId="77777777" w:rsidR="007B6070" w:rsidRPr="0099601C" w:rsidRDefault="007B6070" w:rsidP="001C4E3C">
      <w:pPr>
        <w:spacing w:after="0" w:line="240" w:lineRule="auto"/>
        <w:rPr>
          <w:rFonts w:ascii="Times New Roman" w:hAnsi="Times New Roman" w:cs="Times New Roman"/>
          <w:color w:val="000000" w:themeColor="text1"/>
          <w:sz w:val="24"/>
          <w:szCs w:val="24"/>
        </w:rPr>
      </w:pPr>
      <w:r w:rsidRPr="0099601C">
        <w:rPr>
          <w:rFonts w:ascii="Times New Roman" w:hAnsi="Times New Roman" w:cs="Times New Roman"/>
          <w:b/>
          <w:i/>
          <w:color w:val="000000" w:themeColor="text1"/>
          <w:sz w:val="24"/>
          <w:szCs w:val="24"/>
        </w:rPr>
        <w:t>Program integrity:</w:t>
      </w:r>
      <w:r w:rsidRPr="0099601C">
        <w:rPr>
          <w:rFonts w:ascii="Times New Roman" w:hAnsi="Times New Roman" w:cs="Times New Roman"/>
          <w:b/>
          <w:color w:val="000000" w:themeColor="text1"/>
          <w:sz w:val="24"/>
          <w:szCs w:val="24"/>
        </w:rPr>
        <w:t xml:space="preserve">  </w:t>
      </w:r>
      <w:r w:rsidRPr="0099601C">
        <w:rPr>
          <w:rFonts w:ascii="Times New Roman" w:hAnsi="Times New Roman" w:cs="Times New Roman"/>
          <w:color w:val="000000" w:themeColor="text1"/>
          <w:sz w:val="24"/>
          <w:szCs w:val="24"/>
        </w:rPr>
        <w:t>Refers to a range of activities designed to prevent, detect and deter future occurrences of FWA.</w:t>
      </w:r>
    </w:p>
    <w:p w14:paraId="1591DEBE" w14:textId="77777777" w:rsidR="007B6070" w:rsidRPr="0099601C" w:rsidRDefault="007B6070" w:rsidP="001C4E3C">
      <w:pPr>
        <w:spacing w:after="0" w:line="240" w:lineRule="auto"/>
        <w:rPr>
          <w:rFonts w:ascii="Times New Roman" w:hAnsi="Times New Roman" w:cs="Times New Roman"/>
          <w:color w:val="000000" w:themeColor="text1"/>
          <w:sz w:val="24"/>
          <w:szCs w:val="24"/>
        </w:rPr>
      </w:pPr>
    </w:p>
    <w:p w14:paraId="181ACC5C" w14:textId="77777777" w:rsidR="007B6070" w:rsidRPr="0099601C" w:rsidRDefault="007B6070" w:rsidP="001C4E3C">
      <w:pPr>
        <w:spacing w:after="0" w:line="240" w:lineRule="auto"/>
        <w:rPr>
          <w:rFonts w:ascii="Times New Roman" w:hAnsi="Times New Roman" w:cs="Times New Roman"/>
          <w:color w:val="000000" w:themeColor="text1"/>
          <w:sz w:val="24"/>
          <w:szCs w:val="24"/>
        </w:rPr>
      </w:pPr>
      <w:r w:rsidRPr="0099601C">
        <w:rPr>
          <w:rFonts w:ascii="Times New Roman" w:hAnsi="Times New Roman" w:cs="Times New Roman"/>
          <w:b/>
          <w:i/>
          <w:color w:val="000000" w:themeColor="text1"/>
          <w:sz w:val="24"/>
          <w:szCs w:val="24"/>
        </w:rPr>
        <w:t>SAMHSA:</w:t>
      </w:r>
      <w:r w:rsidRPr="0099601C">
        <w:rPr>
          <w:rFonts w:ascii="Times New Roman" w:hAnsi="Times New Roman" w:cs="Times New Roman"/>
          <w:b/>
          <w:color w:val="000000" w:themeColor="text1"/>
          <w:sz w:val="24"/>
          <w:szCs w:val="24"/>
        </w:rPr>
        <w:t xml:space="preserve">  </w:t>
      </w:r>
      <w:r w:rsidRPr="0099601C">
        <w:rPr>
          <w:rFonts w:ascii="Times New Roman" w:hAnsi="Times New Roman" w:cs="Times New Roman"/>
          <w:color w:val="000000" w:themeColor="text1"/>
          <w:sz w:val="24"/>
          <w:szCs w:val="24"/>
        </w:rPr>
        <w:t>Substance Abuse and Mental Health Services Administration</w:t>
      </w:r>
    </w:p>
    <w:p w14:paraId="571E94C7" w14:textId="77777777" w:rsidR="007B6070" w:rsidRPr="0099601C" w:rsidRDefault="007B6070" w:rsidP="001C4E3C">
      <w:pPr>
        <w:spacing w:after="0" w:line="240" w:lineRule="auto"/>
        <w:rPr>
          <w:rFonts w:ascii="Times New Roman" w:hAnsi="Times New Roman" w:cs="Times New Roman"/>
          <w:b/>
          <w:sz w:val="24"/>
          <w:szCs w:val="24"/>
        </w:rPr>
      </w:pPr>
    </w:p>
    <w:p w14:paraId="4B3E6857" w14:textId="77777777" w:rsidR="008813BA" w:rsidRPr="0099601C" w:rsidRDefault="008813BA" w:rsidP="001C4E3C">
      <w:pPr>
        <w:spacing w:after="0" w:line="240" w:lineRule="auto"/>
        <w:rPr>
          <w:rFonts w:ascii="Times New Roman" w:hAnsi="Times New Roman" w:cs="Times New Roman"/>
          <w:b/>
          <w:sz w:val="24"/>
          <w:szCs w:val="24"/>
          <w:highlight w:val="yellow"/>
        </w:rPr>
      </w:pPr>
      <w:r w:rsidRPr="0099601C">
        <w:rPr>
          <w:rFonts w:ascii="Times New Roman" w:hAnsi="Times New Roman" w:cs="Times New Roman"/>
          <w:b/>
          <w:i/>
          <w:sz w:val="24"/>
          <w:szCs w:val="24"/>
        </w:rPr>
        <w:t>Sanctions:</w:t>
      </w:r>
      <w:r w:rsidRPr="0099601C">
        <w:rPr>
          <w:rFonts w:ascii="Times New Roman" w:hAnsi="Times New Roman" w:cs="Times New Roman"/>
          <w:b/>
          <w:sz w:val="24"/>
          <w:szCs w:val="24"/>
        </w:rPr>
        <w:t xml:space="preserve">  </w:t>
      </w:r>
      <w:r w:rsidRPr="0099601C">
        <w:rPr>
          <w:rFonts w:ascii="Times New Roman" w:hAnsi="Times New Roman" w:cs="Times New Roman"/>
          <w:sz w:val="24"/>
          <w:szCs w:val="24"/>
        </w:rPr>
        <w:t>May include consequences such as Verbal Reprimand, Written Reprimand, Pay Reduction, Demotion, Debarment, Suspension, Dismissal and Contract Termination</w:t>
      </w:r>
    </w:p>
    <w:p w14:paraId="3435A779" w14:textId="77777777" w:rsidR="008813BA" w:rsidRPr="0099601C" w:rsidRDefault="008813BA" w:rsidP="001C4E3C">
      <w:pPr>
        <w:spacing w:after="0" w:line="240" w:lineRule="auto"/>
        <w:rPr>
          <w:rFonts w:ascii="Times New Roman" w:hAnsi="Times New Roman" w:cs="Times New Roman"/>
          <w:b/>
          <w:sz w:val="24"/>
          <w:szCs w:val="24"/>
        </w:rPr>
      </w:pPr>
    </w:p>
    <w:p w14:paraId="0966ACF2" w14:textId="77777777" w:rsidR="002950F3" w:rsidRPr="0099601C" w:rsidRDefault="002950F3" w:rsidP="001C4E3C">
      <w:pPr>
        <w:spacing w:after="0" w:line="240" w:lineRule="auto"/>
        <w:rPr>
          <w:rFonts w:ascii="Times New Roman" w:hAnsi="Times New Roman" w:cs="Times New Roman"/>
          <w:sz w:val="24"/>
          <w:szCs w:val="24"/>
        </w:rPr>
      </w:pPr>
      <w:r w:rsidRPr="0099601C">
        <w:rPr>
          <w:rFonts w:ascii="Times New Roman" w:hAnsi="Times New Roman" w:cs="Times New Roman"/>
          <w:b/>
          <w:i/>
          <w:sz w:val="24"/>
          <w:szCs w:val="24"/>
        </w:rPr>
        <w:t>Staff:</w:t>
      </w:r>
      <w:r w:rsidRPr="0099601C">
        <w:rPr>
          <w:rFonts w:ascii="Times New Roman" w:hAnsi="Times New Roman" w:cs="Times New Roman"/>
          <w:b/>
          <w:sz w:val="24"/>
          <w:szCs w:val="24"/>
        </w:rPr>
        <w:t xml:space="preserve">  </w:t>
      </w:r>
      <w:r w:rsidRPr="0099601C">
        <w:rPr>
          <w:rFonts w:ascii="Times New Roman" w:hAnsi="Times New Roman" w:cs="Times New Roman"/>
          <w:sz w:val="24"/>
          <w:szCs w:val="24"/>
        </w:rPr>
        <w:t>Includes all classifications and levels of employees, including interns and volunteers as defined in Human Resources Policies and Procedures.</w:t>
      </w:r>
    </w:p>
    <w:p w14:paraId="4305672D" w14:textId="77777777" w:rsidR="002950F3" w:rsidRPr="0099601C" w:rsidRDefault="002950F3" w:rsidP="001C4E3C">
      <w:pPr>
        <w:autoSpaceDE w:val="0"/>
        <w:autoSpaceDN w:val="0"/>
        <w:adjustRightInd w:val="0"/>
        <w:spacing w:after="0" w:line="240" w:lineRule="auto"/>
        <w:rPr>
          <w:rFonts w:ascii="Times New Roman" w:hAnsi="Times New Roman" w:cs="Times New Roman"/>
          <w:b/>
          <w:sz w:val="24"/>
          <w:szCs w:val="24"/>
        </w:rPr>
      </w:pPr>
    </w:p>
    <w:p w14:paraId="41540A15" w14:textId="4CA82AD7" w:rsidR="007D6661" w:rsidRDefault="003C4D57" w:rsidP="001C4E3C">
      <w:pPr>
        <w:autoSpaceDE w:val="0"/>
        <w:autoSpaceDN w:val="0"/>
        <w:adjustRightInd w:val="0"/>
        <w:spacing w:after="0" w:line="240" w:lineRule="auto"/>
        <w:rPr>
          <w:rFonts w:ascii="Times New Roman" w:hAnsi="Times New Roman" w:cs="Times New Roman"/>
          <w:sz w:val="24"/>
          <w:szCs w:val="24"/>
        </w:rPr>
      </w:pPr>
      <w:r w:rsidRPr="0099601C">
        <w:rPr>
          <w:rFonts w:ascii="Times New Roman" w:hAnsi="Times New Roman" w:cs="Times New Roman"/>
          <w:b/>
          <w:i/>
          <w:sz w:val="24"/>
          <w:szCs w:val="24"/>
        </w:rPr>
        <w:t>Waste:</w:t>
      </w:r>
      <w:r w:rsidRPr="0099601C">
        <w:rPr>
          <w:rFonts w:ascii="Times New Roman" w:hAnsi="Times New Roman" w:cs="Times New Roman"/>
          <w:b/>
          <w:sz w:val="24"/>
          <w:szCs w:val="24"/>
        </w:rPr>
        <w:t xml:space="preserve">  </w:t>
      </w:r>
      <w:r w:rsidRPr="0099601C">
        <w:rPr>
          <w:rFonts w:ascii="Times New Roman" w:hAnsi="Times New Roman" w:cs="Times New Roman"/>
          <w:sz w:val="24"/>
          <w:szCs w:val="24"/>
        </w:rPr>
        <w:t>Refers to the irresponsible and</w:t>
      </w:r>
      <w:r w:rsidR="00575B70" w:rsidRPr="0099601C">
        <w:rPr>
          <w:rFonts w:ascii="Times New Roman" w:hAnsi="Times New Roman" w:cs="Times New Roman"/>
          <w:sz w:val="24"/>
          <w:szCs w:val="24"/>
        </w:rPr>
        <w:t xml:space="preserve"> careless expenditure, consumption, mismanagement, use or squandering of healthcare resources, including incurring costs because of inefficient or ineffective practices systems or controls.</w:t>
      </w:r>
    </w:p>
    <w:p w14:paraId="6A806028" w14:textId="77777777" w:rsidR="007D6661" w:rsidRDefault="007D6661">
      <w:pPr>
        <w:rPr>
          <w:rFonts w:ascii="Times New Roman" w:hAnsi="Times New Roman" w:cs="Times New Roman"/>
          <w:sz w:val="24"/>
          <w:szCs w:val="24"/>
        </w:rPr>
      </w:pPr>
      <w:r>
        <w:rPr>
          <w:rFonts w:ascii="Times New Roman" w:hAnsi="Times New Roman" w:cs="Times New Roman"/>
          <w:sz w:val="24"/>
          <w:szCs w:val="24"/>
        </w:rPr>
        <w:br w:type="page"/>
      </w:r>
    </w:p>
    <w:p w14:paraId="50138E36" w14:textId="67E1D2C6" w:rsidR="00831852" w:rsidRPr="0099601C" w:rsidRDefault="000545F6" w:rsidP="001C4E3C">
      <w:pPr>
        <w:pStyle w:val="Heading1"/>
        <w:spacing w:line="240" w:lineRule="auto"/>
        <w:rPr>
          <w:rFonts w:ascii="Times New Roman" w:hAnsi="Times New Roman" w:cs="Times New Roman"/>
          <w:color w:val="C00000"/>
          <w:sz w:val="24"/>
          <w:szCs w:val="24"/>
        </w:rPr>
      </w:pPr>
      <w:bookmarkStart w:id="43" w:name="_Toc430351578"/>
      <w:r w:rsidRPr="0099601C">
        <w:rPr>
          <w:rFonts w:ascii="Times New Roman" w:hAnsi="Times New Roman" w:cs="Times New Roman"/>
          <w:color w:val="C00000"/>
          <w:sz w:val="24"/>
          <w:szCs w:val="24"/>
        </w:rPr>
        <w:t>I</w:t>
      </w:r>
      <w:r w:rsidR="00831852" w:rsidRPr="0099601C">
        <w:rPr>
          <w:rFonts w:ascii="Times New Roman" w:hAnsi="Times New Roman" w:cs="Times New Roman"/>
          <w:color w:val="C00000"/>
          <w:sz w:val="24"/>
          <w:szCs w:val="24"/>
        </w:rPr>
        <w:t>X</w:t>
      </w:r>
      <w:r w:rsidR="00880CD1" w:rsidRPr="0099601C">
        <w:rPr>
          <w:rFonts w:ascii="Times New Roman" w:hAnsi="Times New Roman" w:cs="Times New Roman"/>
          <w:color w:val="C00000"/>
          <w:sz w:val="24"/>
          <w:szCs w:val="24"/>
        </w:rPr>
        <w:t xml:space="preserve">. </w:t>
      </w:r>
      <w:r w:rsidR="000B2803">
        <w:rPr>
          <w:rFonts w:ascii="Times New Roman" w:hAnsi="Times New Roman" w:cs="Times New Roman"/>
          <w:color w:val="C00000"/>
          <w:sz w:val="24"/>
          <w:szCs w:val="24"/>
        </w:rPr>
        <w:tab/>
      </w:r>
      <w:r w:rsidR="00880CD1" w:rsidRPr="0099601C">
        <w:rPr>
          <w:rFonts w:ascii="Times New Roman" w:hAnsi="Times New Roman" w:cs="Times New Roman"/>
          <w:color w:val="C00000"/>
          <w:sz w:val="24"/>
          <w:szCs w:val="24"/>
        </w:rPr>
        <w:t>References</w:t>
      </w:r>
      <w:r w:rsidR="00831852" w:rsidRPr="0099601C">
        <w:rPr>
          <w:rFonts w:ascii="Times New Roman" w:hAnsi="Times New Roman" w:cs="Times New Roman"/>
          <w:color w:val="C00000"/>
          <w:sz w:val="24"/>
          <w:szCs w:val="24"/>
        </w:rPr>
        <w:t xml:space="preserve"> and </w:t>
      </w:r>
      <w:r w:rsidR="00C51B42" w:rsidRPr="0099601C">
        <w:rPr>
          <w:rFonts w:ascii="Times New Roman" w:hAnsi="Times New Roman" w:cs="Times New Roman"/>
          <w:color w:val="C00000"/>
          <w:sz w:val="24"/>
          <w:szCs w:val="24"/>
        </w:rPr>
        <w:t xml:space="preserve">Other Resources </w:t>
      </w:r>
      <w:r w:rsidR="00831852" w:rsidRPr="0099601C">
        <w:rPr>
          <w:rFonts w:ascii="Times New Roman" w:hAnsi="Times New Roman" w:cs="Times New Roman"/>
          <w:color w:val="C00000"/>
          <w:sz w:val="24"/>
          <w:szCs w:val="24"/>
        </w:rPr>
        <w:t>Links</w:t>
      </w:r>
      <w:bookmarkEnd w:id="43"/>
      <w:r w:rsidR="00831852" w:rsidRPr="0099601C">
        <w:rPr>
          <w:rFonts w:ascii="Times New Roman" w:hAnsi="Times New Roman" w:cs="Times New Roman"/>
          <w:color w:val="C00000"/>
          <w:sz w:val="24"/>
          <w:szCs w:val="24"/>
        </w:rPr>
        <w:t xml:space="preserve"> </w:t>
      </w:r>
    </w:p>
    <w:p w14:paraId="19438B81" w14:textId="77777777" w:rsidR="00EC0A4B" w:rsidRPr="0099601C" w:rsidRDefault="00EC0A4B" w:rsidP="001C4E3C">
      <w:pPr>
        <w:pStyle w:val="ListParagraph"/>
        <w:spacing w:after="0" w:line="240" w:lineRule="auto"/>
        <w:ind w:left="0"/>
        <w:rPr>
          <w:rFonts w:ascii="Times New Roman" w:hAnsi="Times New Roman" w:cs="Times New Roman"/>
          <w:sz w:val="24"/>
          <w:szCs w:val="24"/>
        </w:rPr>
        <w:sectPr w:rsidR="00EC0A4B" w:rsidRPr="0099601C" w:rsidSect="000B2803">
          <w:type w:val="continuous"/>
          <w:pgSz w:w="12240" w:h="15840"/>
          <w:pgMar w:top="1440" w:right="1440" w:bottom="1440" w:left="1440" w:header="720" w:footer="720" w:gutter="0"/>
          <w:cols w:space="720"/>
          <w:titlePg/>
          <w:docGrid w:linePitch="360"/>
        </w:sectPr>
      </w:pPr>
    </w:p>
    <w:p w14:paraId="4F4B9E31" w14:textId="77777777" w:rsidR="00D239CC" w:rsidRPr="0099601C" w:rsidRDefault="00D239CC" w:rsidP="001C4E3C">
      <w:pPr>
        <w:pStyle w:val="ListParagraph"/>
        <w:spacing w:after="0" w:line="240" w:lineRule="auto"/>
        <w:ind w:left="0"/>
        <w:rPr>
          <w:rFonts w:ascii="Times New Roman" w:hAnsi="Times New Roman" w:cs="Times New Roman"/>
          <w:sz w:val="24"/>
          <w:szCs w:val="24"/>
          <w:highlight w:val="yellow"/>
        </w:rPr>
      </w:pPr>
    </w:p>
    <w:p w14:paraId="23009ED6" w14:textId="77777777" w:rsidR="00880CD1" w:rsidRPr="0099601C" w:rsidRDefault="00880CD1" w:rsidP="00F01424">
      <w:pPr>
        <w:pStyle w:val="Caption"/>
        <w:outlineLvl w:val="2"/>
        <w:rPr>
          <w:rFonts w:ascii="Times New Roman" w:hAnsi="Times New Roman" w:cs="Times New Roman"/>
          <w:sz w:val="24"/>
          <w:szCs w:val="24"/>
          <w:highlight w:val="yellow"/>
        </w:rPr>
      </w:pPr>
      <w:bookmarkStart w:id="44" w:name="_Ref358814249"/>
      <w:bookmarkStart w:id="45" w:name="_Toc430351579"/>
      <w:r w:rsidRPr="0099601C">
        <w:rPr>
          <w:rFonts w:ascii="Times New Roman" w:hAnsi="Times New Roman" w:cs="Times New Roman"/>
          <w:color w:val="17365D" w:themeColor="text2" w:themeShade="BF"/>
          <w:sz w:val="24"/>
          <w:szCs w:val="24"/>
        </w:rPr>
        <w:t xml:space="preserve">Table </w:t>
      </w:r>
      <w:r w:rsidRPr="0099601C">
        <w:rPr>
          <w:rFonts w:ascii="Times New Roman" w:hAnsi="Times New Roman" w:cs="Times New Roman"/>
          <w:color w:val="17365D" w:themeColor="text2" w:themeShade="BF"/>
          <w:sz w:val="24"/>
          <w:szCs w:val="24"/>
        </w:rPr>
        <w:fldChar w:fldCharType="begin"/>
      </w:r>
      <w:r w:rsidRPr="0099601C">
        <w:rPr>
          <w:rFonts w:ascii="Times New Roman" w:hAnsi="Times New Roman" w:cs="Times New Roman"/>
          <w:color w:val="17365D" w:themeColor="text2" w:themeShade="BF"/>
          <w:sz w:val="24"/>
          <w:szCs w:val="24"/>
        </w:rPr>
        <w:instrText xml:space="preserve"> SEQ Table \* ARABIC </w:instrText>
      </w:r>
      <w:r w:rsidRPr="0099601C">
        <w:rPr>
          <w:rFonts w:ascii="Times New Roman" w:hAnsi="Times New Roman" w:cs="Times New Roman"/>
          <w:color w:val="17365D" w:themeColor="text2" w:themeShade="BF"/>
          <w:sz w:val="24"/>
          <w:szCs w:val="24"/>
        </w:rPr>
        <w:fldChar w:fldCharType="separate"/>
      </w:r>
      <w:r w:rsidR="00043A9A">
        <w:rPr>
          <w:rFonts w:ascii="Times New Roman" w:hAnsi="Times New Roman" w:cs="Times New Roman"/>
          <w:noProof/>
          <w:color w:val="17365D" w:themeColor="text2" w:themeShade="BF"/>
          <w:sz w:val="24"/>
          <w:szCs w:val="24"/>
        </w:rPr>
        <w:t>3</w:t>
      </w:r>
      <w:r w:rsidRPr="0099601C">
        <w:rPr>
          <w:rFonts w:ascii="Times New Roman" w:hAnsi="Times New Roman" w:cs="Times New Roman"/>
          <w:color w:val="17365D" w:themeColor="text2" w:themeShade="BF"/>
          <w:sz w:val="24"/>
          <w:szCs w:val="24"/>
        </w:rPr>
        <w:fldChar w:fldCharType="end"/>
      </w:r>
      <w:r w:rsidRPr="0099601C">
        <w:rPr>
          <w:rFonts w:ascii="Times New Roman" w:hAnsi="Times New Roman" w:cs="Times New Roman"/>
          <w:color w:val="17365D" w:themeColor="text2" w:themeShade="BF"/>
          <w:sz w:val="24"/>
          <w:szCs w:val="24"/>
        </w:rPr>
        <w:t xml:space="preserve">:  </w:t>
      </w:r>
      <w:r w:rsidRPr="0099601C">
        <w:rPr>
          <w:rFonts w:ascii="Times New Roman" w:hAnsi="Times New Roman" w:cs="Times New Roman"/>
          <w:color w:val="C00000"/>
          <w:sz w:val="24"/>
          <w:szCs w:val="24"/>
        </w:rPr>
        <w:t>Documents Incorporated by Reference and Other Resources Links</w:t>
      </w:r>
      <w:bookmarkEnd w:id="44"/>
      <w:bookmarkEnd w:id="45"/>
    </w:p>
    <w:tbl>
      <w:tblPr>
        <w:tblStyle w:val="ColorfulShading-Accent1"/>
        <w:tblW w:w="5000" w:type="pct"/>
        <w:jc w:val="center"/>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CellMar>
          <w:left w:w="115" w:type="dxa"/>
          <w:right w:w="115" w:type="dxa"/>
        </w:tblCellMar>
        <w:tblLook w:val="04A0" w:firstRow="1" w:lastRow="0" w:firstColumn="1" w:lastColumn="0" w:noHBand="0" w:noVBand="1"/>
      </w:tblPr>
      <w:tblGrid>
        <w:gridCol w:w="5365"/>
        <w:gridCol w:w="3965"/>
      </w:tblGrid>
      <w:tr w:rsidR="002E471F" w:rsidRPr="007D6661" w14:paraId="64726544" w14:textId="77777777" w:rsidTr="007B4231">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1F497D" w:themeFill="text2"/>
          </w:tcPr>
          <w:p w14:paraId="73036624" w14:textId="1466E8EF" w:rsidR="002E471F" w:rsidRPr="007D6661" w:rsidRDefault="002E471F" w:rsidP="002E471F">
            <w:pPr>
              <w:pStyle w:val="ListParagraph"/>
              <w:ind w:left="0"/>
              <w:rPr>
                <w:rFonts w:ascii="Times New Roman" w:hAnsi="Times New Roman" w:cs="Times New Roman"/>
                <w:sz w:val="23"/>
                <w:szCs w:val="24"/>
              </w:rPr>
            </w:pPr>
            <w:r w:rsidRPr="007D6661">
              <w:rPr>
                <w:rFonts w:ascii="Times New Roman" w:hAnsi="Times New Roman" w:cs="Times New Roman"/>
                <w:color w:val="FFFFFF" w:themeColor="background1"/>
                <w:sz w:val="23"/>
                <w:szCs w:val="24"/>
              </w:rPr>
              <w:t>I.</w:t>
            </w:r>
            <w:r w:rsidR="00A238AE" w:rsidRPr="007D6661">
              <w:rPr>
                <w:rFonts w:ascii="Times New Roman" w:hAnsi="Times New Roman" w:cs="Times New Roman"/>
                <w:color w:val="FFFFFF" w:themeColor="background1"/>
                <w:sz w:val="23"/>
                <w:szCs w:val="24"/>
              </w:rPr>
              <w:t xml:space="preserve"> </w:t>
            </w:r>
            <w:r w:rsidR="00464C5C" w:rsidRPr="007D6661">
              <w:rPr>
                <w:rFonts w:ascii="Times New Roman" w:hAnsi="Times New Roman" w:cs="Times New Roman"/>
                <w:color w:val="FFFFFF" w:themeColor="background1"/>
                <w:sz w:val="23"/>
                <w:szCs w:val="24"/>
              </w:rPr>
              <w:t xml:space="preserve"> </w:t>
            </w:r>
            <w:r w:rsidRPr="007D6661">
              <w:rPr>
                <w:rFonts w:ascii="Times New Roman" w:hAnsi="Times New Roman" w:cs="Times New Roman"/>
                <w:color w:val="FFFFFF" w:themeColor="background1"/>
                <w:sz w:val="23"/>
                <w:szCs w:val="24"/>
              </w:rPr>
              <w:t>Introduction</w:t>
            </w:r>
          </w:p>
        </w:tc>
      </w:tr>
      <w:tr w:rsidR="002E471F" w:rsidRPr="007D6661" w14:paraId="23A9127B" w14:textId="77777777" w:rsidTr="007B4231">
        <w:trPr>
          <w:cnfStyle w:val="000000100000" w:firstRow="0" w:lastRow="0" w:firstColumn="0" w:lastColumn="0" w:oddVBand="0" w:evenVBand="0" w:oddHBand="1"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one" w:sz="0" w:space="0" w:color="auto"/>
              <w:bottom w:val="none" w:sz="0" w:space="0" w:color="auto"/>
              <w:right w:val="none" w:sz="0" w:space="0" w:color="auto"/>
            </w:tcBorders>
            <w:shd w:val="clear" w:color="auto" w:fill="FFFFFF" w:themeFill="background1"/>
          </w:tcPr>
          <w:p w14:paraId="32132617" w14:textId="4D67FDCB" w:rsidR="00BD10C1" w:rsidRPr="007D6661" w:rsidRDefault="00966231" w:rsidP="007D6661">
            <w:pPr>
              <w:rPr>
                <w:rFonts w:ascii="Times New Roman" w:hAnsi="Times New Roman" w:cs="Times New Roman"/>
                <w:sz w:val="23"/>
                <w:szCs w:val="24"/>
              </w:rPr>
            </w:pPr>
            <w:hyperlink r:id="rId39" w:history="1">
              <w:r w:rsidR="003E27EB" w:rsidRPr="007D6661">
                <w:rPr>
                  <w:rStyle w:val="Hyperlink"/>
                  <w:rFonts w:ascii="Times New Roman" w:hAnsi="Times New Roman" w:cs="Times New Roman"/>
                  <w:color w:val="auto"/>
                  <w:sz w:val="23"/>
                  <w:szCs w:val="24"/>
                  <w:u w:val="none"/>
                </w:rPr>
                <w:t>Contract GHME1 between CFCHS and the DCF</w:t>
              </w:r>
            </w:hyperlink>
          </w:p>
        </w:tc>
      </w:tr>
      <w:tr w:rsidR="002E471F" w:rsidRPr="007D6661" w14:paraId="54EA6D64" w14:textId="77777777" w:rsidTr="00CD596B">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one" w:sz="0" w:space="0" w:color="auto"/>
              <w:bottom w:val="single" w:sz="12" w:space="0" w:color="C00000"/>
              <w:right w:val="none" w:sz="0" w:space="0" w:color="auto"/>
            </w:tcBorders>
            <w:shd w:val="clear" w:color="auto" w:fill="1F497D" w:themeFill="text2"/>
          </w:tcPr>
          <w:p w14:paraId="2836AF29" w14:textId="066D5E89" w:rsidR="002E471F" w:rsidRPr="007D6661" w:rsidRDefault="00464C5C" w:rsidP="007B4231">
            <w:pPr>
              <w:pStyle w:val="ListParagraph"/>
              <w:ind w:left="0"/>
              <w:rPr>
                <w:rFonts w:ascii="Times New Roman" w:hAnsi="Times New Roman" w:cs="Times New Roman"/>
                <w:b/>
                <w:sz w:val="23"/>
                <w:szCs w:val="24"/>
              </w:rPr>
            </w:pPr>
            <w:r w:rsidRPr="007D6661">
              <w:rPr>
                <w:rFonts w:ascii="Times New Roman" w:hAnsi="Times New Roman" w:cs="Times New Roman"/>
                <w:b/>
                <w:sz w:val="23"/>
                <w:szCs w:val="24"/>
              </w:rPr>
              <w:t xml:space="preserve">II.  </w:t>
            </w:r>
            <w:r w:rsidR="000545F6" w:rsidRPr="007D6661">
              <w:rPr>
                <w:rFonts w:ascii="Times New Roman" w:hAnsi="Times New Roman" w:cs="Times New Roman"/>
                <w:b/>
                <w:sz w:val="23"/>
                <w:szCs w:val="24"/>
              </w:rPr>
              <w:t>Protocol Components</w:t>
            </w:r>
          </w:p>
        </w:tc>
      </w:tr>
      <w:tr w:rsidR="00CD596B" w:rsidRPr="007D6661" w14:paraId="6A865964" w14:textId="77777777" w:rsidTr="008C3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5" w:type="pct"/>
            <w:tcBorders>
              <w:left w:val="single" w:sz="12" w:space="0" w:color="C00000"/>
              <w:bottom w:val="single" w:sz="12" w:space="0" w:color="C00000"/>
            </w:tcBorders>
            <w:shd w:val="clear" w:color="auto" w:fill="FFFFFF" w:themeFill="background1"/>
          </w:tcPr>
          <w:p w14:paraId="2B762883" w14:textId="356AFC4E" w:rsidR="00CD596B" w:rsidRPr="007D6661" w:rsidRDefault="00657E6B" w:rsidP="008C34E5">
            <w:pPr>
              <w:spacing w:after="200" w:line="276" w:lineRule="auto"/>
              <w:contextualSpacing/>
              <w:jc w:val="center"/>
              <w:rPr>
                <w:rFonts w:ascii="Times New Roman" w:hAnsi="Times New Roman" w:cs="Times New Roman"/>
                <w:b/>
                <w:bCs/>
                <w:color w:val="C00000"/>
                <w:sz w:val="23"/>
                <w:szCs w:val="24"/>
              </w:rPr>
            </w:pPr>
            <w:commentRangeStart w:id="46"/>
            <w:r w:rsidRPr="007D6661">
              <w:rPr>
                <w:rFonts w:ascii="Times New Roman" w:hAnsi="Times New Roman" w:cs="Times New Roman"/>
                <w:b/>
                <w:bCs/>
                <w:color w:val="C00000"/>
                <w:sz w:val="23"/>
                <w:szCs w:val="24"/>
              </w:rPr>
              <w:t xml:space="preserve">CFCHS </w:t>
            </w:r>
            <w:r w:rsidR="00CD596B" w:rsidRPr="007D6661">
              <w:rPr>
                <w:rFonts w:ascii="Times New Roman" w:hAnsi="Times New Roman" w:cs="Times New Roman"/>
                <w:b/>
                <w:bCs/>
                <w:color w:val="C00000"/>
                <w:sz w:val="23"/>
                <w:szCs w:val="24"/>
              </w:rPr>
              <w:t>Policies and Procedures, Manuals and Work Plans</w:t>
            </w:r>
          </w:p>
          <w:p w14:paraId="7B3FE737" w14:textId="7F305364" w:rsidR="00CD596B" w:rsidRPr="007D6661" w:rsidRDefault="00966231" w:rsidP="002708FB">
            <w:pPr>
              <w:rPr>
                <w:rFonts w:ascii="Times New Roman" w:hAnsi="Times New Roman" w:cs="Times New Roman"/>
                <w:color w:val="auto"/>
                <w:sz w:val="23"/>
                <w:szCs w:val="24"/>
              </w:rPr>
            </w:pPr>
            <w:hyperlink r:id="rId40" w:history="1">
              <w:r w:rsidR="00CD596B" w:rsidRPr="007D6661">
                <w:rPr>
                  <w:rStyle w:val="Hyperlink"/>
                  <w:rFonts w:ascii="Times New Roman" w:hAnsi="Times New Roman" w:cs="Times New Roman"/>
                  <w:color w:val="auto"/>
                  <w:sz w:val="23"/>
                  <w:szCs w:val="24"/>
                  <w:u w:val="none"/>
                </w:rPr>
                <w:t>Accounting and Financ</w:t>
              </w:r>
              <w:r w:rsidR="00434A29" w:rsidRPr="007D6661">
                <w:rPr>
                  <w:rStyle w:val="Hyperlink"/>
                  <w:rFonts w:ascii="Times New Roman" w:hAnsi="Times New Roman" w:cs="Times New Roman"/>
                  <w:color w:val="auto"/>
                  <w:sz w:val="23"/>
                  <w:szCs w:val="24"/>
                  <w:u w:val="none"/>
                </w:rPr>
                <w:t>ial</w:t>
              </w:r>
              <w:r w:rsidR="00CD596B" w:rsidRPr="007D6661">
                <w:rPr>
                  <w:rStyle w:val="Hyperlink"/>
                  <w:rFonts w:ascii="Times New Roman" w:hAnsi="Times New Roman" w:cs="Times New Roman"/>
                  <w:color w:val="auto"/>
                  <w:sz w:val="23"/>
                  <w:szCs w:val="24"/>
                  <w:u w:val="none"/>
                </w:rPr>
                <w:t xml:space="preserve"> Policies and Procedures</w:t>
              </w:r>
            </w:hyperlink>
          </w:p>
          <w:p w14:paraId="5D962E93" w14:textId="77777777" w:rsidR="00CD596B" w:rsidRPr="007D6661" w:rsidRDefault="00966231" w:rsidP="002708FB">
            <w:pPr>
              <w:rPr>
                <w:rFonts w:ascii="Times New Roman" w:hAnsi="Times New Roman" w:cs="Times New Roman"/>
                <w:color w:val="auto"/>
                <w:sz w:val="23"/>
                <w:szCs w:val="24"/>
              </w:rPr>
            </w:pPr>
            <w:hyperlink r:id="rId41" w:history="1">
              <w:r w:rsidR="00CD596B" w:rsidRPr="007D6661">
                <w:rPr>
                  <w:rStyle w:val="Hyperlink"/>
                  <w:rFonts w:ascii="Times New Roman" w:hAnsi="Times New Roman" w:cs="Times New Roman"/>
                  <w:color w:val="auto"/>
                  <w:sz w:val="23"/>
                  <w:szCs w:val="24"/>
                  <w:u w:val="none"/>
                </w:rPr>
                <w:t>Applicability</w:t>
              </w:r>
            </w:hyperlink>
          </w:p>
          <w:p w14:paraId="6585B882" w14:textId="77777777" w:rsidR="00CD596B" w:rsidRPr="007D6661" w:rsidRDefault="00966231" w:rsidP="007B4231">
            <w:pPr>
              <w:pStyle w:val="ListParagraph"/>
              <w:ind w:left="0"/>
              <w:rPr>
                <w:rFonts w:ascii="Times New Roman" w:hAnsi="Times New Roman" w:cs="Times New Roman"/>
                <w:color w:val="auto"/>
                <w:sz w:val="23"/>
                <w:szCs w:val="24"/>
              </w:rPr>
            </w:pPr>
            <w:hyperlink r:id="rId42" w:history="1">
              <w:r w:rsidR="00CD596B" w:rsidRPr="007D6661">
                <w:rPr>
                  <w:rStyle w:val="Hyperlink"/>
                  <w:rFonts w:ascii="Times New Roman" w:hAnsi="Times New Roman" w:cs="Times New Roman"/>
                  <w:color w:val="auto"/>
                  <w:sz w:val="23"/>
                  <w:szCs w:val="24"/>
                  <w:u w:val="none"/>
                </w:rPr>
                <w:t>CFCHS Procurement Policy</w:t>
              </w:r>
            </w:hyperlink>
          </w:p>
          <w:p w14:paraId="56043DC6" w14:textId="440C4144" w:rsidR="00CD596B" w:rsidRPr="007D6661" w:rsidRDefault="00966231" w:rsidP="00272A6B">
            <w:pPr>
              <w:rPr>
                <w:rFonts w:ascii="Times New Roman" w:hAnsi="Times New Roman" w:cs="Times New Roman"/>
                <w:color w:val="auto"/>
                <w:sz w:val="23"/>
                <w:szCs w:val="24"/>
              </w:rPr>
            </w:pPr>
            <w:hyperlink r:id="rId43" w:history="1">
              <w:r w:rsidR="00434A29" w:rsidRPr="007D6661">
                <w:rPr>
                  <w:rStyle w:val="Hyperlink"/>
                  <w:rFonts w:ascii="Times New Roman" w:hAnsi="Times New Roman" w:cs="Times New Roman"/>
                  <w:color w:val="auto"/>
                  <w:sz w:val="23"/>
                  <w:szCs w:val="24"/>
                  <w:u w:val="none"/>
                </w:rPr>
                <w:t>Consumer</w:t>
              </w:r>
              <w:r w:rsidR="00CD596B" w:rsidRPr="007D6661">
                <w:rPr>
                  <w:rStyle w:val="Hyperlink"/>
                  <w:rFonts w:ascii="Times New Roman" w:hAnsi="Times New Roman" w:cs="Times New Roman"/>
                  <w:color w:val="auto"/>
                  <w:sz w:val="23"/>
                  <w:szCs w:val="24"/>
                  <w:u w:val="none"/>
                </w:rPr>
                <w:t xml:space="preserve"> Complaints and Grievances</w:t>
              </w:r>
            </w:hyperlink>
          </w:p>
          <w:p w14:paraId="7BC2BA01" w14:textId="77777777" w:rsidR="00CD596B" w:rsidRPr="007D6661" w:rsidRDefault="00966231" w:rsidP="002708FB">
            <w:pPr>
              <w:rPr>
                <w:rStyle w:val="Hyperlink"/>
                <w:rFonts w:ascii="Times New Roman" w:hAnsi="Times New Roman" w:cs="Times New Roman"/>
                <w:color w:val="auto"/>
                <w:sz w:val="23"/>
                <w:szCs w:val="24"/>
                <w:u w:val="none"/>
              </w:rPr>
            </w:pPr>
            <w:hyperlink r:id="rId44" w:history="1">
              <w:r w:rsidR="00CD596B" w:rsidRPr="007D6661">
                <w:rPr>
                  <w:rStyle w:val="Hyperlink"/>
                  <w:rFonts w:ascii="Times New Roman" w:hAnsi="Times New Roman" w:cs="Times New Roman"/>
                  <w:color w:val="auto"/>
                  <w:sz w:val="23"/>
                  <w:szCs w:val="24"/>
                  <w:u w:val="none"/>
                </w:rPr>
                <w:t>Codes of Ethics and Conduct</w:t>
              </w:r>
            </w:hyperlink>
          </w:p>
          <w:p w14:paraId="7866B9D6" w14:textId="77777777" w:rsidR="00CD596B" w:rsidRPr="007D6661" w:rsidRDefault="00966231" w:rsidP="00272A6B">
            <w:pPr>
              <w:rPr>
                <w:rFonts w:ascii="Times New Roman" w:hAnsi="Times New Roman" w:cs="Times New Roman"/>
                <w:color w:val="auto"/>
                <w:sz w:val="23"/>
                <w:szCs w:val="24"/>
              </w:rPr>
            </w:pPr>
            <w:hyperlink r:id="rId45" w:history="1">
              <w:r w:rsidR="00CD596B" w:rsidRPr="007D6661">
                <w:rPr>
                  <w:rStyle w:val="Hyperlink"/>
                  <w:rFonts w:ascii="Times New Roman" w:hAnsi="Times New Roman" w:cs="Times New Roman"/>
                  <w:color w:val="auto"/>
                  <w:sz w:val="23"/>
                  <w:szCs w:val="24"/>
                  <w:u w:val="none"/>
                </w:rPr>
                <w:t>Confidentiality and Response to Requests for Information</w:t>
              </w:r>
            </w:hyperlink>
          </w:p>
          <w:p w14:paraId="17F44227" w14:textId="37E2B33C" w:rsidR="00CD596B" w:rsidRPr="007D6661" w:rsidRDefault="00966231" w:rsidP="00B47435">
            <w:pPr>
              <w:rPr>
                <w:rFonts w:ascii="Times New Roman" w:hAnsi="Times New Roman" w:cs="Times New Roman"/>
                <w:color w:val="auto"/>
                <w:sz w:val="23"/>
                <w:szCs w:val="24"/>
              </w:rPr>
            </w:pPr>
            <w:hyperlink r:id="rId46" w:history="1">
              <w:r w:rsidR="00434A29" w:rsidRPr="007D6661">
                <w:rPr>
                  <w:rStyle w:val="Hyperlink"/>
                  <w:rFonts w:ascii="Times New Roman" w:hAnsi="Times New Roman" w:cs="Times New Roman"/>
                  <w:color w:val="auto"/>
                  <w:sz w:val="23"/>
                  <w:szCs w:val="24"/>
                  <w:u w:val="none"/>
                </w:rPr>
                <w:t>System</w:t>
              </w:r>
            </w:hyperlink>
            <w:r w:rsidR="00434A29" w:rsidRPr="007D6661">
              <w:rPr>
                <w:rStyle w:val="Hyperlink"/>
                <w:rFonts w:ascii="Times New Roman" w:hAnsi="Times New Roman" w:cs="Times New Roman"/>
                <w:color w:val="auto"/>
                <w:sz w:val="23"/>
                <w:szCs w:val="24"/>
                <w:u w:val="none"/>
              </w:rPr>
              <w:t xml:space="preserve"> of Care Guide</w:t>
            </w:r>
          </w:p>
          <w:p w14:paraId="109A8BF1" w14:textId="77777777" w:rsidR="00CD596B" w:rsidRPr="007D6661" w:rsidRDefault="00966231" w:rsidP="00272A6B">
            <w:pPr>
              <w:rPr>
                <w:rFonts w:ascii="Times New Roman" w:hAnsi="Times New Roman" w:cs="Times New Roman"/>
                <w:color w:val="auto"/>
                <w:sz w:val="23"/>
                <w:szCs w:val="24"/>
              </w:rPr>
            </w:pPr>
            <w:hyperlink r:id="rId47" w:history="1">
              <w:r w:rsidR="00CD596B" w:rsidRPr="007D6661">
                <w:rPr>
                  <w:rStyle w:val="Hyperlink"/>
                  <w:rFonts w:ascii="Times New Roman" w:hAnsi="Times New Roman" w:cs="Times New Roman"/>
                  <w:color w:val="auto"/>
                  <w:sz w:val="23"/>
                  <w:szCs w:val="24"/>
                  <w:u w:val="none"/>
                </w:rPr>
                <w:t>CQI Plan</w:t>
              </w:r>
            </w:hyperlink>
          </w:p>
          <w:p w14:paraId="13F751C1" w14:textId="77777777" w:rsidR="00CD596B" w:rsidRPr="007D6661" w:rsidRDefault="00966231" w:rsidP="002708FB">
            <w:pPr>
              <w:rPr>
                <w:rFonts w:ascii="Times New Roman" w:hAnsi="Times New Roman" w:cs="Times New Roman"/>
                <w:color w:val="auto"/>
                <w:sz w:val="23"/>
                <w:szCs w:val="24"/>
              </w:rPr>
            </w:pPr>
            <w:hyperlink r:id="rId48" w:history="1">
              <w:r w:rsidR="00CD596B" w:rsidRPr="007D6661">
                <w:rPr>
                  <w:rStyle w:val="Hyperlink"/>
                  <w:rFonts w:ascii="Times New Roman" w:hAnsi="Times New Roman" w:cs="Times New Roman"/>
                  <w:color w:val="auto"/>
                  <w:sz w:val="23"/>
                  <w:szCs w:val="24"/>
                  <w:u w:val="none"/>
                </w:rPr>
                <w:t>Electronic Mail</w:t>
              </w:r>
            </w:hyperlink>
          </w:p>
          <w:p w14:paraId="12080B3E" w14:textId="77777777" w:rsidR="00CD596B" w:rsidRPr="007D6661" w:rsidRDefault="00966231" w:rsidP="002708FB">
            <w:pPr>
              <w:rPr>
                <w:rStyle w:val="Hyperlink"/>
                <w:rFonts w:ascii="Times New Roman" w:hAnsi="Times New Roman" w:cs="Times New Roman"/>
                <w:color w:val="auto"/>
                <w:sz w:val="23"/>
                <w:szCs w:val="24"/>
                <w:u w:val="none"/>
              </w:rPr>
            </w:pPr>
            <w:hyperlink r:id="rId49" w:history="1">
              <w:r w:rsidR="00CD596B" w:rsidRPr="007D6661">
                <w:rPr>
                  <w:rStyle w:val="Hyperlink"/>
                  <w:rFonts w:ascii="Times New Roman" w:hAnsi="Times New Roman" w:cs="Times New Roman"/>
                  <w:color w:val="auto"/>
                  <w:sz w:val="23"/>
                  <w:szCs w:val="24"/>
                  <w:u w:val="none"/>
                </w:rPr>
                <w:t>Employee Handbook</w:t>
              </w:r>
            </w:hyperlink>
          </w:p>
          <w:p w14:paraId="59A410DB" w14:textId="77777777" w:rsidR="00CD596B" w:rsidRPr="007D6661" w:rsidRDefault="00966231" w:rsidP="00272A6B">
            <w:pPr>
              <w:rPr>
                <w:rFonts w:ascii="Times New Roman" w:hAnsi="Times New Roman" w:cs="Times New Roman"/>
                <w:color w:val="auto"/>
                <w:sz w:val="23"/>
                <w:szCs w:val="24"/>
              </w:rPr>
            </w:pPr>
            <w:hyperlink r:id="rId50" w:history="1">
              <w:r w:rsidR="00CD596B" w:rsidRPr="007D6661">
                <w:rPr>
                  <w:rStyle w:val="Hyperlink"/>
                  <w:rFonts w:ascii="Times New Roman" w:hAnsi="Times New Roman" w:cs="Times New Roman"/>
                  <w:color w:val="auto"/>
                  <w:sz w:val="23"/>
                  <w:szCs w:val="24"/>
                  <w:u w:val="none"/>
                </w:rPr>
                <w:t>Enforcement and Authority</w:t>
              </w:r>
            </w:hyperlink>
          </w:p>
          <w:p w14:paraId="06277868" w14:textId="77777777" w:rsidR="00CD596B" w:rsidRPr="007D6661" w:rsidRDefault="00966231" w:rsidP="002708FB">
            <w:pPr>
              <w:rPr>
                <w:rFonts w:ascii="Times New Roman" w:hAnsi="Times New Roman" w:cs="Times New Roman"/>
                <w:color w:val="auto"/>
                <w:sz w:val="23"/>
                <w:szCs w:val="24"/>
              </w:rPr>
            </w:pPr>
            <w:hyperlink r:id="rId51" w:history="1">
              <w:r w:rsidR="00CD596B" w:rsidRPr="007D6661">
                <w:rPr>
                  <w:rStyle w:val="Hyperlink"/>
                  <w:rFonts w:ascii="Times New Roman" w:hAnsi="Times New Roman" w:cs="Times New Roman"/>
                  <w:color w:val="auto"/>
                  <w:sz w:val="23"/>
                  <w:szCs w:val="24"/>
                  <w:u w:val="none"/>
                </w:rPr>
                <w:t>Handling Sensitive Electronic Information</w:t>
              </w:r>
            </w:hyperlink>
          </w:p>
          <w:p w14:paraId="3342CEE7" w14:textId="77777777" w:rsidR="00CD596B" w:rsidRPr="007D6661" w:rsidRDefault="00966231" w:rsidP="002708FB">
            <w:pPr>
              <w:rPr>
                <w:rFonts w:ascii="Times New Roman" w:hAnsi="Times New Roman" w:cs="Times New Roman"/>
                <w:color w:val="auto"/>
                <w:sz w:val="23"/>
                <w:szCs w:val="24"/>
              </w:rPr>
            </w:pPr>
            <w:hyperlink r:id="rId52" w:history="1">
              <w:r w:rsidR="00CD596B" w:rsidRPr="007D6661">
                <w:rPr>
                  <w:rStyle w:val="Hyperlink"/>
                  <w:rFonts w:ascii="Times New Roman" w:hAnsi="Times New Roman" w:cs="Times New Roman"/>
                  <w:color w:val="auto"/>
                  <w:sz w:val="23"/>
                  <w:szCs w:val="24"/>
                  <w:u w:val="none"/>
                </w:rPr>
                <w:t>Human Resources Policy Whistleblowing</w:t>
              </w:r>
            </w:hyperlink>
          </w:p>
          <w:p w14:paraId="25083256" w14:textId="77777777" w:rsidR="00CD596B" w:rsidRPr="007D6661" w:rsidRDefault="00966231" w:rsidP="00272A6B">
            <w:pPr>
              <w:rPr>
                <w:rFonts w:ascii="Times New Roman" w:hAnsi="Times New Roman" w:cs="Times New Roman"/>
                <w:color w:val="auto"/>
                <w:sz w:val="23"/>
                <w:szCs w:val="24"/>
              </w:rPr>
            </w:pPr>
            <w:hyperlink r:id="rId53" w:history="1">
              <w:r w:rsidR="00CD596B" w:rsidRPr="007D6661">
                <w:rPr>
                  <w:rStyle w:val="Hyperlink"/>
                  <w:rFonts w:ascii="Times New Roman" w:hAnsi="Times New Roman" w:cs="Times New Roman"/>
                  <w:color w:val="auto"/>
                  <w:sz w:val="23"/>
                  <w:szCs w:val="24"/>
                  <w:u w:val="none"/>
                </w:rPr>
                <w:t>Internal Incident Reporting</w:t>
              </w:r>
            </w:hyperlink>
          </w:p>
          <w:p w14:paraId="467FCC7B" w14:textId="77777777" w:rsidR="00CD596B" w:rsidRPr="007D6661" w:rsidRDefault="00966231" w:rsidP="00272A6B">
            <w:pPr>
              <w:rPr>
                <w:rFonts w:ascii="Times New Roman" w:hAnsi="Times New Roman" w:cs="Times New Roman"/>
                <w:color w:val="auto"/>
                <w:sz w:val="23"/>
                <w:szCs w:val="24"/>
              </w:rPr>
            </w:pPr>
            <w:hyperlink r:id="rId54" w:history="1">
              <w:r w:rsidR="00CD596B" w:rsidRPr="007D6661">
                <w:rPr>
                  <w:rStyle w:val="Hyperlink"/>
                  <w:rFonts w:ascii="Times New Roman" w:hAnsi="Times New Roman" w:cs="Times New Roman"/>
                  <w:color w:val="auto"/>
                  <w:sz w:val="23"/>
                  <w:szCs w:val="24"/>
                  <w:u w:val="none"/>
                </w:rPr>
                <w:t>Network Incident Reporting to DCF</w:t>
              </w:r>
            </w:hyperlink>
          </w:p>
          <w:p w14:paraId="2FD47036" w14:textId="77777777" w:rsidR="00CD596B" w:rsidRPr="007D6661" w:rsidRDefault="00966231" w:rsidP="00B47435">
            <w:pPr>
              <w:rPr>
                <w:rFonts w:ascii="Times New Roman" w:hAnsi="Times New Roman" w:cs="Times New Roman"/>
                <w:sz w:val="23"/>
                <w:szCs w:val="24"/>
              </w:rPr>
            </w:pPr>
            <w:hyperlink r:id="rId55" w:history="1">
              <w:r w:rsidR="00CD596B" w:rsidRPr="007D6661">
                <w:rPr>
                  <w:rStyle w:val="Hyperlink"/>
                  <w:rFonts w:ascii="Times New Roman" w:hAnsi="Times New Roman" w:cs="Times New Roman"/>
                  <w:color w:val="auto"/>
                  <w:sz w:val="23"/>
                  <w:szCs w:val="24"/>
                  <w:u w:val="none"/>
                </w:rPr>
                <w:t>Network Management Plan</w:t>
              </w:r>
            </w:hyperlink>
          </w:p>
        </w:tc>
        <w:tc>
          <w:tcPr>
            <w:tcW w:w="2125" w:type="pct"/>
            <w:tcBorders>
              <w:bottom w:val="single" w:sz="12" w:space="0" w:color="C00000"/>
            </w:tcBorders>
            <w:shd w:val="clear" w:color="auto" w:fill="FFFFFF" w:themeFill="background1"/>
          </w:tcPr>
          <w:p w14:paraId="03E1A62E" w14:textId="77777777" w:rsidR="00CD596B" w:rsidRPr="007D6661" w:rsidRDefault="00966231" w:rsidP="00272A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4"/>
              </w:rPr>
            </w:pPr>
            <w:hyperlink r:id="rId56" w:history="1">
              <w:r w:rsidR="00CD596B" w:rsidRPr="007D6661">
                <w:rPr>
                  <w:rStyle w:val="Hyperlink"/>
                  <w:rFonts w:ascii="Times New Roman" w:hAnsi="Times New Roman" w:cs="Times New Roman"/>
                  <w:color w:val="auto"/>
                  <w:sz w:val="23"/>
                  <w:szCs w:val="24"/>
                  <w:u w:val="none"/>
                </w:rPr>
                <w:t>Public Records Requests</w:t>
              </w:r>
            </w:hyperlink>
          </w:p>
          <w:p w14:paraId="02B0EF08" w14:textId="77777777" w:rsidR="00CD596B" w:rsidRPr="007D6661" w:rsidRDefault="00966231" w:rsidP="00B47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4"/>
              </w:rPr>
            </w:pPr>
            <w:hyperlink r:id="rId57" w:history="1">
              <w:r w:rsidR="00CD596B" w:rsidRPr="007D6661">
                <w:rPr>
                  <w:rStyle w:val="Hyperlink"/>
                  <w:rFonts w:ascii="Times New Roman" w:hAnsi="Times New Roman" w:cs="Times New Roman"/>
                  <w:color w:val="auto"/>
                  <w:sz w:val="23"/>
                  <w:szCs w:val="24"/>
                  <w:u w:val="none"/>
                </w:rPr>
                <w:t>Recipient Eligibility</w:t>
              </w:r>
            </w:hyperlink>
          </w:p>
          <w:p w14:paraId="58CEC1D9" w14:textId="77777777" w:rsidR="00CD596B" w:rsidRPr="007D6661" w:rsidRDefault="00966231" w:rsidP="00272A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4"/>
              </w:rPr>
            </w:pPr>
            <w:hyperlink r:id="rId58" w:history="1">
              <w:r w:rsidR="00CD596B" w:rsidRPr="007D6661">
                <w:rPr>
                  <w:rStyle w:val="Hyperlink"/>
                  <w:rFonts w:ascii="Times New Roman" w:hAnsi="Times New Roman" w:cs="Times New Roman"/>
                  <w:color w:val="auto"/>
                  <w:sz w:val="23"/>
                  <w:szCs w:val="24"/>
                  <w:u w:val="none"/>
                </w:rPr>
                <w:t>Records Retention</w:t>
              </w:r>
            </w:hyperlink>
          </w:p>
          <w:p w14:paraId="0EEF87AA" w14:textId="77777777" w:rsidR="00CD596B" w:rsidRPr="007D6661" w:rsidRDefault="00966231" w:rsidP="00270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4"/>
              </w:rPr>
            </w:pPr>
            <w:hyperlink r:id="rId59" w:history="1">
              <w:r w:rsidR="00CD596B" w:rsidRPr="007D6661">
                <w:rPr>
                  <w:rStyle w:val="Hyperlink"/>
                  <w:rFonts w:ascii="Times New Roman" w:hAnsi="Times New Roman" w:cs="Times New Roman"/>
                  <w:color w:val="auto"/>
                  <w:sz w:val="23"/>
                  <w:szCs w:val="24"/>
                  <w:u w:val="none"/>
                </w:rPr>
                <w:t>Workstation Security</w:t>
              </w:r>
            </w:hyperlink>
          </w:p>
          <w:p w14:paraId="16344978" w14:textId="4D104007" w:rsidR="00CD596B" w:rsidRPr="007D6661" w:rsidRDefault="00966231" w:rsidP="008C34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4"/>
              </w:rPr>
            </w:pPr>
            <w:hyperlink r:id="rId60" w:history="1">
              <w:r w:rsidR="00ED0E57" w:rsidRPr="007D6661">
                <w:rPr>
                  <w:rStyle w:val="Hyperlink"/>
                  <w:rFonts w:ascii="Times New Roman" w:hAnsi="Times New Roman" w:cs="Times New Roman"/>
                  <w:color w:val="auto"/>
                  <w:sz w:val="23"/>
                  <w:szCs w:val="24"/>
                  <w:u w:val="none"/>
                </w:rPr>
                <w:t>Cost</w:t>
              </w:r>
            </w:hyperlink>
            <w:r w:rsidR="00ED0E57" w:rsidRPr="007D6661">
              <w:rPr>
                <w:rStyle w:val="Hyperlink"/>
                <w:rFonts w:ascii="Times New Roman" w:hAnsi="Times New Roman" w:cs="Times New Roman"/>
                <w:color w:val="auto"/>
                <w:sz w:val="23"/>
                <w:szCs w:val="24"/>
                <w:u w:val="none"/>
              </w:rPr>
              <w:t xml:space="preserve"> Allocation Plan</w:t>
            </w:r>
          </w:p>
          <w:p w14:paraId="6EF349B9" w14:textId="77777777" w:rsidR="00CD596B" w:rsidRPr="007D6661" w:rsidRDefault="00966231" w:rsidP="008C34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4"/>
              </w:rPr>
            </w:pPr>
            <w:hyperlink r:id="rId61" w:history="1">
              <w:r w:rsidR="00CD596B" w:rsidRPr="007D6661">
                <w:rPr>
                  <w:rStyle w:val="Hyperlink"/>
                  <w:rFonts w:ascii="Times New Roman" w:hAnsi="Times New Roman" w:cs="Times New Roman"/>
                  <w:color w:val="auto"/>
                  <w:sz w:val="23"/>
                  <w:szCs w:val="24"/>
                  <w:u w:val="none"/>
                </w:rPr>
                <w:t>Federal, State, and DCF Requirements</w:t>
              </w:r>
            </w:hyperlink>
          </w:p>
          <w:p w14:paraId="066022D7" w14:textId="77777777" w:rsidR="00CD596B" w:rsidRPr="007D6661" w:rsidRDefault="00966231" w:rsidP="008C34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4"/>
              </w:rPr>
            </w:pPr>
            <w:hyperlink r:id="rId62" w:history="1">
              <w:r w:rsidR="00CD596B" w:rsidRPr="007D6661">
                <w:rPr>
                  <w:rStyle w:val="Hyperlink"/>
                  <w:rFonts w:ascii="Times New Roman" w:hAnsi="Times New Roman" w:cs="Times New Roman"/>
                  <w:color w:val="auto"/>
                  <w:sz w:val="23"/>
                  <w:szCs w:val="24"/>
                  <w:u w:val="none"/>
                </w:rPr>
                <w:t>Contract Review</w:t>
              </w:r>
            </w:hyperlink>
            <w:r w:rsidR="00CD596B" w:rsidRPr="007D6661">
              <w:rPr>
                <w:rFonts w:ascii="Times New Roman" w:hAnsi="Times New Roman" w:cs="Times New Roman"/>
                <w:color w:val="auto"/>
                <w:sz w:val="23"/>
                <w:szCs w:val="24"/>
              </w:rPr>
              <w:t xml:space="preserve"> </w:t>
            </w:r>
          </w:p>
          <w:p w14:paraId="3125437C" w14:textId="77777777" w:rsidR="00CD596B" w:rsidRPr="007D6661" w:rsidRDefault="00966231" w:rsidP="008C34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4"/>
              </w:rPr>
            </w:pPr>
            <w:hyperlink r:id="rId63" w:history="1">
              <w:r w:rsidR="00CD596B" w:rsidRPr="007D6661">
                <w:rPr>
                  <w:rStyle w:val="Hyperlink"/>
                  <w:rFonts w:ascii="Times New Roman" w:hAnsi="Times New Roman" w:cs="Times New Roman"/>
                  <w:color w:val="auto"/>
                  <w:sz w:val="23"/>
                  <w:szCs w:val="24"/>
                  <w:u w:val="none"/>
                </w:rPr>
                <w:t>Payer of Last Resort</w:t>
              </w:r>
            </w:hyperlink>
          </w:p>
          <w:p w14:paraId="33EE9AED" w14:textId="77777777" w:rsidR="00CD596B" w:rsidRPr="007D6661" w:rsidRDefault="00966231" w:rsidP="008C34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4"/>
              </w:rPr>
            </w:pPr>
            <w:hyperlink r:id="rId64" w:history="1">
              <w:r w:rsidR="00CD596B" w:rsidRPr="007D6661">
                <w:rPr>
                  <w:rStyle w:val="Hyperlink"/>
                  <w:rFonts w:ascii="Times New Roman" w:hAnsi="Times New Roman" w:cs="Times New Roman"/>
                  <w:color w:val="auto"/>
                  <w:sz w:val="23"/>
                  <w:szCs w:val="24"/>
                  <w:u w:val="none"/>
                </w:rPr>
                <w:t>Subcontractor Dispute Resolution</w:t>
              </w:r>
            </w:hyperlink>
          </w:p>
          <w:p w14:paraId="63BA39E8" w14:textId="77777777" w:rsidR="00CD596B" w:rsidRPr="007D6661" w:rsidRDefault="00966231" w:rsidP="008C34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4"/>
              </w:rPr>
            </w:pPr>
            <w:hyperlink r:id="rId65" w:history="1">
              <w:r w:rsidR="00CD596B" w:rsidRPr="007D6661">
                <w:rPr>
                  <w:rStyle w:val="Hyperlink"/>
                  <w:rFonts w:ascii="Times New Roman" w:hAnsi="Times New Roman" w:cs="Times New Roman"/>
                  <w:color w:val="auto"/>
                  <w:sz w:val="23"/>
                  <w:szCs w:val="24"/>
                  <w:u w:val="none"/>
                </w:rPr>
                <w:t>Subcontractor Monitoring</w:t>
              </w:r>
            </w:hyperlink>
          </w:p>
          <w:p w14:paraId="7A4C61E1" w14:textId="77777777" w:rsidR="00CD596B" w:rsidRPr="007D6661" w:rsidRDefault="00966231" w:rsidP="008C34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4"/>
              </w:rPr>
            </w:pPr>
            <w:hyperlink r:id="rId66" w:history="1">
              <w:r w:rsidR="00CD596B" w:rsidRPr="007D6661">
                <w:rPr>
                  <w:rStyle w:val="Hyperlink"/>
                  <w:rFonts w:ascii="Times New Roman" w:hAnsi="Times New Roman" w:cs="Times New Roman"/>
                  <w:color w:val="auto"/>
                  <w:sz w:val="23"/>
                  <w:szCs w:val="24"/>
                  <w:u w:val="none"/>
                </w:rPr>
                <w:t>Subcontractor Performance Improvement Plan Requests</w:t>
              </w:r>
            </w:hyperlink>
          </w:p>
          <w:p w14:paraId="5F53E474" w14:textId="77777777" w:rsidR="00CD596B" w:rsidRPr="007D6661" w:rsidRDefault="00CD596B" w:rsidP="00B47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4"/>
              </w:rPr>
            </w:pPr>
          </w:p>
          <w:p w14:paraId="30702FC0" w14:textId="71C90678" w:rsidR="00CD596B" w:rsidRPr="007D6661" w:rsidRDefault="00434A29" w:rsidP="00B47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00000"/>
                <w:sz w:val="23"/>
                <w:szCs w:val="24"/>
              </w:rPr>
            </w:pPr>
            <w:r w:rsidRPr="007D6661">
              <w:rPr>
                <w:rFonts w:ascii="Times New Roman" w:hAnsi="Times New Roman" w:cs="Times New Roman"/>
                <w:b/>
                <w:color w:val="C00000"/>
                <w:sz w:val="23"/>
                <w:szCs w:val="24"/>
              </w:rPr>
              <w:t>Board Sub-</w:t>
            </w:r>
            <w:r w:rsidR="00CD596B" w:rsidRPr="007D6661">
              <w:rPr>
                <w:rFonts w:ascii="Times New Roman" w:hAnsi="Times New Roman" w:cs="Times New Roman"/>
                <w:b/>
                <w:color w:val="C00000"/>
                <w:sz w:val="23"/>
                <w:szCs w:val="24"/>
              </w:rPr>
              <w:t>Committees</w:t>
            </w:r>
          </w:p>
          <w:p w14:paraId="5AE4AB05" w14:textId="77777777" w:rsidR="008C34E5" w:rsidRPr="007D6661" w:rsidRDefault="008C34E5" w:rsidP="00B47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3"/>
                <w:szCs w:val="24"/>
              </w:rPr>
            </w:pPr>
          </w:p>
          <w:p w14:paraId="1181C998" w14:textId="46CAEBE7" w:rsidR="00CD596B" w:rsidRPr="007D6661" w:rsidRDefault="00966231" w:rsidP="003E27EB">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4"/>
              </w:rPr>
            </w:pPr>
            <w:hyperlink r:id="rId67" w:history="1">
              <w:r w:rsidR="00CD596B" w:rsidRPr="007D6661">
                <w:rPr>
                  <w:rStyle w:val="Hyperlink"/>
                  <w:rFonts w:ascii="Times New Roman" w:hAnsi="Times New Roman" w:cs="Times New Roman"/>
                  <w:color w:val="auto"/>
                  <w:sz w:val="23"/>
                  <w:szCs w:val="24"/>
                  <w:u w:val="none"/>
                </w:rPr>
                <w:t>Governance Chart</w:t>
              </w:r>
            </w:hyperlink>
            <w:r w:rsidR="00434A29" w:rsidRPr="007D6661">
              <w:rPr>
                <w:rStyle w:val="Hyperlink"/>
                <w:rFonts w:ascii="Times New Roman" w:hAnsi="Times New Roman" w:cs="Times New Roman"/>
                <w:color w:val="auto"/>
                <w:sz w:val="23"/>
                <w:szCs w:val="24"/>
                <w:u w:val="none"/>
              </w:rPr>
              <w:t>ers</w:t>
            </w:r>
          </w:p>
          <w:p w14:paraId="3B1F797A" w14:textId="1028F033" w:rsidR="00CD596B" w:rsidRPr="007D6661" w:rsidRDefault="00434A29" w:rsidP="003E27EB">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4"/>
              </w:rPr>
            </w:pPr>
            <w:r w:rsidRPr="007D6661">
              <w:rPr>
                <w:rFonts w:ascii="Times New Roman" w:hAnsi="Times New Roman" w:cs="Times New Roman"/>
                <w:color w:val="auto"/>
                <w:sz w:val="23"/>
                <w:szCs w:val="24"/>
              </w:rPr>
              <w:t xml:space="preserve">CFCHS </w:t>
            </w:r>
            <w:hyperlink r:id="rId68" w:history="1">
              <w:r w:rsidR="00CD596B" w:rsidRPr="007D6661">
                <w:rPr>
                  <w:rStyle w:val="Hyperlink"/>
                  <w:rFonts w:ascii="Times New Roman" w:hAnsi="Times New Roman" w:cs="Times New Roman"/>
                  <w:color w:val="auto"/>
                  <w:sz w:val="23"/>
                  <w:szCs w:val="24"/>
                  <w:u w:val="none"/>
                </w:rPr>
                <w:t>Organizational Chart</w:t>
              </w:r>
            </w:hyperlink>
            <w:r w:rsidR="00CD596B" w:rsidRPr="007D6661">
              <w:rPr>
                <w:rFonts w:ascii="Times New Roman" w:hAnsi="Times New Roman" w:cs="Times New Roman"/>
                <w:color w:val="auto"/>
                <w:sz w:val="23"/>
                <w:szCs w:val="24"/>
                <w:highlight w:val="yellow"/>
              </w:rPr>
              <w:t xml:space="preserve"> </w:t>
            </w:r>
          </w:p>
          <w:commentRangeEnd w:id="46"/>
          <w:p w14:paraId="1F85C940" w14:textId="7975E997" w:rsidR="00EF6482" w:rsidRPr="007D6661" w:rsidRDefault="009D7823" w:rsidP="00A238AE">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3"/>
                <w:szCs w:val="24"/>
              </w:rPr>
            </w:pPr>
            <w:r w:rsidRPr="007D6661">
              <w:rPr>
                <w:rStyle w:val="CommentReference"/>
                <w:rFonts w:ascii="Times New Roman" w:eastAsia="Times New Roman" w:hAnsi="Times New Roman" w:cs="Times New Roman"/>
                <w:color w:val="auto"/>
                <w:sz w:val="23"/>
                <w:szCs w:val="24"/>
              </w:rPr>
              <w:commentReference w:id="46"/>
            </w:r>
          </w:p>
        </w:tc>
      </w:tr>
      <w:tr w:rsidR="002E471F" w:rsidRPr="007D6661" w14:paraId="54D94C1B" w14:textId="77777777" w:rsidTr="00CD596B">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C00000"/>
              <w:left w:val="none" w:sz="0" w:space="0" w:color="auto"/>
              <w:bottom w:val="none" w:sz="0" w:space="0" w:color="auto"/>
              <w:right w:val="none" w:sz="0" w:space="0" w:color="auto"/>
            </w:tcBorders>
            <w:shd w:val="clear" w:color="auto" w:fill="1F497D" w:themeFill="text2"/>
          </w:tcPr>
          <w:p w14:paraId="3F204A90" w14:textId="52A24EE0" w:rsidR="002E471F" w:rsidRPr="007D6661" w:rsidRDefault="00464C5C" w:rsidP="007B4231">
            <w:pPr>
              <w:pStyle w:val="ListParagraph"/>
              <w:ind w:left="0"/>
              <w:rPr>
                <w:rFonts w:ascii="Times New Roman" w:hAnsi="Times New Roman" w:cs="Times New Roman"/>
                <w:b/>
                <w:sz w:val="23"/>
                <w:szCs w:val="24"/>
              </w:rPr>
            </w:pPr>
            <w:r w:rsidRPr="007D6661">
              <w:rPr>
                <w:rFonts w:ascii="Times New Roman" w:hAnsi="Times New Roman" w:cs="Times New Roman"/>
                <w:b/>
                <w:sz w:val="23"/>
                <w:szCs w:val="24"/>
              </w:rPr>
              <w:t xml:space="preserve">III.  </w:t>
            </w:r>
            <w:r w:rsidR="000545F6" w:rsidRPr="007D6661">
              <w:rPr>
                <w:rFonts w:ascii="Times New Roman" w:hAnsi="Times New Roman" w:cs="Times New Roman"/>
                <w:b/>
                <w:sz w:val="23"/>
                <w:szCs w:val="24"/>
              </w:rPr>
              <w:t>Specific Tasks</w:t>
            </w:r>
          </w:p>
        </w:tc>
      </w:tr>
      <w:tr w:rsidR="007127CF" w:rsidRPr="007D6661" w14:paraId="2F71019D" w14:textId="77777777" w:rsidTr="007B42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one" w:sz="0" w:space="0" w:color="auto"/>
              <w:bottom w:val="none" w:sz="0" w:space="0" w:color="auto"/>
              <w:right w:val="none" w:sz="0" w:space="0" w:color="auto"/>
            </w:tcBorders>
            <w:shd w:val="clear" w:color="auto" w:fill="FFFFFF" w:themeFill="background1"/>
          </w:tcPr>
          <w:p w14:paraId="77165969" w14:textId="5135E2E1" w:rsidR="005F29B6" w:rsidRPr="007D6661" w:rsidRDefault="00966231" w:rsidP="007D6661">
            <w:pPr>
              <w:rPr>
                <w:rFonts w:ascii="Times New Roman" w:hAnsi="Times New Roman" w:cs="Times New Roman"/>
                <w:sz w:val="23"/>
                <w:szCs w:val="24"/>
              </w:rPr>
            </w:pPr>
            <w:hyperlink r:id="rId69" w:history="1">
              <w:r w:rsidR="00FF69F1" w:rsidRPr="007D6661">
                <w:rPr>
                  <w:rStyle w:val="Hyperlink"/>
                  <w:rFonts w:ascii="Times New Roman" w:hAnsi="Times New Roman" w:cs="Times New Roman"/>
                  <w:sz w:val="23"/>
                  <w:szCs w:val="24"/>
                </w:rPr>
                <w:t>http://centralfloridacares.org</w:t>
              </w:r>
            </w:hyperlink>
          </w:p>
        </w:tc>
      </w:tr>
      <w:tr w:rsidR="002E471F" w:rsidRPr="007D6661" w14:paraId="4810E395" w14:textId="77777777" w:rsidTr="007B4231">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one" w:sz="0" w:space="0" w:color="auto"/>
              <w:bottom w:val="none" w:sz="0" w:space="0" w:color="auto"/>
              <w:right w:val="none" w:sz="0" w:space="0" w:color="auto"/>
            </w:tcBorders>
            <w:shd w:val="clear" w:color="auto" w:fill="1F497D" w:themeFill="text2"/>
          </w:tcPr>
          <w:p w14:paraId="1D57B03D" w14:textId="4699C3FD" w:rsidR="002E471F" w:rsidRPr="007D6661" w:rsidRDefault="00464C5C" w:rsidP="007B4231">
            <w:pPr>
              <w:pStyle w:val="ListParagraph"/>
              <w:ind w:left="0"/>
              <w:rPr>
                <w:rFonts w:ascii="Times New Roman" w:hAnsi="Times New Roman" w:cs="Times New Roman"/>
                <w:b/>
                <w:sz w:val="23"/>
                <w:szCs w:val="24"/>
              </w:rPr>
            </w:pPr>
            <w:r w:rsidRPr="007D6661">
              <w:rPr>
                <w:rFonts w:ascii="Times New Roman" w:hAnsi="Times New Roman" w:cs="Times New Roman"/>
                <w:b/>
                <w:sz w:val="23"/>
                <w:szCs w:val="24"/>
              </w:rPr>
              <w:t>IV.</w:t>
            </w:r>
            <w:r w:rsidR="000545F6" w:rsidRPr="007D6661">
              <w:rPr>
                <w:rFonts w:ascii="Times New Roman" w:hAnsi="Times New Roman" w:cs="Times New Roman"/>
                <w:b/>
                <w:sz w:val="23"/>
                <w:szCs w:val="24"/>
              </w:rPr>
              <w:t xml:space="preserve"> </w:t>
            </w:r>
            <w:r w:rsidRPr="007D6661">
              <w:rPr>
                <w:rFonts w:ascii="Times New Roman" w:hAnsi="Times New Roman" w:cs="Times New Roman"/>
                <w:b/>
                <w:sz w:val="23"/>
                <w:szCs w:val="24"/>
              </w:rPr>
              <w:t xml:space="preserve"> </w:t>
            </w:r>
            <w:r w:rsidR="000545F6" w:rsidRPr="007D6661">
              <w:rPr>
                <w:rFonts w:ascii="Times New Roman" w:hAnsi="Times New Roman" w:cs="Times New Roman"/>
                <w:b/>
                <w:sz w:val="23"/>
                <w:szCs w:val="24"/>
              </w:rPr>
              <w:t>Whistleblower Protection and Non-Retaliation</w:t>
            </w:r>
          </w:p>
        </w:tc>
      </w:tr>
      <w:tr w:rsidR="007127CF" w:rsidRPr="007D6661" w14:paraId="6C93AC68" w14:textId="77777777" w:rsidTr="007B42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one" w:sz="0" w:space="0" w:color="auto"/>
              <w:bottom w:val="none" w:sz="0" w:space="0" w:color="auto"/>
              <w:right w:val="none" w:sz="0" w:space="0" w:color="auto"/>
            </w:tcBorders>
            <w:shd w:val="clear" w:color="auto" w:fill="FFFFFF" w:themeFill="background1"/>
          </w:tcPr>
          <w:p w14:paraId="5802556A" w14:textId="1B4DAAC1" w:rsidR="005F29B6" w:rsidRPr="007D6661" w:rsidRDefault="00966231" w:rsidP="007D6661">
            <w:pPr>
              <w:rPr>
                <w:rFonts w:ascii="Times New Roman" w:hAnsi="Times New Roman" w:cs="Times New Roman"/>
                <w:sz w:val="23"/>
                <w:szCs w:val="24"/>
              </w:rPr>
            </w:pPr>
            <w:hyperlink r:id="rId70" w:history="1">
              <w:r w:rsidR="00FF69F1" w:rsidRPr="007D6661">
                <w:rPr>
                  <w:rStyle w:val="Hyperlink"/>
                  <w:rFonts w:ascii="Times New Roman" w:hAnsi="Times New Roman" w:cs="Times New Roman"/>
                  <w:color w:val="auto"/>
                  <w:sz w:val="23"/>
                  <w:szCs w:val="24"/>
                  <w:u w:val="none"/>
                </w:rPr>
                <w:t>Human Resources Policy Whistleblowing</w:t>
              </w:r>
            </w:hyperlink>
          </w:p>
        </w:tc>
      </w:tr>
      <w:tr w:rsidR="000545F6" w:rsidRPr="007D6661" w14:paraId="4895F0DA" w14:textId="77777777" w:rsidTr="007B4231">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one" w:sz="0" w:space="0" w:color="auto"/>
              <w:bottom w:val="none" w:sz="0" w:space="0" w:color="auto"/>
              <w:right w:val="none" w:sz="0" w:space="0" w:color="auto"/>
            </w:tcBorders>
            <w:shd w:val="clear" w:color="auto" w:fill="1F497D" w:themeFill="text2"/>
          </w:tcPr>
          <w:p w14:paraId="7849F702" w14:textId="1A5F8B53" w:rsidR="000545F6" w:rsidRPr="007D6661" w:rsidRDefault="000545F6" w:rsidP="007B4231">
            <w:pPr>
              <w:pStyle w:val="ListParagraph"/>
              <w:ind w:left="0"/>
              <w:rPr>
                <w:rFonts w:ascii="Times New Roman" w:hAnsi="Times New Roman" w:cs="Times New Roman"/>
                <w:b/>
                <w:sz w:val="23"/>
                <w:szCs w:val="24"/>
              </w:rPr>
            </w:pPr>
            <w:r w:rsidRPr="007D6661">
              <w:rPr>
                <w:rFonts w:ascii="Times New Roman" w:hAnsi="Times New Roman" w:cs="Times New Roman"/>
                <w:b/>
                <w:sz w:val="23"/>
                <w:szCs w:val="24"/>
              </w:rPr>
              <w:t>V.  Federal and State Regulations</w:t>
            </w:r>
          </w:p>
        </w:tc>
      </w:tr>
      <w:tr w:rsidR="007127CF" w:rsidRPr="007D6661" w14:paraId="0E8ABCA2" w14:textId="77777777" w:rsidTr="007B42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one" w:sz="0" w:space="0" w:color="auto"/>
              <w:bottom w:val="none" w:sz="0" w:space="0" w:color="auto"/>
              <w:right w:val="none" w:sz="0" w:space="0" w:color="auto"/>
            </w:tcBorders>
            <w:shd w:val="clear" w:color="auto" w:fill="FFFFFF" w:themeFill="background1"/>
          </w:tcPr>
          <w:p w14:paraId="7B58F649" w14:textId="77777777" w:rsidR="007127CF" w:rsidRPr="007D6661" w:rsidRDefault="00966231" w:rsidP="00FF69F1">
            <w:pPr>
              <w:rPr>
                <w:rStyle w:val="Hyperlink"/>
                <w:rFonts w:ascii="Times New Roman" w:hAnsi="Times New Roman" w:cs="Times New Roman"/>
                <w:color w:val="auto"/>
                <w:sz w:val="23"/>
                <w:szCs w:val="24"/>
                <w:u w:val="none"/>
              </w:rPr>
            </w:pPr>
            <w:hyperlink r:id="rId71" w:history="1">
              <w:bookmarkStart w:id="47" w:name="OLE_LINK1"/>
              <w:r w:rsidR="00FF69F1" w:rsidRPr="007D6661">
                <w:rPr>
                  <w:rStyle w:val="Hyperlink"/>
                  <w:rFonts w:ascii="Times New Roman" w:hAnsi="Times New Roman" w:cs="Times New Roman"/>
                  <w:color w:val="auto"/>
                  <w:sz w:val="23"/>
                  <w:szCs w:val="24"/>
                  <w:u w:val="none"/>
                </w:rPr>
                <w:t>CFOP 180-2 DCF Policies and Procedures of the Inspector General</w:t>
              </w:r>
              <w:bookmarkEnd w:id="47"/>
              <w:r w:rsidR="00FF69F1" w:rsidRPr="007D6661">
                <w:rPr>
                  <w:rStyle w:val="Hyperlink"/>
                  <w:rFonts w:ascii="Times New Roman" w:hAnsi="Times New Roman" w:cs="Times New Roman"/>
                  <w:color w:val="auto"/>
                  <w:sz w:val="23"/>
                  <w:szCs w:val="24"/>
                  <w:u w:val="none"/>
                </w:rPr>
                <w:t xml:space="preserve"> </w:t>
              </w:r>
            </w:hyperlink>
          </w:p>
          <w:p w14:paraId="1EED3EB1" w14:textId="0D9C7FDD" w:rsidR="005F29B6" w:rsidRPr="007D6661" w:rsidRDefault="009D7823" w:rsidP="007D6661">
            <w:pPr>
              <w:rPr>
                <w:rFonts w:ascii="Times New Roman" w:hAnsi="Times New Roman" w:cs="Times New Roman"/>
                <w:color w:val="0000FF" w:themeColor="hyperlink"/>
                <w:sz w:val="23"/>
                <w:szCs w:val="24"/>
                <w:u w:val="single"/>
              </w:rPr>
            </w:pPr>
            <w:r w:rsidRPr="007D6661">
              <w:rPr>
                <w:rStyle w:val="Hyperlink"/>
                <w:rFonts w:ascii="Times New Roman" w:hAnsi="Times New Roman" w:cs="Times New Roman"/>
                <w:color w:val="auto"/>
                <w:sz w:val="23"/>
                <w:szCs w:val="24"/>
                <w:u w:val="none"/>
              </w:rPr>
              <w:t>CFOP 180-4 DCF Mandatory Reporting to the Inspector General</w:t>
            </w:r>
          </w:p>
        </w:tc>
      </w:tr>
      <w:tr w:rsidR="000545F6" w:rsidRPr="007D6661" w14:paraId="1146ABB7" w14:textId="77777777" w:rsidTr="007B4231">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one" w:sz="0" w:space="0" w:color="auto"/>
              <w:bottom w:val="none" w:sz="0" w:space="0" w:color="auto"/>
              <w:right w:val="none" w:sz="0" w:space="0" w:color="auto"/>
            </w:tcBorders>
            <w:shd w:val="clear" w:color="auto" w:fill="1F497D" w:themeFill="text2"/>
          </w:tcPr>
          <w:p w14:paraId="7B734C65" w14:textId="25E1A0B5" w:rsidR="000545F6" w:rsidRPr="007D6661" w:rsidRDefault="00464C5C" w:rsidP="007B4231">
            <w:pPr>
              <w:pStyle w:val="ListParagraph"/>
              <w:ind w:left="0"/>
              <w:rPr>
                <w:rFonts w:ascii="Times New Roman" w:hAnsi="Times New Roman" w:cs="Times New Roman"/>
                <w:b/>
                <w:sz w:val="23"/>
                <w:szCs w:val="24"/>
              </w:rPr>
            </w:pPr>
            <w:r w:rsidRPr="007D6661">
              <w:rPr>
                <w:rFonts w:ascii="Times New Roman" w:hAnsi="Times New Roman" w:cs="Times New Roman"/>
                <w:b/>
                <w:sz w:val="23"/>
                <w:szCs w:val="24"/>
              </w:rPr>
              <w:t xml:space="preserve">VI.  </w:t>
            </w:r>
            <w:r w:rsidR="000545F6" w:rsidRPr="007D6661">
              <w:rPr>
                <w:rFonts w:ascii="Times New Roman" w:hAnsi="Times New Roman" w:cs="Times New Roman"/>
                <w:b/>
                <w:sz w:val="23"/>
                <w:szCs w:val="24"/>
              </w:rPr>
              <w:t>Reporting FWA to Oversight and Regulatory Agencies</w:t>
            </w:r>
          </w:p>
        </w:tc>
      </w:tr>
      <w:tr w:rsidR="007127CF" w:rsidRPr="007D6661" w14:paraId="40C37B89" w14:textId="77777777" w:rsidTr="007B42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one" w:sz="0" w:space="0" w:color="auto"/>
              <w:bottom w:val="none" w:sz="0" w:space="0" w:color="auto"/>
              <w:right w:val="none" w:sz="0" w:space="0" w:color="auto"/>
            </w:tcBorders>
            <w:shd w:val="clear" w:color="auto" w:fill="FFFFFF" w:themeFill="background1"/>
          </w:tcPr>
          <w:p w14:paraId="5F364A0B" w14:textId="77777777" w:rsidR="007127CF" w:rsidRPr="007D6661" w:rsidRDefault="005F29B6" w:rsidP="007B4231">
            <w:pPr>
              <w:pStyle w:val="ListParagraph"/>
              <w:ind w:left="0"/>
              <w:rPr>
                <w:rFonts w:ascii="Times New Roman" w:hAnsi="Times New Roman" w:cs="Times New Roman"/>
                <w:b/>
                <w:sz w:val="23"/>
                <w:szCs w:val="24"/>
              </w:rPr>
            </w:pPr>
            <w:r w:rsidRPr="007D6661">
              <w:rPr>
                <w:rFonts w:ascii="Times New Roman" w:hAnsi="Times New Roman" w:cs="Times New Roman"/>
                <w:b/>
                <w:color w:val="C00000"/>
                <w:sz w:val="23"/>
                <w:szCs w:val="24"/>
              </w:rPr>
              <w:t>None</w:t>
            </w:r>
          </w:p>
        </w:tc>
      </w:tr>
      <w:tr w:rsidR="000545F6" w:rsidRPr="007D6661" w14:paraId="5B793C65" w14:textId="77777777" w:rsidTr="007B4231">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one" w:sz="0" w:space="0" w:color="auto"/>
              <w:bottom w:val="none" w:sz="0" w:space="0" w:color="auto"/>
              <w:right w:val="none" w:sz="0" w:space="0" w:color="auto"/>
            </w:tcBorders>
            <w:shd w:val="clear" w:color="auto" w:fill="1F497D" w:themeFill="text2"/>
          </w:tcPr>
          <w:p w14:paraId="2667140F" w14:textId="184A74E0" w:rsidR="000545F6" w:rsidRPr="007D6661" w:rsidRDefault="00A238AE" w:rsidP="007B4231">
            <w:pPr>
              <w:pStyle w:val="ListParagraph"/>
              <w:ind w:left="0"/>
              <w:rPr>
                <w:rFonts w:ascii="Times New Roman" w:hAnsi="Times New Roman" w:cs="Times New Roman"/>
                <w:b/>
                <w:sz w:val="23"/>
                <w:szCs w:val="24"/>
              </w:rPr>
            </w:pPr>
            <w:r w:rsidRPr="007D6661">
              <w:rPr>
                <w:rFonts w:ascii="Times New Roman" w:hAnsi="Times New Roman" w:cs="Times New Roman"/>
                <w:b/>
                <w:sz w:val="23"/>
                <w:szCs w:val="24"/>
              </w:rPr>
              <w:t xml:space="preserve">VII.  </w:t>
            </w:r>
            <w:r w:rsidR="00464C5C" w:rsidRPr="007D6661">
              <w:rPr>
                <w:rFonts w:ascii="Times New Roman" w:hAnsi="Times New Roman" w:cs="Times New Roman"/>
                <w:b/>
                <w:sz w:val="23"/>
                <w:szCs w:val="24"/>
              </w:rPr>
              <w:t>FWA Protocol Evaluation and Timeline</w:t>
            </w:r>
          </w:p>
        </w:tc>
      </w:tr>
      <w:tr w:rsidR="007127CF" w:rsidRPr="007D6661" w14:paraId="0360EB20" w14:textId="77777777" w:rsidTr="007B42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one" w:sz="0" w:space="0" w:color="auto"/>
              <w:bottom w:val="none" w:sz="0" w:space="0" w:color="auto"/>
              <w:right w:val="none" w:sz="0" w:space="0" w:color="auto"/>
            </w:tcBorders>
            <w:shd w:val="clear" w:color="auto" w:fill="FFFFFF" w:themeFill="background1"/>
          </w:tcPr>
          <w:p w14:paraId="248E5508" w14:textId="47E1FB48" w:rsidR="00187B66" w:rsidRPr="007D6661" w:rsidRDefault="00966231" w:rsidP="007D6661">
            <w:pPr>
              <w:rPr>
                <w:rFonts w:ascii="Times New Roman" w:hAnsi="Times New Roman" w:cs="Times New Roman"/>
                <w:sz w:val="23"/>
                <w:szCs w:val="24"/>
              </w:rPr>
            </w:pPr>
            <w:hyperlink r:id="rId72" w:history="1">
              <w:r w:rsidR="003E27EB" w:rsidRPr="007D6661">
                <w:rPr>
                  <w:rStyle w:val="Hyperlink"/>
                  <w:rFonts w:ascii="Times New Roman" w:hAnsi="Times New Roman" w:cs="Times New Roman"/>
                  <w:color w:val="auto"/>
                  <w:sz w:val="23"/>
                  <w:szCs w:val="24"/>
                  <w:u w:val="none"/>
                </w:rPr>
                <w:t>FWA Prevention Protocol Timeline</w:t>
              </w:r>
            </w:hyperlink>
          </w:p>
        </w:tc>
      </w:tr>
      <w:tr w:rsidR="00464C5C" w:rsidRPr="007D6661" w14:paraId="1555C0AB" w14:textId="77777777" w:rsidTr="007B4231">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one" w:sz="0" w:space="0" w:color="auto"/>
              <w:bottom w:val="none" w:sz="0" w:space="0" w:color="auto"/>
              <w:right w:val="none" w:sz="0" w:space="0" w:color="auto"/>
            </w:tcBorders>
            <w:shd w:val="clear" w:color="auto" w:fill="1F497D" w:themeFill="text2"/>
          </w:tcPr>
          <w:p w14:paraId="3828EE96" w14:textId="77777777" w:rsidR="00464C5C" w:rsidRPr="007D6661" w:rsidRDefault="00464C5C" w:rsidP="007B4231">
            <w:pPr>
              <w:pStyle w:val="ListParagraph"/>
              <w:ind w:left="0"/>
              <w:rPr>
                <w:rFonts w:ascii="Times New Roman" w:hAnsi="Times New Roman" w:cs="Times New Roman"/>
                <w:b/>
                <w:sz w:val="23"/>
                <w:szCs w:val="24"/>
              </w:rPr>
            </w:pPr>
            <w:r w:rsidRPr="007D6661">
              <w:rPr>
                <w:rFonts w:ascii="Times New Roman" w:hAnsi="Times New Roman" w:cs="Times New Roman"/>
                <w:b/>
                <w:sz w:val="23"/>
                <w:szCs w:val="24"/>
              </w:rPr>
              <w:t>VIII.  Definition of Key Terms and Acronyms</w:t>
            </w:r>
          </w:p>
        </w:tc>
      </w:tr>
      <w:tr w:rsidR="007127CF" w:rsidRPr="007D6661" w14:paraId="7980CEB7" w14:textId="77777777" w:rsidTr="007B42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one" w:sz="0" w:space="0" w:color="auto"/>
              <w:bottom w:val="none" w:sz="0" w:space="0" w:color="auto"/>
              <w:right w:val="none" w:sz="0" w:space="0" w:color="auto"/>
            </w:tcBorders>
            <w:shd w:val="clear" w:color="auto" w:fill="FFFFFF" w:themeFill="background1"/>
          </w:tcPr>
          <w:p w14:paraId="15CD213D" w14:textId="77777777" w:rsidR="007127CF" w:rsidRPr="007D6661" w:rsidRDefault="003421B4" w:rsidP="007B4231">
            <w:pPr>
              <w:pStyle w:val="ListParagraph"/>
              <w:ind w:left="0"/>
              <w:rPr>
                <w:rFonts w:ascii="Times New Roman" w:hAnsi="Times New Roman" w:cs="Times New Roman"/>
                <w:b/>
                <w:sz w:val="23"/>
                <w:szCs w:val="24"/>
              </w:rPr>
            </w:pPr>
            <w:r w:rsidRPr="007D6661">
              <w:rPr>
                <w:rFonts w:ascii="Times New Roman" w:hAnsi="Times New Roman" w:cs="Times New Roman"/>
                <w:b/>
                <w:color w:val="C00000"/>
                <w:sz w:val="23"/>
                <w:szCs w:val="24"/>
              </w:rPr>
              <w:t>None</w:t>
            </w:r>
          </w:p>
        </w:tc>
      </w:tr>
      <w:tr w:rsidR="002E471F" w:rsidRPr="007D6661" w14:paraId="25DA2A92" w14:textId="77777777" w:rsidTr="007B4231">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one" w:sz="0" w:space="0" w:color="auto"/>
              <w:bottom w:val="none" w:sz="0" w:space="0" w:color="auto"/>
              <w:right w:val="none" w:sz="0" w:space="0" w:color="auto"/>
            </w:tcBorders>
            <w:shd w:val="clear" w:color="auto" w:fill="1F497D" w:themeFill="text2"/>
          </w:tcPr>
          <w:p w14:paraId="5D872D1A" w14:textId="3DD6EE04" w:rsidR="002E471F" w:rsidRPr="007D6661" w:rsidRDefault="00464C5C" w:rsidP="007B4231">
            <w:pPr>
              <w:pStyle w:val="ListParagraph"/>
              <w:ind w:left="0"/>
              <w:rPr>
                <w:rFonts w:ascii="Times New Roman" w:hAnsi="Times New Roman" w:cs="Times New Roman"/>
                <w:b/>
                <w:sz w:val="23"/>
                <w:szCs w:val="24"/>
              </w:rPr>
            </w:pPr>
            <w:r w:rsidRPr="007D6661">
              <w:rPr>
                <w:rFonts w:ascii="Times New Roman" w:hAnsi="Times New Roman" w:cs="Times New Roman"/>
                <w:b/>
                <w:sz w:val="23"/>
                <w:szCs w:val="24"/>
              </w:rPr>
              <w:t>I</w:t>
            </w:r>
            <w:r w:rsidR="002E471F" w:rsidRPr="007D6661">
              <w:rPr>
                <w:rFonts w:ascii="Times New Roman" w:hAnsi="Times New Roman" w:cs="Times New Roman"/>
                <w:b/>
                <w:sz w:val="23"/>
                <w:szCs w:val="24"/>
              </w:rPr>
              <w:t>X.</w:t>
            </w:r>
            <w:r w:rsidR="00A238AE" w:rsidRPr="007D6661">
              <w:rPr>
                <w:rFonts w:ascii="Times New Roman" w:hAnsi="Times New Roman" w:cs="Times New Roman"/>
                <w:b/>
                <w:sz w:val="23"/>
                <w:szCs w:val="24"/>
              </w:rPr>
              <w:t xml:space="preserve"> </w:t>
            </w:r>
            <w:r w:rsidRPr="007D6661">
              <w:rPr>
                <w:rFonts w:ascii="Times New Roman" w:hAnsi="Times New Roman" w:cs="Times New Roman"/>
                <w:b/>
                <w:sz w:val="23"/>
                <w:szCs w:val="24"/>
              </w:rPr>
              <w:t xml:space="preserve"> </w:t>
            </w:r>
            <w:r w:rsidR="002E471F" w:rsidRPr="007D6661">
              <w:rPr>
                <w:rFonts w:ascii="Times New Roman" w:hAnsi="Times New Roman" w:cs="Times New Roman"/>
                <w:b/>
                <w:sz w:val="23"/>
                <w:szCs w:val="24"/>
              </w:rPr>
              <w:t>Other Resources</w:t>
            </w:r>
          </w:p>
        </w:tc>
      </w:tr>
      <w:tr w:rsidR="001477F7" w:rsidRPr="007D6661" w14:paraId="419DA901" w14:textId="77777777" w:rsidTr="007B4231">
        <w:trPr>
          <w:cnfStyle w:val="000000100000" w:firstRow="0" w:lastRow="0" w:firstColumn="0" w:lastColumn="0" w:oddVBand="0" w:evenVBand="0" w:oddHBand="1" w:evenHBand="0" w:firstRowFirstColumn="0" w:firstRowLastColumn="0" w:lastRowFirstColumn="0" w:lastRowLastColumn="0"/>
          <w:trHeight w:val="909"/>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one" w:sz="0" w:space="0" w:color="auto"/>
              <w:bottom w:val="none" w:sz="0" w:space="0" w:color="auto"/>
              <w:right w:val="none" w:sz="0" w:space="0" w:color="auto"/>
            </w:tcBorders>
            <w:shd w:val="clear" w:color="auto" w:fill="FFFFFF" w:themeFill="background1"/>
          </w:tcPr>
          <w:p w14:paraId="38937083" w14:textId="4CAEA81E" w:rsidR="001477F7" w:rsidRPr="007D6661" w:rsidRDefault="00966231" w:rsidP="002E471F">
            <w:pPr>
              <w:rPr>
                <w:rFonts w:ascii="Times New Roman" w:hAnsi="Times New Roman" w:cs="Times New Roman"/>
                <w:color w:val="auto"/>
                <w:sz w:val="23"/>
                <w:szCs w:val="24"/>
              </w:rPr>
            </w:pPr>
            <w:hyperlink r:id="rId73" w:history="1">
              <w:r w:rsidR="001477F7" w:rsidRPr="007D6661">
                <w:rPr>
                  <w:rStyle w:val="Hyperlink"/>
                  <w:rFonts w:ascii="Times New Roman" w:hAnsi="Times New Roman" w:cs="Times New Roman"/>
                  <w:color w:val="auto"/>
                  <w:sz w:val="23"/>
                  <w:szCs w:val="24"/>
                  <w:u w:val="none"/>
                </w:rPr>
                <w:t>CARF Connection - Corporate Compliance</w:t>
              </w:r>
            </w:hyperlink>
          </w:p>
          <w:p w14:paraId="0B502E81" w14:textId="2760EE9C" w:rsidR="003E27EB" w:rsidRPr="007D6661" w:rsidRDefault="00966231" w:rsidP="002E471F">
            <w:pPr>
              <w:rPr>
                <w:rStyle w:val="Hyperlink"/>
                <w:rFonts w:ascii="Times New Roman" w:hAnsi="Times New Roman" w:cs="Times New Roman"/>
                <w:color w:val="auto"/>
                <w:sz w:val="23"/>
                <w:szCs w:val="24"/>
                <w:u w:val="none"/>
              </w:rPr>
            </w:pPr>
            <w:hyperlink r:id="rId74" w:history="1">
              <w:r w:rsidR="003E27EB" w:rsidRPr="007D6661">
                <w:rPr>
                  <w:rStyle w:val="Hyperlink"/>
                  <w:rFonts w:ascii="Times New Roman" w:hAnsi="Times New Roman" w:cs="Times New Roman"/>
                  <w:color w:val="auto"/>
                  <w:sz w:val="23"/>
                  <w:szCs w:val="24"/>
                  <w:u w:val="none"/>
                </w:rPr>
                <w:t>HCCA Resources and Educational Materials</w:t>
              </w:r>
            </w:hyperlink>
          </w:p>
          <w:p w14:paraId="22C383A2" w14:textId="4371C343" w:rsidR="00187B66" w:rsidRPr="007D6661" w:rsidRDefault="009D7823" w:rsidP="007D6661">
            <w:pPr>
              <w:rPr>
                <w:rFonts w:ascii="Times New Roman" w:hAnsi="Times New Roman" w:cs="Times New Roman"/>
                <w:color w:val="000000" w:themeColor="text1"/>
                <w:sz w:val="23"/>
                <w:szCs w:val="24"/>
              </w:rPr>
            </w:pPr>
            <w:r w:rsidRPr="007D6661">
              <w:rPr>
                <w:rStyle w:val="Hyperlink"/>
                <w:rFonts w:ascii="Times New Roman" w:hAnsi="Times New Roman" w:cs="Times New Roman"/>
                <w:color w:val="auto"/>
                <w:sz w:val="23"/>
                <w:szCs w:val="24"/>
                <w:u w:val="none"/>
              </w:rPr>
              <w:t>2015 HHS OIG Workplan</w:t>
            </w:r>
          </w:p>
        </w:tc>
      </w:tr>
    </w:tbl>
    <w:p w14:paraId="58696C52" w14:textId="77777777" w:rsidR="007D588A" w:rsidRPr="0099601C" w:rsidRDefault="007D588A" w:rsidP="001C4E3C">
      <w:pPr>
        <w:pStyle w:val="ListParagraph"/>
        <w:spacing w:after="0" w:line="240" w:lineRule="auto"/>
        <w:ind w:left="0"/>
        <w:rPr>
          <w:rFonts w:ascii="Times New Roman" w:hAnsi="Times New Roman" w:cs="Times New Roman"/>
          <w:sz w:val="24"/>
          <w:szCs w:val="24"/>
        </w:rPr>
        <w:sectPr w:rsidR="007D588A" w:rsidRPr="0099601C" w:rsidSect="00342A28">
          <w:type w:val="continuous"/>
          <w:pgSz w:w="12240" w:h="15840"/>
          <w:pgMar w:top="1440" w:right="1440" w:bottom="1440" w:left="1440" w:header="720" w:footer="720" w:gutter="0"/>
          <w:cols w:space="720"/>
          <w:titlePg/>
          <w:docGrid w:linePitch="360"/>
        </w:sectPr>
      </w:pPr>
    </w:p>
    <w:p w14:paraId="0239B252" w14:textId="77777777" w:rsidR="000E3801" w:rsidRPr="0099601C" w:rsidRDefault="000E3801" w:rsidP="007D6661">
      <w:pPr>
        <w:spacing w:after="0" w:line="240" w:lineRule="auto"/>
        <w:rPr>
          <w:rFonts w:ascii="Times New Roman" w:hAnsi="Times New Roman" w:cs="Times New Roman"/>
          <w:color w:val="0000FF" w:themeColor="hyperlink"/>
          <w:sz w:val="24"/>
          <w:szCs w:val="24"/>
          <w:u w:val="single"/>
        </w:rPr>
      </w:pPr>
    </w:p>
    <w:sectPr w:rsidR="000E3801" w:rsidRPr="0099601C" w:rsidSect="002E471F">
      <w:type w:val="continuous"/>
      <w:pgSz w:w="12240" w:h="15840"/>
      <w:pgMar w:top="1440" w:right="1440" w:bottom="1440" w:left="1440" w:header="720" w:footer="288" w:gutter="0"/>
      <w:pgNumType w:fmt="lowerRoman"/>
      <w:cols w:num="2"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Geovanna Dominguez" w:date="2015-08-13T05:24:00Z" w:initials="G">
    <w:p w14:paraId="14C29824" w14:textId="77777777" w:rsidR="00A22BBE" w:rsidRDefault="00A22BBE">
      <w:pPr>
        <w:pStyle w:val="CommentText"/>
      </w:pPr>
      <w:r>
        <w:rPr>
          <w:rStyle w:val="CommentReference"/>
        </w:rPr>
        <w:annotationRef/>
      </w:r>
      <w:r>
        <w:t>Ask e/dpt to include briefly talking about a P&amp;P during their presentation as a quick reminder (e.g. who handles safety, who is the contracts ombudsman, etc.)</w:t>
      </w:r>
    </w:p>
  </w:comment>
  <w:comment w:id="10" w:author="Geovanna Dominguez" w:date="2015-08-13T05:38:00Z" w:initials="G">
    <w:p w14:paraId="08535AE6" w14:textId="77777777" w:rsidR="00A22BBE" w:rsidRDefault="00A22BBE">
      <w:pPr>
        <w:pStyle w:val="CommentText"/>
      </w:pPr>
      <w:r>
        <w:rPr>
          <w:rStyle w:val="CommentReference"/>
        </w:rPr>
        <w:annotationRef/>
      </w:r>
      <w:r>
        <w:t>Checking with HR, but I don’t think we do this. Do we want to start this practice this current FY?</w:t>
      </w:r>
    </w:p>
  </w:comment>
  <w:comment w:id="11" w:author="Geovanna Dominguez" w:date="2015-08-16T12:46:00Z" w:initials="G">
    <w:p w14:paraId="440188D6" w14:textId="32E73A1B" w:rsidR="00A22BBE" w:rsidRDefault="00A22BBE">
      <w:pPr>
        <w:pStyle w:val="CommentText"/>
      </w:pPr>
      <w:r>
        <w:rPr>
          <w:rStyle w:val="CommentReference"/>
        </w:rPr>
        <w:annotationRef/>
      </w:r>
      <w:r>
        <w:rPr>
          <w:rStyle w:val="CommentReference"/>
        </w:rPr>
        <w:t>Anna, It seems, these are more of contract managers’ activities.Can I make a change to reflect so?</w:t>
      </w:r>
    </w:p>
  </w:comment>
  <w:comment w:id="15" w:author="Geovanna Dominguez" w:date="2015-08-13T06:01:00Z" w:initials="G">
    <w:p w14:paraId="339EB747" w14:textId="77777777" w:rsidR="00A22BBE" w:rsidRDefault="00A22BBE">
      <w:pPr>
        <w:pStyle w:val="CommentText"/>
      </w:pPr>
      <w:r>
        <w:rPr>
          <w:rStyle w:val="CommentReference"/>
        </w:rPr>
        <w:annotationRef/>
      </w:r>
      <w:r>
        <w:t>Is this done by Contracts, HR and CEO?</w:t>
      </w:r>
    </w:p>
  </w:comment>
  <w:comment w:id="46" w:author="Geovanna Dominguez" w:date="2015-08-16T11:43:00Z" w:initials="G">
    <w:p w14:paraId="12E912F8" w14:textId="07AEC32F" w:rsidR="00A22BBE" w:rsidRDefault="00A22BBE">
      <w:pPr>
        <w:pStyle w:val="CommentText"/>
      </w:pPr>
      <w:r>
        <w:rPr>
          <w:rStyle w:val="CommentReference"/>
        </w:rPr>
        <w:annotationRef/>
      </w:r>
      <w:r>
        <w:rPr>
          <w:rStyle w:val="CommentReference"/>
        </w:rPr>
        <w:t xml:space="preserve">Miralys is in the process of reviewing this to ensure the P&amp;Ps are valid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C29824" w15:done="0"/>
  <w15:commentEx w15:paraId="08535AE6" w15:done="0"/>
  <w15:commentEx w15:paraId="440188D6" w15:done="0"/>
  <w15:commentEx w15:paraId="339EB747" w15:done="0"/>
  <w15:commentEx w15:paraId="12E912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DB947" w14:textId="77777777" w:rsidR="00A22BBE" w:rsidRDefault="00A22BBE" w:rsidP="004704D4">
      <w:pPr>
        <w:spacing w:after="0" w:line="240" w:lineRule="auto"/>
      </w:pPr>
      <w:r>
        <w:separator/>
      </w:r>
    </w:p>
  </w:endnote>
  <w:endnote w:type="continuationSeparator" w:id="0">
    <w:p w14:paraId="0DCEB600" w14:textId="77777777" w:rsidR="00A22BBE" w:rsidRDefault="00A22BBE" w:rsidP="0047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05C97" w14:textId="77777777" w:rsidR="00A22BBE" w:rsidRDefault="00A22BBE" w:rsidP="0074161E">
    <w:pPr>
      <w:pStyle w:val="Footer"/>
      <w:ind w:left="3960" w:firstLine="3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F4274" w14:textId="26EF0150" w:rsidR="00A22BBE" w:rsidRPr="00A238AE" w:rsidRDefault="00A22BBE" w:rsidP="00095254">
    <w:pPr>
      <w:pStyle w:val="Footer"/>
      <w:rPr>
        <w:rFonts w:ascii="Times New Roman" w:hAnsi="Times New Roman" w:cs="Times New Roman"/>
        <w:sz w:val="20"/>
        <w:szCs w:val="20"/>
      </w:rPr>
    </w:pPr>
    <w:r w:rsidRPr="00A238AE">
      <w:rPr>
        <w:rFonts w:ascii="Times New Roman" w:hAnsi="Times New Roman" w:cs="Times New Roman"/>
        <w:sz w:val="20"/>
        <w:szCs w:val="20"/>
      </w:rPr>
      <w:t xml:space="preserve">CFCHS </w:t>
    </w:r>
    <w:r w:rsidRPr="00A238AE">
      <w:rPr>
        <w:rFonts w:ascii="Times New Roman" w:hAnsi="Times New Roman" w:cs="Times New Roman"/>
        <w:sz w:val="20"/>
        <w:szCs w:val="20"/>
      </w:rPr>
      <w:fldChar w:fldCharType="begin"/>
    </w:r>
    <w:r w:rsidRPr="00A238AE">
      <w:rPr>
        <w:rFonts w:ascii="Times New Roman" w:hAnsi="Times New Roman" w:cs="Times New Roman"/>
        <w:sz w:val="20"/>
        <w:szCs w:val="20"/>
      </w:rPr>
      <w:instrText xml:space="preserve"> TITLE  \* Caps  \* MERGEFORMAT </w:instrText>
    </w:r>
    <w:r w:rsidRPr="00A238AE">
      <w:rPr>
        <w:rFonts w:ascii="Times New Roman" w:hAnsi="Times New Roman" w:cs="Times New Roman"/>
        <w:sz w:val="20"/>
        <w:szCs w:val="20"/>
      </w:rPr>
      <w:fldChar w:fldCharType="separate"/>
    </w:r>
    <w:r>
      <w:rPr>
        <w:rFonts w:ascii="Times New Roman" w:hAnsi="Times New Roman" w:cs="Times New Roman"/>
        <w:sz w:val="20"/>
        <w:szCs w:val="20"/>
      </w:rPr>
      <w:t>Fraud, Waste and Abuse (FWA) Prevention Protocol</w:t>
    </w:r>
    <w:r w:rsidRPr="00A238AE">
      <w:rPr>
        <w:rFonts w:ascii="Times New Roman" w:hAnsi="Times New Roman" w:cs="Times New Roman"/>
        <w:sz w:val="20"/>
        <w:szCs w:val="20"/>
      </w:rPr>
      <w:fldChar w:fldCharType="end"/>
    </w:r>
    <w:r w:rsidRPr="00A238AE">
      <w:rPr>
        <w:rFonts w:ascii="Times New Roman" w:hAnsi="Times New Roman" w:cs="Times New Roman"/>
        <w:sz w:val="20"/>
        <w:szCs w:val="20"/>
      </w:rPr>
      <w:tab/>
      <w:t xml:space="preserve">Page </w:t>
    </w:r>
    <w:r w:rsidRPr="00A238AE">
      <w:rPr>
        <w:rFonts w:ascii="Times New Roman" w:hAnsi="Times New Roman" w:cs="Times New Roman"/>
        <w:sz w:val="20"/>
        <w:szCs w:val="20"/>
      </w:rPr>
      <w:fldChar w:fldCharType="begin"/>
    </w:r>
    <w:r w:rsidRPr="00A238AE">
      <w:rPr>
        <w:rFonts w:ascii="Times New Roman" w:hAnsi="Times New Roman" w:cs="Times New Roman"/>
        <w:sz w:val="20"/>
        <w:szCs w:val="20"/>
      </w:rPr>
      <w:instrText xml:space="preserve"> PAGE  \* Arabic  \* MERGEFORMAT </w:instrText>
    </w:r>
    <w:r w:rsidRPr="00A238AE">
      <w:rPr>
        <w:rFonts w:ascii="Times New Roman" w:hAnsi="Times New Roman" w:cs="Times New Roman"/>
        <w:sz w:val="20"/>
        <w:szCs w:val="20"/>
      </w:rPr>
      <w:fldChar w:fldCharType="separate"/>
    </w:r>
    <w:r w:rsidR="00966231">
      <w:rPr>
        <w:rFonts w:ascii="Times New Roman" w:hAnsi="Times New Roman" w:cs="Times New Roman"/>
        <w:noProof/>
        <w:sz w:val="20"/>
        <w:szCs w:val="20"/>
      </w:rPr>
      <w:t>2</w:t>
    </w:r>
    <w:r w:rsidRPr="00A238AE">
      <w:rPr>
        <w:rFonts w:ascii="Times New Roman" w:hAnsi="Times New Roman" w:cs="Times New Roman"/>
        <w:sz w:val="20"/>
        <w:szCs w:val="20"/>
      </w:rPr>
      <w:fldChar w:fldCharType="end"/>
    </w:r>
  </w:p>
  <w:p w14:paraId="1345450B" w14:textId="11F40092" w:rsidR="00A22BBE" w:rsidRPr="00A238AE" w:rsidRDefault="00A22BBE">
    <w:pPr>
      <w:pStyle w:val="Footer"/>
      <w:rPr>
        <w:rFonts w:ascii="Times New Roman" w:hAnsi="Times New Roman" w:cs="Times New Roman"/>
        <w:sz w:val="20"/>
        <w:szCs w:val="20"/>
      </w:rPr>
    </w:pPr>
    <w:r w:rsidRPr="00A238AE">
      <w:rPr>
        <w:rFonts w:ascii="Times New Roman" w:hAnsi="Times New Roman" w:cs="Times New Roman"/>
        <w:sz w:val="20"/>
        <w:szCs w:val="20"/>
      </w:rPr>
      <w:t>Revised 8/31/15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958930"/>
      <w:docPartObj>
        <w:docPartGallery w:val="Page Numbers (Bottom of Page)"/>
        <w:docPartUnique/>
      </w:docPartObj>
    </w:sdtPr>
    <w:sdtEndPr/>
    <w:sdtContent>
      <w:sdt>
        <w:sdtPr>
          <w:id w:val="591123182"/>
          <w:docPartObj>
            <w:docPartGallery w:val="Page Numbers (Top of Page)"/>
            <w:docPartUnique/>
          </w:docPartObj>
        </w:sdtPr>
        <w:sdtEndPr/>
        <w:sdtContent>
          <w:p w14:paraId="217F5A43" w14:textId="77777777" w:rsidR="00A22BBE" w:rsidRDefault="00A22BBE" w:rsidP="0074161E">
            <w:pPr>
              <w:pStyle w:val="Footer"/>
              <w:ind w:left="3960" w:firstLine="3960"/>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xxiii</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2DB676C9" w14:textId="77777777" w:rsidR="00A22BBE" w:rsidRDefault="00A22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6590D" w14:textId="77777777" w:rsidR="00A22BBE" w:rsidRDefault="00A22BBE" w:rsidP="004704D4">
      <w:pPr>
        <w:spacing w:after="0" w:line="240" w:lineRule="auto"/>
      </w:pPr>
      <w:r>
        <w:separator/>
      </w:r>
    </w:p>
  </w:footnote>
  <w:footnote w:type="continuationSeparator" w:id="0">
    <w:p w14:paraId="279BA974" w14:textId="77777777" w:rsidR="00A22BBE" w:rsidRDefault="00A22BBE" w:rsidP="004704D4">
      <w:pPr>
        <w:spacing w:after="0" w:line="240" w:lineRule="auto"/>
      </w:pPr>
      <w:r>
        <w:continuationSeparator/>
      </w:r>
    </w:p>
  </w:footnote>
  <w:footnote w:id="1">
    <w:p w14:paraId="6A14D58A" w14:textId="77777777" w:rsidR="00A22BBE" w:rsidRPr="00C82B6B" w:rsidRDefault="00A22BBE">
      <w:pPr>
        <w:pStyle w:val="FootnoteText"/>
        <w:rPr>
          <w:rFonts w:ascii="Times New Roman" w:hAnsi="Times New Roman" w:cs="Times New Roman"/>
          <w:sz w:val="16"/>
          <w:szCs w:val="16"/>
        </w:rPr>
      </w:pPr>
      <w:r w:rsidRPr="00C82B6B">
        <w:rPr>
          <w:rStyle w:val="FootnoteReference"/>
          <w:rFonts w:ascii="Times New Roman" w:hAnsi="Times New Roman" w:cs="Times New Roman"/>
          <w:sz w:val="16"/>
          <w:szCs w:val="16"/>
        </w:rPr>
        <w:footnoteRef/>
      </w:r>
      <w:r w:rsidRPr="00C82B6B">
        <w:rPr>
          <w:rFonts w:ascii="Times New Roman" w:hAnsi="Times New Roman" w:cs="Times New Roman"/>
          <w:sz w:val="16"/>
          <w:szCs w:val="16"/>
        </w:rPr>
        <w:t xml:space="preserve"> Organizational and Governance Charts incorporated by reference; a link to these documents may be found in </w:t>
      </w:r>
      <w:r w:rsidRPr="00C82B6B">
        <w:rPr>
          <w:rFonts w:ascii="Times New Roman" w:hAnsi="Times New Roman" w:cs="Times New Roman"/>
          <w:sz w:val="16"/>
          <w:szCs w:val="16"/>
        </w:rPr>
        <w:fldChar w:fldCharType="begin"/>
      </w:r>
      <w:r w:rsidRPr="00C82B6B">
        <w:rPr>
          <w:rFonts w:ascii="Times New Roman" w:hAnsi="Times New Roman" w:cs="Times New Roman"/>
          <w:sz w:val="16"/>
          <w:szCs w:val="16"/>
        </w:rPr>
        <w:instrText xml:space="preserve"> REF _Ref358814249 \h  \* MERGEFORMAT </w:instrText>
      </w:r>
      <w:r w:rsidRPr="00C82B6B">
        <w:rPr>
          <w:rFonts w:ascii="Times New Roman" w:hAnsi="Times New Roman" w:cs="Times New Roman"/>
          <w:sz w:val="16"/>
          <w:szCs w:val="16"/>
        </w:rPr>
      </w:r>
      <w:r w:rsidRPr="00C82B6B">
        <w:rPr>
          <w:rFonts w:ascii="Times New Roman" w:hAnsi="Times New Roman" w:cs="Times New Roman"/>
          <w:sz w:val="16"/>
          <w:szCs w:val="16"/>
        </w:rPr>
        <w:fldChar w:fldCharType="separate"/>
      </w:r>
      <w:r w:rsidRPr="00043A9A">
        <w:rPr>
          <w:rFonts w:ascii="Times New Roman" w:hAnsi="Times New Roman" w:cs="Times New Roman"/>
          <w:color w:val="17365D" w:themeColor="text2" w:themeShade="BF"/>
          <w:sz w:val="16"/>
          <w:szCs w:val="16"/>
        </w:rPr>
        <w:t xml:space="preserve">Table </w:t>
      </w:r>
      <w:r w:rsidRPr="00043A9A">
        <w:rPr>
          <w:rFonts w:ascii="Times New Roman" w:hAnsi="Times New Roman" w:cs="Times New Roman"/>
          <w:noProof/>
          <w:color w:val="17365D" w:themeColor="text2" w:themeShade="BF"/>
          <w:sz w:val="16"/>
          <w:szCs w:val="16"/>
        </w:rPr>
        <w:t>3</w:t>
      </w:r>
      <w:r w:rsidRPr="00043A9A">
        <w:rPr>
          <w:rFonts w:ascii="Times New Roman" w:hAnsi="Times New Roman" w:cs="Times New Roman"/>
          <w:color w:val="17365D" w:themeColor="text2" w:themeShade="BF"/>
          <w:sz w:val="16"/>
          <w:szCs w:val="16"/>
        </w:rPr>
        <w:t xml:space="preserve">:  </w:t>
      </w:r>
      <w:r w:rsidRPr="00043A9A">
        <w:rPr>
          <w:rFonts w:ascii="Times New Roman" w:hAnsi="Times New Roman" w:cs="Times New Roman"/>
          <w:color w:val="C00000"/>
          <w:sz w:val="16"/>
          <w:szCs w:val="16"/>
        </w:rPr>
        <w:t>Documents Incorporated by Reference and Other Resources Links</w:t>
      </w:r>
      <w:r w:rsidRPr="00C82B6B">
        <w:rPr>
          <w:rFonts w:ascii="Times New Roman" w:hAnsi="Times New Roman" w:cs="Times New Roman"/>
          <w:sz w:val="16"/>
          <w:szCs w:val="16"/>
        </w:rPr>
        <w:fldChar w:fldCharType="end"/>
      </w:r>
      <w:r w:rsidRPr="00C82B6B">
        <w:rPr>
          <w:rFonts w:ascii="Times New Roman" w:hAnsi="Times New Roman" w:cs="Times New Roman"/>
          <w:sz w:val="16"/>
          <w:szCs w:val="16"/>
        </w:rPr>
        <w:t xml:space="preserve">  </w:t>
      </w:r>
    </w:p>
  </w:footnote>
  <w:footnote w:id="2">
    <w:p w14:paraId="7EC0A8E4" w14:textId="788EC741" w:rsidR="00A22BBE" w:rsidRPr="00C82B6B" w:rsidRDefault="00A22BBE">
      <w:pPr>
        <w:pStyle w:val="FootnoteText"/>
        <w:rPr>
          <w:rFonts w:ascii="Times New Roman" w:hAnsi="Times New Roman" w:cs="Times New Roman"/>
          <w:sz w:val="16"/>
          <w:szCs w:val="16"/>
        </w:rPr>
      </w:pPr>
      <w:r w:rsidRPr="00C82B6B">
        <w:rPr>
          <w:rStyle w:val="FootnoteReference"/>
          <w:rFonts w:ascii="Times New Roman" w:hAnsi="Times New Roman" w:cs="Times New Roman"/>
          <w:sz w:val="16"/>
          <w:szCs w:val="16"/>
        </w:rPr>
        <w:footnoteRef/>
      </w:r>
      <w:r w:rsidRPr="00C82B6B">
        <w:rPr>
          <w:rFonts w:ascii="Times New Roman" w:hAnsi="Times New Roman" w:cs="Times New Roman"/>
          <w:sz w:val="16"/>
          <w:szCs w:val="16"/>
        </w:rPr>
        <w:t xml:space="preserve"> For full details refer to Accounting and Finance Policies and Procedures.</w:t>
      </w:r>
    </w:p>
  </w:footnote>
  <w:footnote w:id="3">
    <w:p w14:paraId="68CC4E87" w14:textId="5398A7CC" w:rsidR="00A22BBE" w:rsidRPr="004B2E34" w:rsidRDefault="00A22BBE">
      <w:pPr>
        <w:pStyle w:val="FootnoteText"/>
        <w:rPr>
          <w:rFonts w:ascii="Times New Roman" w:hAnsi="Times New Roman" w:cs="Times New Roman"/>
          <w:sz w:val="16"/>
          <w:szCs w:val="16"/>
        </w:rPr>
      </w:pPr>
      <w:r w:rsidRPr="004B2E34">
        <w:rPr>
          <w:rStyle w:val="FootnoteReference"/>
          <w:rFonts w:ascii="Times New Roman" w:hAnsi="Times New Roman" w:cs="Times New Roman"/>
          <w:sz w:val="16"/>
          <w:szCs w:val="16"/>
        </w:rPr>
        <w:footnoteRef/>
      </w:r>
      <w:r w:rsidRPr="004B2E34">
        <w:rPr>
          <w:rFonts w:ascii="Times New Roman" w:hAnsi="Times New Roman" w:cs="Times New Roman"/>
          <w:sz w:val="16"/>
          <w:szCs w:val="16"/>
        </w:rPr>
        <w:t xml:space="preserve"> CFCHS Subcontractor Monitoring Policies and Procedures.</w:t>
      </w:r>
    </w:p>
  </w:footnote>
  <w:footnote w:id="4">
    <w:p w14:paraId="6F9B4CE0" w14:textId="52BBC865" w:rsidR="00A22BBE" w:rsidRDefault="00A22BBE">
      <w:pPr>
        <w:pStyle w:val="FootnoteText"/>
      </w:pPr>
      <w:r w:rsidRPr="004B2E34">
        <w:rPr>
          <w:rStyle w:val="FootnoteReference"/>
          <w:rFonts w:ascii="Times New Roman" w:hAnsi="Times New Roman" w:cs="Times New Roman"/>
          <w:sz w:val="16"/>
          <w:szCs w:val="16"/>
        </w:rPr>
        <w:footnoteRef/>
      </w:r>
      <w:r w:rsidRPr="004B2E34">
        <w:rPr>
          <w:rFonts w:ascii="Times New Roman" w:hAnsi="Times New Roman" w:cs="Times New Roman"/>
          <w:sz w:val="16"/>
          <w:szCs w:val="16"/>
        </w:rPr>
        <w:t xml:space="preserve"> Network Management Plan 2015</w:t>
      </w:r>
    </w:p>
  </w:footnote>
  <w:footnote w:id="5">
    <w:p w14:paraId="3C50ECB8" w14:textId="77777777" w:rsidR="00A22BBE" w:rsidRPr="000B2803" w:rsidRDefault="00A22BBE">
      <w:pPr>
        <w:pStyle w:val="FootnoteText"/>
        <w:rPr>
          <w:rFonts w:ascii="Times New Roman" w:hAnsi="Times New Roman" w:cs="Times New Roman"/>
        </w:rPr>
      </w:pPr>
      <w:r w:rsidRPr="000B2803">
        <w:rPr>
          <w:rStyle w:val="FootnoteReference"/>
          <w:rFonts w:ascii="Times New Roman" w:hAnsi="Times New Roman" w:cs="Times New Roman"/>
          <w:sz w:val="18"/>
        </w:rPr>
        <w:footnoteRef/>
      </w:r>
      <w:r w:rsidRPr="000B2803">
        <w:rPr>
          <w:rFonts w:ascii="Times New Roman" w:hAnsi="Times New Roman" w:cs="Times New Roman"/>
          <w:sz w:val="18"/>
        </w:rPr>
        <w:t xml:space="preserve"> As utilized in this protocol.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2935"/>
    <w:multiLevelType w:val="hybridMultilevel"/>
    <w:tmpl w:val="2F1EE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243C3"/>
    <w:multiLevelType w:val="hybridMultilevel"/>
    <w:tmpl w:val="91501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E0468"/>
    <w:multiLevelType w:val="hybridMultilevel"/>
    <w:tmpl w:val="9588ECAC"/>
    <w:lvl w:ilvl="0" w:tplc="2D462106">
      <w:start w:val="1"/>
      <w:numFmt w:val="decimal"/>
      <w:lvlText w:val="%1."/>
      <w:lvlJc w:val="left"/>
      <w:pPr>
        <w:ind w:left="360" w:hanging="360"/>
      </w:pPr>
      <w:rPr>
        <w:rFonts w:hint="default"/>
        <w:b/>
        <w:i/>
        <w:color w:val="17365D" w:themeColor="text2" w:themeShade="BF"/>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991531"/>
    <w:multiLevelType w:val="hybridMultilevel"/>
    <w:tmpl w:val="5B80C1AE"/>
    <w:lvl w:ilvl="0" w:tplc="E38ACA5C">
      <w:start w:val="1"/>
      <w:numFmt w:val="bullet"/>
      <w:lvlText w:val="•"/>
      <w:lvlJc w:val="left"/>
      <w:pPr>
        <w:tabs>
          <w:tab w:val="num" w:pos="720"/>
        </w:tabs>
        <w:ind w:left="720" w:hanging="360"/>
      </w:pPr>
      <w:rPr>
        <w:rFonts w:ascii="Times New Roman" w:hAnsi="Times New Roman" w:hint="default"/>
      </w:rPr>
    </w:lvl>
    <w:lvl w:ilvl="1" w:tplc="AEEE7B66" w:tentative="1">
      <w:start w:val="1"/>
      <w:numFmt w:val="bullet"/>
      <w:lvlText w:val="•"/>
      <w:lvlJc w:val="left"/>
      <w:pPr>
        <w:tabs>
          <w:tab w:val="num" w:pos="1440"/>
        </w:tabs>
        <w:ind w:left="1440" w:hanging="360"/>
      </w:pPr>
      <w:rPr>
        <w:rFonts w:ascii="Times New Roman" w:hAnsi="Times New Roman" w:hint="default"/>
      </w:rPr>
    </w:lvl>
    <w:lvl w:ilvl="2" w:tplc="628AD586" w:tentative="1">
      <w:start w:val="1"/>
      <w:numFmt w:val="bullet"/>
      <w:lvlText w:val="•"/>
      <w:lvlJc w:val="left"/>
      <w:pPr>
        <w:tabs>
          <w:tab w:val="num" w:pos="2160"/>
        </w:tabs>
        <w:ind w:left="2160" w:hanging="360"/>
      </w:pPr>
      <w:rPr>
        <w:rFonts w:ascii="Times New Roman" w:hAnsi="Times New Roman" w:hint="default"/>
      </w:rPr>
    </w:lvl>
    <w:lvl w:ilvl="3" w:tplc="00389DB8" w:tentative="1">
      <w:start w:val="1"/>
      <w:numFmt w:val="bullet"/>
      <w:lvlText w:val="•"/>
      <w:lvlJc w:val="left"/>
      <w:pPr>
        <w:tabs>
          <w:tab w:val="num" w:pos="2880"/>
        </w:tabs>
        <w:ind w:left="2880" w:hanging="360"/>
      </w:pPr>
      <w:rPr>
        <w:rFonts w:ascii="Times New Roman" w:hAnsi="Times New Roman" w:hint="default"/>
      </w:rPr>
    </w:lvl>
    <w:lvl w:ilvl="4" w:tplc="1D4AE750" w:tentative="1">
      <w:start w:val="1"/>
      <w:numFmt w:val="bullet"/>
      <w:lvlText w:val="•"/>
      <w:lvlJc w:val="left"/>
      <w:pPr>
        <w:tabs>
          <w:tab w:val="num" w:pos="3600"/>
        </w:tabs>
        <w:ind w:left="3600" w:hanging="360"/>
      </w:pPr>
      <w:rPr>
        <w:rFonts w:ascii="Times New Roman" w:hAnsi="Times New Roman" w:hint="default"/>
      </w:rPr>
    </w:lvl>
    <w:lvl w:ilvl="5" w:tplc="639E2A80" w:tentative="1">
      <w:start w:val="1"/>
      <w:numFmt w:val="bullet"/>
      <w:lvlText w:val="•"/>
      <w:lvlJc w:val="left"/>
      <w:pPr>
        <w:tabs>
          <w:tab w:val="num" w:pos="4320"/>
        </w:tabs>
        <w:ind w:left="4320" w:hanging="360"/>
      </w:pPr>
      <w:rPr>
        <w:rFonts w:ascii="Times New Roman" w:hAnsi="Times New Roman" w:hint="default"/>
      </w:rPr>
    </w:lvl>
    <w:lvl w:ilvl="6" w:tplc="D3D8A732" w:tentative="1">
      <w:start w:val="1"/>
      <w:numFmt w:val="bullet"/>
      <w:lvlText w:val="•"/>
      <w:lvlJc w:val="left"/>
      <w:pPr>
        <w:tabs>
          <w:tab w:val="num" w:pos="5040"/>
        </w:tabs>
        <w:ind w:left="5040" w:hanging="360"/>
      </w:pPr>
      <w:rPr>
        <w:rFonts w:ascii="Times New Roman" w:hAnsi="Times New Roman" w:hint="default"/>
      </w:rPr>
    </w:lvl>
    <w:lvl w:ilvl="7" w:tplc="D84EC45A" w:tentative="1">
      <w:start w:val="1"/>
      <w:numFmt w:val="bullet"/>
      <w:lvlText w:val="•"/>
      <w:lvlJc w:val="left"/>
      <w:pPr>
        <w:tabs>
          <w:tab w:val="num" w:pos="5760"/>
        </w:tabs>
        <w:ind w:left="5760" w:hanging="360"/>
      </w:pPr>
      <w:rPr>
        <w:rFonts w:ascii="Times New Roman" w:hAnsi="Times New Roman" w:hint="default"/>
      </w:rPr>
    </w:lvl>
    <w:lvl w:ilvl="8" w:tplc="27FC744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110A80"/>
    <w:multiLevelType w:val="hybridMultilevel"/>
    <w:tmpl w:val="FA2AB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3063D"/>
    <w:multiLevelType w:val="hybridMultilevel"/>
    <w:tmpl w:val="EEE43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A631C9"/>
    <w:multiLevelType w:val="hybridMultilevel"/>
    <w:tmpl w:val="81342A8C"/>
    <w:lvl w:ilvl="0" w:tplc="BDB8C388">
      <w:start w:val="1"/>
      <w:numFmt w:val="lowerLetter"/>
      <w:lvlText w:val="%1."/>
      <w:lvlJc w:val="left"/>
      <w:pPr>
        <w:ind w:left="720" w:hanging="360"/>
      </w:pPr>
      <w:rPr>
        <w:b w:val="0"/>
        <w:i w:val="0"/>
      </w:rPr>
    </w:lvl>
    <w:lvl w:ilvl="1" w:tplc="B9100B0C">
      <w:start w:val="1"/>
      <w:numFmt w:val="lowerRoman"/>
      <w:lvlText w:val="%2."/>
      <w:lvlJc w:val="righ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62B95"/>
    <w:multiLevelType w:val="hybridMultilevel"/>
    <w:tmpl w:val="72FE19E2"/>
    <w:lvl w:ilvl="0" w:tplc="A142F6DE">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917A2"/>
    <w:multiLevelType w:val="hybridMultilevel"/>
    <w:tmpl w:val="C3260D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64A4E99"/>
    <w:multiLevelType w:val="hybridMultilevel"/>
    <w:tmpl w:val="15DCFAC6"/>
    <w:lvl w:ilvl="0" w:tplc="04090019">
      <w:start w:val="1"/>
      <w:numFmt w:val="lowerLetter"/>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DE28FA"/>
    <w:multiLevelType w:val="hybridMultilevel"/>
    <w:tmpl w:val="8982A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3D3592"/>
    <w:multiLevelType w:val="hybridMultilevel"/>
    <w:tmpl w:val="E5BAB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00852"/>
    <w:multiLevelType w:val="hybridMultilevel"/>
    <w:tmpl w:val="EED271B6"/>
    <w:lvl w:ilvl="0" w:tplc="AFE8CC1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D5FF5"/>
    <w:multiLevelType w:val="hybridMultilevel"/>
    <w:tmpl w:val="1E88CA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7B719D"/>
    <w:multiLevelType w:val="hybridMultilevel"/>
    <w:tmpl w:val="BC64B7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555093"/>
    <w:multiLevelType w:val="hybridMultilevel"/>
    <w:tmpl w:val="DAF44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1C2BCA"/>
    <w:multiLevelType w:val="hybridMultilevel"/>
    <w:tmpl w:val="5C1E7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543746"/>
    <w:multiLevelType w:val="hybridMultilevel"/>
    <w:tmpl w:val="88AC8DE6"/>
    <w:lvl w:ilvl="0" w:tplc="E46A75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87626D"/>
    <w:multiLevelType w:val="hybridMultilevel"/>
    <w:tmpl w:val="8FE24F64"/>
    <w:lvl w:ilvl="0" w:tplc="1BEA5604">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A46776"/>
    <w:multiLevelType w:val="multilevel"/>
    <w:tmpl w:val="0409001D"/>
    <w:styleLink w:val="BulletedList"/>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20"/>
        </w:tabs>
        <w:ind w:left="720" w:hanging="360"/>
      </w:pPr>
      <w:rPr>
        <w:rFonts w:ascii="Wingdings" w:hAnsi="Wingdings"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21D3A8C"/>
    <w:multiLevelType w:val="hybridMultilevel"/>
    <w:tmpl w:val="B5B0D6EA"/>
    <w:lvl w:ilvl="0" w:tplc="B8AC1ADA">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633F9B"/>
    <w:multiLevelType w:val="hybridMultilevel"/>
    <w:tmpl w:val="86107E3E"/>
    <w:lvl w:ilvl="0" w:tplc="88D0FC14">
      <w:start w:val="1"/>
      <w:numFmt w:val="lowerLetter"/>
      <w:lvlText w:val="%1."/>
      <w:lvlJc w:val="left"/>
      <w:pPr>
        <w:ind w:left="1080" w:hanging="360"/>
      </w:pPr>
      <w:rPr>
        <w:b w:val="0"/>
        <w:i w:val="0"/>
        <w:color w:val="000000" w:themeColor="text1"/>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6425D4"/>
    <w:multiLevelType w:val="hybridMultilevel"/>
    <w:tmpl w:val="F222870C"/>
    <w:lvl w:ilvl="0" w:tplc="0409000F">
      <w:start w:val="1"/>
      <w:numFmt w:val="decimal"/>
      <w:lvlText w:val="%1."/>
      <w:lvlJc w:val="left"/>
      <w:pPr>
        <w:ind w:left="720" w:hanging="360"/>
      </w:pPr>
    </w:lvl>
    <w:lvl w:ilvl="1" w:tplc="4B6AB42A">
      <w:start w:val="1"/>
      <w:numFmt w:val="lowerLetter"/>
      <w:lvlText w:val="%2."/>
      <w:lvlJc w:val="left"/>
      <w:pPr>
        <w:ind w:left="1260" w:hanging="360"/>
      </w:pPr>
      <w:rPr>
        <w:b/>
        <w:i/>
        <w:color w:val="17365D" w:themeColor="text2" w:themeShade="B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7E0AEE"/>
    <w:multiLevelType w:val="hybridMultilevel"/>
    <w:tmpl w:val="FC225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876402"/>
    <w:multiLevelType w:val="hybridMultilevel"/>
    <w:tmpl w:val="D85A775A"/>
    <w:lvl w:ilvl="0" w:tplc="489AC200">
      <w:start w:val="1"/>
      <w:numFmt w:val="bullet"/>
      <w:lvlText w:val="•"/>
      <w:lvlJc w:val="left"/>
      <w:pPr>
        <w:tabs>
          <w:tab w:val="num" w:pos="720"/>
        </w:tabs>
        <w:ind w:left="720" w:hanging="360"/>
      </w:pPr>
      <w:rPr>
        <w:rFonts w:ascii="Times New Roman" w:hAnsi="Times New Roman" w:hint="default"/>
      </w:rPr>
    </w:lvl>
    <w:lvl w:ilvl="1" w:tplc="2898BA58" w:tentative="1">
      <w:start w:val="1"/>
      <w:numFmt w:val="bullet"/>
      <w:lvlText w:val="•"/>
      <w:lvlJc w:val="left"/>
      <w:pPr>
        <w:tabs>
          <w:tab w:val="num" w:pos="1440"/>
        </w:tabs>
        <w:ind w:left="1440" w:hanging="360"/>
      </w:pPr>
      <w:rPr>
        <w:rFonts w:ascii="Times New Roman" w:hAnsi="Times New Roman" w:hint="default"/>
      </w:rPr>
    </w:lvl>
    <w:lvl w:ilvl="2" w:tplc="4FDAC8AE" w:tentative="1">
      <w:start w:val="1"/>
      <w:numFmt w:val="bullet"/>
      <w:lvlText w:val="•"/>
      <w:lvlJc w:val="left"/>
      <w:pPr>
        <w:tabs>
          <w:tab w:val="num" w:pos="2160"/>
        </w:tabs>
        <w:ind w:left="2160" w:hanging="360"/>
      </w:pPr>
      <w:rPr>
        <w:rFonts w:ascii="Times New Roman" w:hAnsi="Times New Roman" w:hint="default"/>
      </w:rPr>
    </w:lvl>
    <w:lvl w:ilvl="3" w:tplc="6FF806D2" w:tentative="1">
      <w:start w:val="1"/>
      <w:numFmt w:val="bullet"/>
      <w:lvlText w:val="•"/>
      <w:lvlJc w:val="left"/>
      <w:pPr>
        <w:tabs>
          <w:tab w:val="num" w:pos="2880"/>
        </w:tabs>
        <w:ind w:left="2880" w:hanging="360"/>
      </w:pPr>
      <w:rPr>
        <w:rFonts w:ascii="Times New Roman" w:hAnsi="Times New Roman" w:hint="default"/>
      </w:rPr>
    </w:lvl>
    <w:lvl w:ilvl="4" w:tplc="E78EC36C" w:tentative="1">
      <w:start w:val="1"/>
      <w:numFmt w:val="bullet"/>
      <w:lvlText w:val="•"/>
      <w:lvlJc w:val="left"/>
      <w:pPr>
        <w:tabs>
          <w:tab w:val="num" w:pos="3600"/>
        </w:tabs>
        <w:ind w:left="3600" w:hanging="360"/>
      </w:pPr>
      <w:rPr>
        <w:rFonts w:ascii="Times New Roman" w:hAnsi="Times New Roman" w:hint="default"/>
      </w:rPr>
    </w:lvl>
    <w:lvl w:ilvl="5" w:tplc="92983476" w:tentative="1">
      <w:start w:val="1"/>
      <w:numFmt w:val="bullet"/>
      <w:lvlText w:val="•"/>
      <w:lvlJc w:val="left"/>
      <w:pPr>
        <w:tabs>
          <w:tab w:val="num" w:pos="4320"/>
        </w:tabs>
        <w:ind w:left="4320" w:hanging="360"/>
      </w:pPr>
      <w:rPr>
        <w:rFonts w:ascii="Times New Roman" w:hAnsi="Times New Roman" w:hint="default"/>
      </w:rPr>
    </w:lvl>
    <w:lvl w:ilvl="6" w:tplc="E65AA2AC" w:tentative="1">
      <w:start w:val="1"/>
      <w:numFmt w:val="bullet"/>
      <w:lvlText w:val="•"/>
      <w:lvlJc w:val="left"/>
      <w:pPr>
        <w:tabs>
          <w:tab w:val="num" w:pos="5040"/>
        </w:tabs>
        <w:ind w:left="5040" w:hanging="360"/>
      </w:pPr>
      <w:rPr>
        <w:rFonts w:ascii="Times New Roman" w:hAnsi="Times New Roman" w:hint="default"/>
      </w:rPr>
    </w:lvl>
    <w:lvl w:ilvl="7" w:tplc="3214B860" w:tentative="1">
      <w:start w:val="1"/>
      <w:numFmt w:val="bullet"/>
      <w:lvlText w:val="•"/>
      <w:lvlJc w:val="left"/>
      <w:pPr>
        <w:tabs>
          <w:tab w:val="num" w:pos="5760"/>
        </w:tabs>
        <w:ind w:left="5760" w:hanging="360"/>
      </w:pPr>
      <w:rPr>
        <w:rFonts w:ascii="Times New Roman" w:hAnsi="Times New Roman" w:hint="default"/>
      </w:rPr>
    </w:lvl>
    <w:lvl w:ilvl="8" w:tplc="E2766BE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E3824F1"/>
    <w:multiLevelType w:val="hybridMultilevel"/>
    <w:tmpl w:val="CE8EC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7015DB"/>
    <w:multiLevelType w:val="hybridMultilevel"/>
    <w:tmpl w:val="307C6D4C"/>
    <w:lvl w:ilvl="0" w:tplc="0409001B">
      <w:start w:val="1"/>
      <w:numFmt w:val="lowerRoman"/>
      <w:lvlText w:val="%1."/>
      <w:lvlJc w:val="right"/>
      <w:pPr>
        <w:ind w:left="1847" w:hanging="360"/>
      </w:pPr>
    </w:lvl>
    <w:lvl w:ilvl="1" w:tplc="04090019" w:tentative="1">
      <w:start w:val="1"/>
      <w:numFmt w:val="lowerLetter"/>
      <w:lvlText w:val="%2."/>
      <w:lvlJc w:val="left"/>
      <w:pPr>
        <w:ind w:left="2567" w:hanging="360"/>
      </w:pPr>
    </w:lvl>
    <w:lvl w:ilvl="2" w:tplc="0409001B" w:tentative="1">
      <w:start w:val="1"/>
      <w:numFmt w:val="lowerRoman"/>
      <w:lvlText w:val="%3."/>
      <w:lvlJc w:val="right"/>
      <w:pPr>
        <w:ind w:left="3287" w:hanging="180"/>
      </w:pPr>
    </w:lvl>
    <w:lvl w:ilvl="3" w:tplc="0409000F" w:tentative="1">
      <w:start w:val="1"/>
      <w:numFmt w:val="decimal"/>
      <w:lvlText w:val="%4."/>
      <w:lvlJc w:val="left"/>
      <w:pPr>
        <w:ind w:left="4007" w:hanging="360"/>
      </w:pPr>
    </w:lvl>
    <w:lvl w:ilvl="4" w:tplc="04090019" w:tentative="1">
      <w:start w:val="1"/>
      <w:numFmt w:val="lowerLetter"/>
      <w:lvlText w:val="%5."/>
      <w:lvlJc w:val="left"/>
      <w:pPr>
        <w:ind w:left="4727" w:hanging="360"/>
      </w:pPr>
    </w:lvl>
    <w:lvl w:ilvl="5" w:tplc="0409001B" w:tentative="1">
      <w:start w:val="1"/>
      <w:numFmt w:val="lowerRoman"/>
      <w:lvlText w:val="%6."/>
      <w:lvlJc w:val="right"/>
      <w:pPr>
        <w:ind w:left="5447" w:hanging="180"/>
      </w:pPr>
    </w:lvl>
    <w:lvl w:ilvl="6" w:tplc="0409000F" w:tentative="1">
      <w:start w:val="1"/>
      <w:numFmt w:val="decimal"/>
      <w:lvlText w:val="%7."/>
      <w:lvlJc w:val="left"/>
      <w:pPr>
        <w:ind w:left="6167" w:hanging="360"/>
      </w:pPr>
    </w:lvl>
    <w:lvl w:ilvl="7" w:tplc="04090019" w:tentative="1">
      <w:start w:val="1"/>
      <w:numFmt w:val="lowerLetter"/>
      <w:lvlText w:val="%8."/>
      <w:lvlJc w:val="left"/>
      <w:pPr>
        <w:ind w:left="6887" w:hanging="360"/>
      </w:pPr>
    </w:lvl>
    <w:lvl w:ilvl="8" w:tplc="0409001B" w:tentative="1">
      <w:start w:val="1"/>
      <w:numFmt w:val="lowerRoman"/>
      <w:lvlText w:val="%9."/>
      <w:lvlJc w:val="right"/>
      <w:pPr>
        <w:ind w:left="7607" w:hanging="180"/>
      </w:pPr>
    </w:lvl>
  </w:abstractNum>
  <w:abstractNum w:abstractNumId="27" w15:restartNumberingAfterBreak="0">
    <w:nsid w:val="41D8490C"/>
    <w:multiLevelType w:val="hybridMultilevel"/>
    <w:tmpl w:val="F02C75E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4C2A2C"/>
    <w:multiLevelType w:val="hybridMultilevel"/>
    <w:tmpl w:val="4EC8A4D8"/>
    <w:lvl w:ilvl="0" w:tplc="6CF8D884">
      <w:start w:val="1"/>
      <w:numFmt w:val="decimal"/>
      <w:lvlText w:val="%1."/>
      <w:lvlJc w:val="left"/>
      <w:pPr>
        <w:ind w:left="360" w:hanging="360"/>
      </w:pPr>
      <w:rPr>
        <w:b/>
        <w:i/>
        <w:color w:val="17365D" w:themeColor="text2" w:themeShade="B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4438CF"/>
    <w:multiLevelType w:val="hybridMultilevel"/>
    <w:tmpl w:val="119850E0"/>
    <w:lvl w:ilvl="0" w:tplc="349A495C">
      <w:start w:val="1"/>
      <w:numFmt w:val="bullet"/>
      <w:lvlText w:val="•"/>
      <w:lvlJc w:val="left"/>
      <w:pPr>
        <w:tabs>
          <w:tab w:val="num" w:pos="720"/>
        </w:tabs>
        <w:ind w:left="720" w:hanging="360"/>
      </w:pPr>
      <w:rPr>
        <w:rFonts w:ascii="Times New Roman" w:hAnsi="Times New Roman" w:hint="default"/>
      </w:rPr>
    </w:lvl>
    <w:lvl w:ilvl="1" w:tplc="C85AC4D6">
      <w:numFmt w:val="none"/>
      <w:lvlText w:val=""/>
      <w:lvlJc w:val="left"/>
      <w:pPr>
        <w:tabs>
          <w:tab w:val="num" w:pos="360"/>
        </w:tabs>
      </w:pPr>
    </w:lvl>
    <w:lvl w:ilvl="2" w:tplc="F95A72FA" w:tentative="1">
      <w:start w:val="1"/>
      <w:numFmt w:val="bullet"/>
      <w:lvlText w:val="•"/>
      <w:lvlJc w:val="left"/>
      <w:pPr>
        <w:tabs>
          <w:tab w:val="num" w:pos="2160"/>
        </w:tabs>
        <w:ind w:left="2160" w:hanging="360"/>
      </w:pPr>
      <w:rPr>
        <w:rFonts w:ascii="Times New Roman" w:hAnsi="Times New Roman" w:hint="default"/>
      </w:rPr>
    </w:lvl>
    <w:lvl w:ilvl="3" w:tplc="68001DA2" w:tentative="1">
      <w:start w:val="1"/>
      <w:numFmt w:val="bullet"/>
      <w:lvlText w:val="•"/>
      <w:lvlJc w:val="left"/>
      <w:pPr>
        <w:tabs>
          <w:tab w:val="num" w:pos="2880"/>
        </w:tabs>
        <w:ind w:left="2880" w:hanging="360"/>
      </w:pPr>
      <w:rPr>
        <w:rFonts w:ascii="Times New Roman" w:hAnsi="Times New Roman" w:hint="default"/>
      </w:rPr>
    </w:lvl>
    <w:lvl w:ilvl="4" w:tplc="2E2A47F2" w:tentative="1">
      <w:start w:val="1"/>
      <w:numFmt w:val="bullet"/>
      <w:lvlText w:val="•"/>
      <w:lvlJc w:val="left"/>
      <w:pPr>
        <w:tabs>
          <w:tab w:val="num" w:pos="3600"/>
        </w:tabs>
        <w:ind w:left="3600" w:hanging="360"/>
      </w:pPr>
      <w:rPr>
        <w:rFonts w:ascii="Times New Roman" w:hAnsi="Times New Roman" w:hint="default"/>
      </w:rPr>
    </w:lvl>
    <w:lvl w:ilvl="5" w:tplc="5B66E9EC" w:tentative="1">
      <w:start w:val="1"/>
      <w:numFmt w:val="bullet"/>
      <w:lvlText w:val="•"/>
      <w:lvlJc w:val="left"/>
      <w:pPr>
        <w:tabs>
          <w:tab w:val="num" w:pos="4320"/>
        </w:tabs>
        <w:ind w:left="4320" w:hanging="360"/>
      </w:pPr>
      <w:rPr>
        <w:rFonts w:ascii="Times New Roman" w:hAnsi="Times New Roman" w:hint="default"/>
      </w:rPr>
    </w:lvl>
    <w:lvl w:ilvl="6" w:tplc="8B108240" w:tentative="1">
      <w:start w:val="1"/>
      <w:numFmt w:val="bullet"/>
      <w:lvlText w:val="•"/>
      <w:lvlJc w:val="left"/>
      <w:pPr>
        <w:tabs>
          <w:tab w:val="num" w:pos="5040"/>
        </w:tabs>
        <w:ind w:left="5040" w:hanging="360"/>
      </w:pPr>
      <w:rPr>
        <w:rFonts w:ascii="Times New Roman" w:hAnsi="Times New Roman" w:hint="default"/>
      </w:rPr>
    </w:lvl>
    <w:lvl w:ilvl="7" w:tplc="75A6EEFA" w:tentative="1">
      <w:start w:val="1"/>
      <w:numFmt w:val="bullet"/>
      <w:lvlText w:val="•"/>
      <w:lvlJc w:val="left"/>
      <w:pPr>
        <w:tabs>
          <w:tab w:val="num" w:pos="5760"/>
        </w:tabs>
        <w:ind w:left="5760" w:hanging="360"/>
      </w:pPr>
      <w:rPr>
        <w:rFonts w:ascii="Times New Roman" w:hAnsi="Times New Roman" w:hint="default"/>
      </w:rPr>
    </w:lvl>
    <w:lvl w:ilvl="8" w:tplc="8F8C6FB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4E83A6D"/>
    <w:multiLevelType w:val="hybridMultilevel"/>
    <w:tmpl w:val="644045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062015A"/>
    <w:multiLevelType w:val="hybridMultilevel"/>
    <w:tmpl w:val="33BAF38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DD6905"/>
    <w:multiLevelType w:val="hybridMultilevel"/>
    <w:tmpl w:val="55341592"/>
    <w:lvl w:ilvl="0" w:tplc="B0E821BC">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AA1600"/>
    <w:multiLevelType w:val="hybridMultilevel"/>
    <w:tmpl w:val="69962A5C"/>
    <w:lvl w:ilvl="0" w:tplc="9AD217AC">
      <w:start w:val="7"/>
      <w:numFmt w:val="decimal"/>
      <w:lvlText w:val="%1."/>
      <w:lvlJc w:val="left"/>
      <w:pPr>
        <w:tabs>
          <w:tab w:val="num" w:pos="360"/>
        </w:tabs>
        <w:ind w:left="360" w:hanging="360"/>
      </w:pPr>
      <w:rPr>
        <w:rFonts w:hint="default"/>
        <w:b/>
        <w:i/>
        <w:color w:val="17365D" w:themeColor="text2" w:themeShade="B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3F43F7"/>
    <w:multiLevelType w:val="hybridMultilevel"/>
    <w:tmpl w:val="1648308E"/>
    <w:lvl w:ilvl="0" w:tplc="2660B40E">
      <w:start w:val="1"/>
      <w:numFmt w:val="bullet"/>
      <w:lvlText w:val="•"/>
      <w:lvlJc w:val="left"/>
      <w:pPr>
        <w:tabs>
          <w:tab w:val="num" w:pos="720"/>
        </w:tabs>
        <w:ind w:left="720" w:hanging="360"/>
      </w:pPr>
      <w:rPr>
        <w:rFonts w:ascii="Times New Roman" w:hAnsi="Times New Roman" w:hint="default"/>
      </w:rPr>
    </w:lvl>
    <w:lvl w:ilvl="1" w:tplc="F114561A" w:tentative="1">
      <w:start w:val="1"/>
      <w:numFmt w:val="bullet"/>
      <w:lvlText w:val="•"/>
      <w:lvlJc w:val="left"/>
      <w:pPr>
        <w:tabs>
          <w:tab w:val="num" w:pos="1440"/>
        </w:tabs>
        <w:ind w:left="1440" w:hanging="360"/>
      </w:pPr>
      <w:rPr>
        <w:rFonts w:ascii="Times New Roman" w:hAnsi="Times New Roman" w:hint="default"/>
      </w:rPr>
    </w:lvl>
    <w:lvl w:ilvl="2" w:tplc="7C6A8EAC" w:tentative="1">
      <w:start w:val="1"/>
      <w:numFmt w:val="bullet"/>
      <w:lvlText w:val="•"/>
      <w:lvlJc w:val="left"/>
      <w:pPr>
        <w:tabs>
          <w:tab w:val="num" w:pos="2160"/>
        </w:tabs>
        <w:ind w:left="2160" w:hanging="360"/>
      </w:pPr>
      <w:rPr>
        <w:rFonts w:ascii="Times New Roman" w:hAnsi="Times New Roman" w:hint="default"/>
      </w:rPr>
    </w:lvl>
    <w:lvl w:ilvl="3" w:tplc="E7B810CC" w:tentative="1">
      <w:start w:val="1"/>
      <w:numFmt w:val="bullet"/>
      <w:lvlText w:val="•"/>
      <w:lvlJc w:val="left"/>
      <w:pPr>
        <w:tabs>
          <w:tab w:val="num" w:pos="2880"/>
        </w:tabs>
        <w:ind w:left="2880" w:hanging="360"/>
      </w:pPr>
      <w:rPr>
        <w:rFonts w:ascii="Times New Roman" w:hAnsi="Times New Roman" w:hint="default"/>
      </w:rPr>
    </w:lvl>
    <w:lvl w:ilvl="4" w:tplc="A01E3CFE" w:tentative="1">
      <w:start w:val="1"/>
      <w:numFmt w:val="bullet"/>
      <w:lvlText w:val="•"/>
      <w:lvlJc w:val="left"/>
      <w:pPr>
        <w:tabs>
          <w:tab w:val="num" w:pos="3600"/>
        </w:tabs>
        <w:ind w:left="3600" w:hanging="360"/>
      </w:pPr>
      <w:rPr>
        <w:rFonts w:ascii="Times New Roman" w:hAnsi="Times New Roman" w:hint="default"/>
      </w:rPr>
    </w:lvl>
    <w:lvl w:ilvl="5" w:tplc="642A2F72" w:tentative="1">
      <w:start w:val="1"/>
      <w:numFmt w:val="bullet"/>
      <w:lvlText w:val="•"/>
      <w:lvlJc w:val="left"/>
      <w:pPr>
        <w:tabs>
          <w:tab w:val="num" w:pos="4320"/>
        </w:tabs>
        <w:ind w:left="4320" w:hanging="360"/>
      </w:pPr>
      <w:rPr>
        <w:rFonts w:ascii="Times New Roman" w:hAnsi="Times New Roman" w:hint="default"/>
      </w:rPr>
    </w:lvl>
    <w:lvl w:ilvl="6" w:tplc="7C880BE2" w:tentative="1">
      <w:start w:val="1"/>
      <w:numFmt w:val="bullet"/>
      <w:lvlText w:val="•"/>
      <w:lvlJc w:val="left"/>
      <w:pPr>
        <w:tabs>
          <w:tab w:val="num" w:pos="5040"/>
        </w:tabs>
        <w:ind w:left="5040" w:hanging="360"/>
      </w:pPr>
      <w:rPr>
        <w:rFonts w:ascii="Times New Roman" w:hAnsi="Times New Roman" w:hint="default"/>
      </w:rPr>
    </w:lvl>
    <w:lvl w:ilvl="7" w:tplc="5F362F1E" w:tentative="1">
      <w:start w:val="1"/>
      <w:numFmt w:val="bullet"/>
      <w:lvlText w:val="•"/>
      <w:lvlJc w:val="left"/>
      <w:pPr>
        <w:tabs>
          <w:tab w:val="num" w:pos="5760"/>
        </w:tabs>
        <w:ind w:left="5760" w:hanging="360"/>
      </w:pPr>
      <w:rPr>
        <w:rFonts w:ascii="Times New Roman" w:hAnsi="Times New Roman" w:hint="default"/>
      </w:rPr>
    </w:lvl>
    <w:lvl w:ilvl="8" w:tplc="1714DDA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0415BBE"/>
    <w:multiLevelType w:val="hybridMultilevel"/>
    <w:tmpl w:val="64266836"/>
    <w:lvl w:ilvl="0" w:tplc="706651F2">
      <w:start w:val="1"/>
      <w:numFmt w:val="decimal"/>
      <w:lvlText w:val="%1."/>
      <w:lvlJc w:val="left"/>
      <w:pPr>
        <w:ind w:left="360" w:hanging="360"/>
      </w:pPr>
      <w:rPr>
        <w:b/>
        <w:i/>
        <w:color w:val="17365D" w:themeColor="text2" w:themeShade="BF"/>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F519ED"/>
    <w:multiLevelType w:val="hybridMultilevel"/>
    <w:tmpl w:val="9D9C1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D044E1"/>
    <w:multiLevelType w:val="hybridMultilevel"/>
    <w:tmpl w:val="68BE9696"/>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70332F63"/>
    <w:multiLevelType w:val="hybridMultilevel"/>
    <w:tmpl w:val="3C4E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44B0C"/>
    <w:multiLevelType w:val="hybridMultilevel"/>
    <w:tmpl w:val="AA82C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645E5F"/>
    <w:multiLevelType w:val="hybridMultilevel"/>
    <w:tmpl w:val="11728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DB3FBD"/>
    <w:multiLevelType w:val="hybridMultilevel"/>
    <w:tmpl w:val="D9ECE2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815020"/>
    <w:multiLevelType w:val="hybridMultilevel"/>
    <w:tmpl w:val="3402B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C14395"/>
    <w:multiLevelType w:val="hybridMultilevel"/>
    <w:tmpl w:val="46A0D4A0"/>
    <w:lvl w:ilvl="0" w:tplc="9EC43D56">
      <w:start w:val="1"/>
      <w:numFmt w:val="lowerLetter"/>
      <w:lvlText w:val="%1."/>
      <w:lvlJc w:val="left"/>
      <w:pPr>
        <w:ind w:left="720" w:hanging="360"/>
      </w:pPr>
      <w:rPr>
        <w:b/>
        <w:i/>
        <w:color w:val="17365D" w:themeColor="text2"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9609C7"/>
    <w:multiLevelType w:val="hybridMultilevel"/>
    <w:tmpl w:val="9F063FEE"/>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45" w15:restartNumberingAfterBreak="0">
    <w:nsid w:val="7CC01417"/>
    <w:multiLevelType w:val="hybridMultilevel"/>
    <w:tmpl w:val="D7E4C492"/>
    <w:lvl w:ilvl="0" w:tplc="CF464F44">
      <w:start w:val="1"/>
      <w:numFmt w:val="lowerRoman"/>
      <w:lvlText w:val="%1."/>
      <w:lvlJc w:val="right"/>
      <w:pPr>
        <w:ind w:left="1800" w:hanging="360"/>
      </w:pPr>
      <w:rPr>
        <w:color w:val="auto"/>
      </w:rPr>
    </w:lvl>
    <w:lvl w:ilvl="1" w:tplc="D284A8F8">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CC26047"/>
    <w:multiLevelType w:val="hybridMultilevel"/>
    <w:tmpl w:val="AB043F18"/>
    <w:lvl w:ilvl="0" w:tplc="0409000F">
      <w:start w:val="1"/>
      <w:numFmt w:val="decimal"/>
      <w:lvlText w:val="%1."/>
      <w:lvlJc w:val="left"/>
      <w:pPr>
        <w:tabs>
          <w:tab w:val="num" w:pos="360"/>
        </w:tabs>
        <w:ind w:left="360" w:hanging="360"/>
      </w:pPr>
      <w:rPr>
        <w:rFonts w:hint="default"/>
        <w:b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180880"/>
    <w:multiLevelType w:val="hybridMultilevel"/>
    <w:tmpl w:val="60F2925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8"/>
  </w:num>
  <w:num w:numId="3">
    <w:abstractNumId w:val="19"/>
  </w:num>
  <w:num w:numId="4">
    <w:abstractNumId w:val="31"/>
  </w:num>
  <w:num w:numId="5">
    <w:abstractNumId w:val="0"/>
  </w:num>
  <w:num w:numId="6">
    <w:abstractNumId w:val="12"/>
  </w:num>
  <w:num w:numId="7">
    <w:abstractNumId w:val="4"/>
  </w:num>
  <w:num w:numId="8">
    <w:abstractNumId w:val="17"/>
  </w:num>
  <w:num w:numId="9">
    <w:abstractNumId w:val="15"/>
  </w:num>
  <w:num w:numId="10">
    <w:abstractNumId w:val="21"/>
  </w:num>
  <w:num w:numId="11">
    <w:abstractNumId w:val="22"/>
  </w:num>
  <w:num w:numId="12">
    <w:abstractNumId w:val="39"/>
  </w:num>
  <w:num w:numId="13">
    <w:abstractNumId w:val="25"/>
  </w:num>
  <w:num w:numId="14">
    <w:abstractNumId w:val="45"/>
  </w:num>
  <w:num w:numId="15">
    <w:abstractNumId w:val="26"/>
  </w:num>
  <w:num w:numId="16">
    <w:abstractNumId w:val="41"/>
  </w:num>
  <w:num w:numId="17">
    <w:abstractNumId w:val="37"/>
  </w:num>
  <w:num w:numId="18">
    <w:abstractNumId w:val="13"/>
  </w:num>
  <w:num w:numId="19">
    <w:abstractNumId w:val="47"/>
  </w:num>
  <w:num w:numId="20">
    <w:abstractNumId w:val="9"/>
  </w:num>
  <w:num w:numId="21">
    <w:abstractNumId w:val="43"/>
  </w:num>
  <w:num w:numId="22">
    <w:abstractNumId w:val="6"/>
  </w:num>
  <w:num w:numId="23">
    <w:abstractNumId w:val="1"/>
  </w:num>
  <w:num w:numId="24">
    <w:abstractNumId w:val="35"/>
  </w:num>
  <w:num w:numId="25">
    <w:abstractNumId w:val="38"/>
  </w:num>
  <w:num w:numId="26">
    <w:abstractNumId w:val="32"/>
  </w:num>
  <w:num w:numId="27">
    <w:abstractNumId w:val="28"/>
  </w:num>
  <w:num w:numId="28">
    <w:abstractNumId w:val="46"/>
  </w:num>
  <w:num w:numId="29">
    <w:abstractNumId w:val="10"/>
  </w:num>
  <w:num w:numId="30">
    <w:abstractNumId w:val="14"/>
  </w:num>
  <w:num w:numId="31">
    <w:abstractNumId w:val="11"/>
  </w:num>
  <w:num w:numId="32">
    <w:abstractNumId w:val="7"/>
  </w:num>
  <w:num w:numId="33">
    <w:abstractNumId w:val="33"/>
  </w:num>
  <w:num w:numId="34">
    <w:abstractNumId w:val="5"/>
  </w:num>
  <w:num w:numId="35">
    <w:abstractNumId w:val="2"/>
  </w:num>
  <w:num w:numId="36">
    <w:abstractNumId w:val="18"/>
  </w:num>
  <w:num w:numId="37">
    <w:abstractNumId w:val="20"/>
  </w:num>
  <w:num w:numId="38">
    <w:abstractNumId w:val="16"/>
  </w:num>
  <w:num w:numId="39">
    <w:abstractNumId w:val="30"/>
  </w:num>
  <w:num w:numId="40">
    <w:abstractNumId w:val="23"/>
  </w:num>
  <w:num w:numId="41">
    <w:abstractNumId w:val="36"/>
  </w:num>
  <w:num w:numId="42">
    <w:abstractNumId w:val="40"/>
  </w:num>
  <w:num w:numId="43">
    <w:abstractNumId w:val="29"/>
  </w:num>
  <w:num w:numId="44">
    <w:abstractNumId w:val="3"/>
  </w:num>
  <w:num w:numId="45">
    <w:abstractNumId w:val="24"/>
  </w:num>
  <w:num w:numId="46">
    <w:abstractNumId w:val="34"/>
  </w:num>
  <w:num w:numId="47">
    <w:abstractNumId w:val="42"/>
  </w:num>
  <w:num w:numId="48">
    <w:abstractNumId w:val="44"/>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vanna Dominguez">
    <w15:presenceInfo w15:providerId="AD" w15:userId="S-1-5-21-3859137599-2254141220-758739448-1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oNotTrackMoves/>
  <w:doNotTrackFormatting/>
  <w:documentProtection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26"/>
    <w:rsid w:val="00000C3D"/>
    <w:rsid w:val="00000FBA"/>
    <w:rsid w:val="000021E9"/>
    <w:rsid w:val="00002740"/>
    <w:rsid w:val="00003830"/>
    <w:rsid w:val="00003F05"/>
    <w:rsid w:val="00004F18"/>
    <w:rsid w:val="00005464"/>
    <w:rsid w:val="000076B6"/>
    <w:rsid w:val="0001302F"/>
    <w:rsid w:val="00013273"/>
    <w:rsid w:val="00013669"/>
    <w:rsid w:val="00013B75"/>
    <w:rsid w:val="00014EC0"/>
    <w:rsid w:val="00015DB8"/>
    <w:rsid w:val="00017E24"/>
    <w:rsid w:val="00021D9C"/>
    <w:rsid w:val="000223A7"/>
    <w:rsid w:val="00022828"/>
    <w:rsid w:val="00024EB1"/>
    <w:rsid w:val="00024F91"/>
    <w:rsid w:val="000256A8"/>
    <w:rsid w:val="00026C72"/>
    <w:rsid w:val="00026D00"/>
    <w:rsid w:val="0003193C"/>
    <w:rsid w:val="000330B7"/>
    <w:rsid w:val="00033760"/>
    <w:rsid w:val="00033B30"/>
    <w:rsid w:val="00040DC0"/>
    <w:rsid w:val="00041BAB"/>
    <w:rsid w:val="00041CD5"/>
    <w:rsid w:val="00043A9A"/>
    <w:rsid w:val="00044EF4"/>
    <w:rsid w:val="00045EB6"/>
    <w:rsid w:val="000460D8"/>
    <w:rsid w:val="000506F9"/>
    <w:rsid w:val="00050866"/>
    <w:rsid w:val="00050B3C"/>
    <w:rsid w:val="000511E4"/>
    <w:rsid w:val="00051819"/>
    <w:rsid w:val="00051A14"/>
    <w:rsid w:val="00051E59"/>
    <w:rsid w:val="00051FCD"/>
    <w:rsid w:val="0005231A"/>
    <w:rsid w:val="00052FAA"/>
    <w:rsid w:val="000545F6"/>
    <w:rsid w:val="00055DBB"/>
    <w:rsid w:val="00055FBB"/>
    <w:rsid w:val="0005646B"/>
    <w:rsid w:val="00060B46"/>
    <w:rsid w:val="000610E4"/>
    <w:rsid w:val="00061878"/>
    <w:rsid w:val="000629AE"/>
    <w:rsid w:val="00063DCC"/>
    <w:rsid w:val="00064B67"/>
    <w:rsid w:val="00064CFE"/>
    <w:rsid w:val="00065A1D"/>
    <w:rsid w:val="00072C7F"/>
    <w:rsid w:val="00072D86"/>
    <w:rsid w:val="00073FCA"/>
    <w:rsid w:val="000755B8"/>
    <w:rsid w:val="000759D0"/>
    <w:rsid w:val="00075AB8"/>
    <w:rsid w:val="000762D8"/>
    <w:rsid w:val="00076A67"/>
    <w:rsid w:val="00077827"/>
    <w:rsid w:val="00080B97"/>
    <w:rsid w:val="00080F29"/>
    <w:rsid w:val="000816E9"/>
    <w:rsid w:val="00082419"/>
    <w:rsid w:val="00082784"/>
    <w:rsid w:val="00082CC5"/>
    <w:rsid w:val="00082E85"/>
    <w:rsid w:val="00084A10"/>
    <w:rsid w:val="00084B1C"/>
    <w:rsid w:val="00085190"/>
    <w:rsid w:val="000856D3"/>
    <w:rsid w:val="00086871"/>
    <w:rsid w:val="00087341"/>
    <w:rsid w:val="00090038"/>
    <w:rsid w:val="0009084C"/>
    <w:rsid w:val="00091C1A"/>
    <w:rsid w:val="0009210B"/>
    <w:rsid w:val="00092240"/>
    <w:rsid w:val="00092C79"/>
    <w:rsid w:val="00092FA4"/>
    <w:rsid w:val="000934C2"/>
    <w:rsid w:val="0009351B"/>
    <w:rsid w:val="0009399B"/>
    <w:rsid w:val="00095254"/>
    <w:rsid w:val="00096100"/>
    <w:rsid w:val="0009695A"/>
    <w:rsid w:val="00097F5F"/>
    <w:rsid w:val="000A01FF"/>
    <w:rsid w:val="000A4200"/>
    <w:rsid w:val="000A673D"/>
    <w:rsid w:val="000A7A14"/>
    <w:rsid w:val="000B17B2"/>
    <w:rsid w:val="000B1F15"/>
    <w:rsid w:val="000B214D"/>
    <w:rsid w:val="000B2803"/>
    <w:rsid w:val="000B4462"/>
    <w:rsid w:val="000B4631"/>
    <w:rsid w:val="000B5232"/>
    <w:rsid w:val="000B523F"/>
    <w:rsid w:val="000B63CA"/>
    <w:rsid w:val="000B6FFE"/>
    <w:rsid w:val="000C029F"/>
    <w:rsid w:val="000C069E"/>
    <w:rsid w:val="000C10AE"/>
    <w:rsid w:val="000C266C"/>
    <w:rsid w:val="000C3671"/>
    <w:rsid w:val="000C3B55"/>
    <w:rsid w:val="000C4773"/>
    <w:rsid w:val="000C52C0"/>
    <w:rsid w:val="000C5402"/>
    <w:rsid w:val="000C573A"/>
    <w:rsid w:val="000C5D47"/>
    <w:rsid w:val="000C75A9"/>
    <w:rsid w:val="000C79D4"/>
    <w:rsid w:val="000D0A27"/>
    <w:rsid w:val="000D0B72"/>
    <w:rsid w:val="000D1203"/>
    <w:rsid w:val="000D2342"/>
    <w:rsid w:val="000D4881"/>
    <w:rsid w:val="000D4924"/>
    <w:rsid w:val="000D4FB1"/>
    <w:rsid w:val="000E13A5"/>
    <w:rsid w:val="000E3801"/>
    <w:rsid w:val="000E394F"/>
    <w:rsid w:val="000E3AB6"/>
    <w:rsid w:val="000E4CD4"/>
    <w:rsid w:val="000E54F8"/>
    <w:rsid w:val="000E590C"/>
    <w:rsid w:val="000E64DA"/>
    <w:rsid w:val="000E66BC"/>
    <w:rsid w:val="000E6EAE"/>
    <w:rsid w:val="000F06BF"/>
    <w:rsid w:val="000F21B8"/>
    <w:rsid w:val="000F320E"/>
    <w:rsid w:val="000F3D16"/>
    <w:rsid w:val="000F5F51"/>
    <w:rsid w:val="000F7465"/>
    <w:rsid w:val="000F74BD"/>
    <w:rsid w:val="000F7A1C"/>
    <w:rsid w:val="001007F0"/>
    <w:rsid w:val="001019A1"/>
    <w:rsid w:val="00101DD8"/>
    <w:rsid w:val="001020F7"/>
    <w:rsid w:val="001036CD"/>
    <w:rsid w:val="00103C1F"/>
    <w:rsid w:val="0010416F"/>
    <w:rsid w:val="001049BC"/>
    <w:rsid w:val="00104C28"/>
    <w:rsid w:val="00104FF2"/>
    <w:rsid w:val="001062A5"/>
    <w:rsid w:val="001065E7"/>
    <w:rsid w:val="001066B9"/>
    <w:rsid w:val="00106872"/>
    <w:rsid w:val="00106E56"/>
    <w:rsid w:val="00107686"/>
    <w:rsid w:val="00114D1C"/>
    <w:rsid w:val="00115576"/>
    <w:rsid w:val="001217EE"/>
    <w:rsid w:val="001234A5"/>
    <w:rsid w:val="001259AE"/>
    <w:rsid w:val="00125C3A"/>
    <w:rsid w:val="00126487"/>
    <w:rsid w:val="0012715A"/>
    <w:rsid w:val="001273D6"/>
    <w:rsid w:val="00127445"/>
    <w:rsid w:val="00130971"/>
    <w:rsid w:val="00130E35"/>
    <w:rsid w:val="001314EE"/>
    <w:rsid w:val="00132A08"/>
    <w:rsid w:val="00133D6B"/>
    <w:rsid w:val="00133F67"/>
    <w:rsid w:val="001342CD"/>
    <w:rsid w:val="00134716"/>
    <w:rsid w:val="00135CF2"/>
    <w:rsid w:val="00137A55"/>
    <w:rsid w:val="001407BC"/>
    <w:rsid w:val="00141EB1"/>
    <w:rsid w:val="001440AC"/>
    <w:rsid w:val="00144FE9"/>
    <w:rsid w:val="00145F10"/>
    <w:rsid w:val="00145FAA"/>
    <w:rsid w:val="001477F7"/>
    <w:rsid w:val="0015040E"/>
    <w:rsid w:val="001516C5"/>
    <w:rsid w:val="00152F74"/>
    <w:rsid w:val="00152FEF"/>
    <w:rsid w:val="00156348"/>
    <w:rsid w:val="00162553"/>
    <w:rsid w:val="00162C03"/>
    <w:rsid w:val="00163130"/>
    <w:rsid w:val="00164848"/>
    <w:rsid w:val="00165A6C"/>
    <w:rsid w:val="0016681C"/>
    <w:rsid w:val="001671A6"/>
    <w:rsid w:val="00167B06"/>
    <w:rsid w:val="001720D7"/>
    <w:rsid w:val="00172486"/>
    <w:rsid w:val="00172870"/>
    <w:rsid w:val="00172FCE"/>
    <w:rsid w:val="00174892"/>
    <w:rsid w:val="00174A04"/>
    <w:rsid w:val="0017541A"/>
    <w:rsid w:val="001769B4"/>
    <w:rsid w:val="0018027F"/>
    <w:rsid w:val="00181064"/>
    <w:rsid w:val="001816ED"/>
    <w:rsid w:val="00181CE1"/>
    <w:rsid w:val="00183F7A"/>
    <w:rsid w:val="001848C9"/>
    <w:rsid w:val="0018543D"/>
    <w:rsid w:val="001855DF"/>
    <w:rsid w:val="00185774"/>
    <w:rsid w:val="0018766A"/>
    <w:rsid w:val="00187B66"/>
    <w:rsid w:val="00187D6D"/>
    <w:rsid w:val="00190DCC"/>
    <w:rsid w:val="00191D61"/>
    <w:rsid w:val="001921CB"/>
    <w:rsid w:val="001928D8"/>
    <w:rsid w:val="00193748"/>
    <w:rsid w:val="0019395B"/>
    <w:rsid w:val="0019486E"/>
    <w:rsid w:val="0019495A"/>
    <w:rsid w:val="00195685"/>
    <w:rsid w:val="00195762"/>
    <w:rsid w:val="00196007"/>
    <w:rsid w:val="001A0750"/>
    <w:rsid w:val="001A0F60"/>
    <w:rsid w:val="001A0FD7"/>
    <w:rsid w:val="001A1CD2"/>
    <w:rsid w:val="001A2507"/>
    <w:rsid w:val="001A3507"/>
    <w:rsid w:val="001A3601"/>
    <w:rsid w:val="001A3C93"/>
    <w:rsid w:val="001A3F05"/>
    <w:rsid w:val="001A3FEC"/>
    <w:rsid w:val="001A5182"/>
    <w:rsid w:val="001A51A0"/>
    <w:rsid w:val="001A5237"/>
    <w:rsid w:val="001A5A38"/>
    <w:rsid w:val="001A5BEA"/>
    <w:rsid w:val="001A6804"/>
    <w:rsid w:val="001A7866"/>
    <w:rsid w:val="001A7B7D"/>
    <w:rsid w:val="001B3397"/>
    <w:rsid w:val="001B4B05"/>
    <w:rsid w:val="001B4EBC"/>
    <w:rsid w:val="001C0E80"/>
    <w:rsid w:val="001C181A"/>
    <w:rsid w:val="001C2679"/>
    <w:rsid w:val="001C26CB"/>
    <w:rsid w:val="001C27CF"/>
    <w:rsid w:val="001C4196"/>
    <w:rsid w:val="001C4E3C"/>
    <w:rsid w:val="001C6779"/>
    <w:rsid w:val="001D04FF"/>
    <w:rsid w:val="001D0A99"/>
    <w:rsid w:val="001D0DFD"/>
    <w:rsid w:val="001D1703"/>
    <w:rsid w:val="001D20AA"/>
    <w:rsid w:val="001D294B"/>
    <w:rsid w:val="001D3758"/>
    <w:rsid w:val="001D3EA8"/>
    <w:rsid w:val="001D5921"/>
    <w:rsid w:val="001D5ECE"/>
    <w:rsid w:val="001D6931"/>
    <w:rsid w:val="001D6AC5"/>
    <w:rsid w:val="001D6D39"/>
    <w:rsid w:val="001D6E84"/>
    <w:rsid w:val="001D7866"/>
    <w:rsid w:val="001D794A"/>
    <w:rsid w:val="001E012F"/>
    <w:rsid w:val="001E0763"/>
    <w:rsid w:val="001E188E"/>
    <w:rsid w:val="001E1AFA"/>
    <w:rsid w:val="001E33AB"/>
    <w:rsid w:val="001E4440"/>
    <w:rsid w:val="001E4B93"/>
    <w:rsid w:val="001E5205"/>
    <w:rsid w:val="001E5306"/>
    <w:rsid w:val="001E538A"/>
    <w:rsid w:val="001E5C6B"/>
    <w:rsid w:val="001E6293"/>
    <w:rsid w:val="001E77C2"/>
    <w:rsid w:val="001F0451"/>
    <w:rsid w:val="001F0836"/>
    <w:rsid w:val="001F09F5"/>
    <w:rsid w:val="001F191C"/>
    <w:rsid w:val="001F2504"/>
    <w:rsid w:val="001F2BF7"/>
    <w:rsid w:val="001F309F"/>
    <w:rsid w:val="001F38EC"/>
    <w:rsid w:val="001F4464"/>
    <w:rsid w:val="001F4D37"/>
    <w:rsid w:val="001F5168"/>
    <w:rsid w:val="001F59EF"/>
    <w:rsid w:val="001F5A12"/>
    <w:rsid w:val="001F6298"/>
    <w:rsid w:val="001F6379"/>
    <w:rsid w:val="001F6ED3"/>
    <w:rsid w:val="001F73B5"/>
    <w:rsid w:val="002005BE"/>
    <w:rsid w:val="00201B83"/>
    <w:rsid w:val="00203162"/>
    <w:rsid w:val="002038B3"/>
    <w:rsid w:val="00203B11"/>
    <w:rsid w:val="002040EB"/>
    <w:rsid w:val="00206341"/>
    <w:rsid w:val="00206AB1"/>
    <w:rsid w:val="00206C8C"/>
    <w:rsid w:val="002107FB"/>
    <w:rsid w:val="00211A51"/>
    <w:rsid w:val="00211FA0"/>
    <w:rsid w:val="00212E40"/>
    <w:rsid w:val="00214411"/>
    <w:rsid w:val="0021603A"/>
    <w:rsid w:val="00217633"/>
    <w:rsid w:val="002202CD"/>
    <w:rsid w:val="002242C2"/>
    <w:rsid w:val="002248FE"/>
    <w:rsid w:val="00225401"/>
    <w:rsid w:val="002254AC"/>
    <w:rsid w:val="00225D91"/>
    <w:rsid w:val="00226115"/>
    <w:rsid w:val="002274BD"/>
    <w:rsid w:val="002278BA"/>
    <w:rsid w:val="00232F65"/>
    <w:rsid w:val="00233DAF"/>
    <w:rsid w:val="00234591"/>
    <w:rsid w:val="00236EB6"/>
    <w:rsid w:val="002376D5"/>
    <w:rsid w:val="00237AC5"/>
    <w:rsid w:val="002424A0"/>
    <w:rsid w:val="00244B4E"/>
    <w:rsid w:val="0024626C"/>
    <w:rsid w:val="00246DBD"/>
    <w:rsid w:val="00247404"/>
    <w:rsid w:val="00247474"/>
    <w:rsid w:val="00247EF6"/>
    <w:rsid w:val="00250920"/>
    <w:rsid w:val="00250CE3"/>
    <w:rsid w:val="0025176C"/>
    <w:rsid w:val="002521B8"/>
    <w:rsid w:val="0025283E"/>
    <w:rsid w:val="002539FE"/>
    <w:rsid w:val="002564D4"/>
    <w:rsid w:val="002566E8"/>
    <w:rsid w:val="002606C4"/>
    <w:rsid w:val="002619C2"/>
    <w:rsid w:val="00261AB6"/>
    <w:rsid w:val="00261E22"/>
    <w:rsid w:val="00262001"/>
    <w:rsid w:val="00262BFF"/>
    <w:rsid w:val="002635A7"/>
    <w:rsid w:val="00263F3C"/>
    <w:rsid w:val="002644B4"/>
    <w:rsid w:val="00264889"/>
    <w:rsid w:val="00270759"/>
    <w:rsid w:val="002708FB"/>
    <w:rsid w:val="00270BDB"/>
    <w:rsid w:val="00271368"/>
    <w:rsid w:val="002714B1"/>
    <w:rsid w:val="0027157C"/>
    <w:rsid w:val="00272A6B"/>
    <w:rsid w:val="00273215"/>
    <w:rsid w:val="00273635"/>
    <w:rsid w:val="00273FE1"/>
    <w:rsid w:val="0027587E"/>
    <w:rsid w:val="002760B0"/>
    <w:rsid w:val="0027791F"/>
    <w:rsid w:val="00280BC1"/>
    <w:rsid w:val="00282090"/>
    <w:rsid w:val="00282318"/>
    <w:rsid w:val="0028262C"/>
    <w:rsid w:val="00282F53"/>
    <w:rsid w:val="00285DEE"/>
    <w:rsid w:val="002862C9"/>
    <w:rsid w:val="002905DA"/>
    <w:rsid w:val="00291C10"/>
    <w:rsid w:val="0029209D"/>
    <w:rsid w:val="002935AE"/>
    <w:rsid w:val="002950F3"/>
    <w:rsid w:val="00295EC4"/>
    <w:rsid w:val="002969FF"/>
    <w:rsid w:val="00297571"/>
    <w:rsid w:val="002A0135"/>
    <w:rsid w:val="002A0490"/>
    <w:rsid w:val="002A0969"/>
    <w:rsid w:val="002A0EE9"/>
    <w:rsid w:val="002A2D1F"/>
    <w:rsid w:val="002A330C"/>
    <w:rsid w:val="002A343A"/>
    <w:rsid w:val="002A7D01"/>
    <w:rsid w:val="002B169F"/>
    <w:rsid w:val="002B3319"/>
    <w:rsid w:val="002B40CD"/>
    <w:rsid w:val="002B46F1"/>
    <w:rsid w:val="002B49B8"/>
    <w:rsid w:val="002B7D21"/>
    <w:rsid w:val="002C0B42"/>
    <w:rsid w:val="002C2800"/>
    <w:rsid w:val="002C3428"/>
    <w:rsid w:val="002C36DA"/>
    <w:rsid w:val="002C58EF"/>
    <w:rsid w:val="002C742C"/>
    <w:rsid w:val="002C7FA8"/>
    <w:rsid w:val="002D0539"/>
    <w:rsid w:val="002D0964"/>
    <w:rsid w:val="002D0FB1"/>
    <w:rsid w:val="002D143E"/>
    <w:rsid w:val="002D28D6"/>
    <w:rsid w:val="002D2EF7"/>
    <w:rsid w:val="002D2FCA"/>
    <w:rsid w:val="002D3269"/>
    <w:rsid w:val="002D3C1B"/>
    <w:rsid w:val="002D4217"/>
    <w:rsid w:val="002D445D"/>
    <w:rsid w:val="002D5FFB"/>
    <w:rsid w:val="002D7451"/>
    <w:rsid w:val="002E03D4"/>
    <w:rsid w:val="002E19B6"/>
    <w:rsid w:val="002E1A02"/>
    <w:rsid w:val="002E4472"/>
    <w:rsid w:val="002E471F"/>
    <w:rsid w:val="002E51C2"/>
    <w:rsid w:val="002E7604"/>
    <w:rsid w:val="002F0506"/>
    <w:rsid w:val="002F081E"/>
    <w:rsid w:val="002F2006"/>
    <w:rsid w:val="002F2D6D"/>
    <w:rsid w:val="002F332E"/>
    <w:rsid w:val="002F33C6"/>
    <w:rsid w:val="002F3577"/>
    <w:rsid w:val="002F37FE"/>
    <w:rsid w:val="002F3974"/>
    <w:rsid w:val="002F69A4"/>
    <w:rsid w:val="002F7BB8"/>
    <w:rsid w:val="00300703"/>
    <w:rsid w:val="003020C7"/>
    <w:rsid w:val="003036F7"/>
    <w:rsid w:val="00304CA0"/>
    <w:rsid w:val="003050CD"/>
    <w:rsid w:val="00305467"/>
    <w:rsid w:val="003055F5"/>
    <w:rsid w:val="003058B2"/>
    <w:rsid w:val="00306446"/>
    <w:rsid w:val="00310B32"/>
    <w:rsid w:val="00310F14"/>
    <w:rsid w:val="00311602"/>
    <w:rsid w:val="00314BB2"/>
    <w:rsid w:val="00314E4E"/>
    <w:rsid w:val="00315B82"/>
    <w:rsid w:val="00315DCF"/>
    <w:rsid w:val="0031687F"/>
    <w:rsid w:val="003178E0"/>
    <w:rsid w:val="00317AB1"/>
    <w:rsid w:val="00320021"/>
    <w:rsid w:val="00320715"/>
    <w:rsid w:val="0032429C"/>
    <w:rsid w:val="00324883"/>
    <w:rsid w:val="00325099"/>
    <w:rsid w:val="003258A1"/>
    <w:rsid w:val="00325FD3"/>
    <w:rsid w:val="00327CDD"/>
    <w:rsid w:val="003309BF"/>
    <w:rsid w:val="003310A8"/>
    <w:rsid w:val="003311F2"/>
    <w:rsid w:val="0033209D"/>
    <w:rsid w:val="00332A83"/>
    <w:rsid w:val="00333D0F"/>
    <w:rsid w:val="003342FC"/>
    <w:rsid w:val="00334580"/>
    <w:rsid w:val="00335A2B"/>
    <w:rsid w:val="00336EAE"/>
    <w:rsid w:val="003373D7"/>
    <w:rsid w:val="00337AAB"/>
    <w:rsid w:val="0034106A"/>
    <w:rsid w:val="00341F9D"/>
    <w:rsid w:val="003421B4"/>
    <w:rsid w:val="003422BE"/>
    <w:rsid w:val="0034251A"/>
    <w:rsid w:val="00342A28"/>
    <w:rsid w:val="003432F9"/>
    <w:rsid w:val="00343DF1"/>
    <w:rsid w:val="00344B69"/>
    <w:rsid w:val="003458EF"/>
    <w:rsid w:val="00345BC2"/>
    <w:rsid w:val="00346B58"/>
    <w:rsid w:val="00347D22"/>
    <w:rsid w:val="00347E01"/>
    <w:rsid w:val="003501E0"/>
    <w:rsid w:val="00350795"/>
    <w:rsid w:val="00350D9F"/>
    <w:rsid w:val="00351B32"/>
    <w:rsid w:val="00351D95"/>
    <w:rsid w:val="00351FB3"/>
    <w:rsid w:val="00352974"/>
    <w:rsid w:val="00352B5B"/>
    <w:rsid w:val="00352B83"/>
    <w:rsid w:val="00354568"/>
    <w:rsid w:val="00354CF1"/>
    <w:rsid w:val="00354FA9"/>
    <w:rsid w:val="003551F0"/>
    <w:rsid w:val="003569DF"/>
    <w:rsid w:val="00356B33"/>
    <w:rsid w:val="0036138A"/>
    <w:rsid w:val="0036191D"/>
    <w:rsid w:val="0036219D"/>
    <w:rsid w:val="00362609"/>
    <w:rsid w:val="0036295E"/>
    <w:rsid w:val="003633FD"/>
    <w:rsid w:val="00364030"/>
    <w:rsid w:val="00364FFD"/>
    <w:rsid w:val="0036537B"/>
    <w:rsid w:val="0036776B"/>
    <w:rsid w:val="00371528"/>
    <w:rsid w:val="003728C8"/>
    <w:rsid w:val="0037334D"/>
    <w:rsid w:val="00373955"/>
    <w:rsid w:val="003745A8"/>
    <w:rsid w:val="003755B0"/>
    <w:rsid w:val="0037786E"/>
    <w:rsid w:val="0038002B"/>
    <w:rsid w:val="003809B3"/>
    <w:rsid w:val="00380E8A"/>
    <w:rsid w:val="003821A0"/>
    <w:rsid w:val="00383619"/>
    <w:rsid w:val="00383D98"/>
    <w:rsid w:val="0038522A"/>
    <w:rsid w:val="0038537D"/>
    <w:rsid w:val="00385511"/>
    <w:rsid w:val="00385781"/>
    <w:rsid w:val="003905E7"/>
    <w:rsid w:val="00390AD1"/>
    <w:rsid w:val="00391662"/>
    <w:rsid w:val="0039201B"/>
    <w:rsid w:val="003928E9"/>
    <w:rsid w:val="003936E6"/>
    <w:rsid w:val="00393A1F"/>
    <w:rsid w:val="0039403B"/>
    <w:rsid w:val="0039419F"/>
    <w:rsid w:val="00394B7C"/>
    <w:rsid w:val="003960C2"/>
    <w:rsid w:val="003974E5"/>
    <w:rsid w:val="003977EC"/>
    <w:rsid w:val="00397B76"/>
    <w:rsid w:val="00397B94"/>
    <w:rsid w:val="003A0621"/>
    <w:rsid w:val="003A094C"/>
    <w:rsid w:val="003A1C9B"/>
    <w:rsid w:val="003A2445"/>
    <w:rsid w:val="003A2842"/>
    <w:rsid w:val="003A3721"/>
    <w:rsid w:val="003A5BE7"/>
    <w:rsid w:val="003A5F9F"/>
    <w:rsid w:val="003A71B2"/>
    <w:rsid w:val="003A7FB9"/>
    <w:rsid w:val="003B08C0"/>
    <w:rsid w:val="003B1A2C"/>
    <w:rsid w:val="003B1C58"/>
    <w:rsid w:val="003B4D91"/>
    <w:rsid w:val="003B536F"/>
    <w:rsid w:val="003B68BD"/>
    <w:rsid w:val="003B74CA"/>
    <w:rsid w:val="003B77D0"/>
    <w:rsid w:val="003B7B05"/>
    <w:rsid w:val="003B7FB3"/>
    <w:rsid w:val="003C1A58"/>
    <w:rsid w:val="003C1EBF"/>
    <w:rsid w:val="003C24AD"/>
    <w:rsid w:val="003C25F1"/>
    <w:rsid w:val="003C2AF9"/>
    <w:rsid w:val="003C2EC0"/>
    <w:rsid w:val="003C2F63"/>
    <w:rsid w:val="003C4D57"/>
    <w:rsid w:val="003C631C"/>
    <w:rsid w:val="003C664F"/>
    <w:rsid w:val="003C6FF6"/>
    <w:rsid w:val="003C7441"/>
    <w:rsid w:val="003C7573"/>
    <w:rsid w:val="003C76DF"/>
    <w:rsid w:val="003C7A81"/>
    <w:rsid w:val="003D0C78"/>
    <w:rsid w:val="003D216C"/>
    <w:rsid w:val="003D328A"/>
    <w:rsid w:val="003D3951"/>
    <w:rsid w:val="003D4525"/>
    <w:rsid w:val="003D478C"/>
    <w:rsid w:val="003D4D48"/>
    <w:rsid w:val="003D5836"/>
    <w:rsid w:val="003D5EA4"/>
    <w:rsid w:val="003D6905"/>
    <w:rsid w:val="003D7270"/>
    <w:rsid w:val="003D760F"/>
    <w:rsid w:val="003E1486"/>
    <w:rsid w:val="003E1822"/>
    <w:rsid w:val="003E27EB"/>
    <w:rsid w:val="003E2BF7"/>
    <w:rsid w:val="003E5474"/>
    <w:rsid w:val="003E5C1E"/>
    <w:rsid w:val="003E6338"/>
    <w:rsid w:val="003E7F99"/>
    <w:rsid w:val="003F0500"/>
    <w:rsid w:val="003F1FED"/>
    <w:rsid w:val="003F2F72"/>
    <w:rsid w:val="003F40B9"/>
    <w:rsid w:val="003F421A"/>
    <w:rsid w:val="003F4495"/>
    <w:rsid w:val="003F5FCA"/>
    <w:rsid w:val="003F67DD"/>
    <w:rsid w:val="003F6EB8"/>
    <w:rsid w:val="003F7650"/>
    <w:rsid w:val="003F7E37"/>
    <w:rsid w:val="004002BD"/>
    <w:rsid w:val="004006EF"/>
    <w:rsid w:val="00400EEF"/>
    <w:rsid w:val="004017BD"/>
    <w:rsid w:val="00401CBE"/>
    <w:rsid w:val="0040218B"/>
    <w:rsid w:val="00402DB4"/>
    <w:rsid w:val="0040336A"/>
    <w:rsid w:val="004034C3"/>
    <w:rsid w:val="004036D3"/>
    <w:rsid w:val="00403B5B"/>
    <w:rsid w:val="00403F51"/>
    <w:rsid w:val="004045E5"/>
    <w:rsid w:val="00404DD1"/>
    <w:rsid w:val="004059FD"/>
    <w:rsid w:val="0040732E"/>
    <w:rsid w:val="00411846"/>
    <w:rsid w:val="004123F4"/>
    <w:rsid w:val="00412F40"/>
    <w:rsid w:val="004131F7"/>
    <w:rsid w:val="00413F41"/>
    <w:rsid w:val="0041445A"/>
    <w:rsid w:val="0041446E"/>
    <w:rsid w:val="00414D42"/>
    <w:rsid w:val="00414DCB"/>
    <w:rsid w:val="00415006"/>
    <w:rsid w:val="0041588A"/>
    <w:rsid w:val="00415E35"/>
    <w:rsid w:val="0041609C"/>
    <w:rsid w:val="004160FD"/>
    <w:rsid w:val="00417BE1"/>
    <w:rsid w:val="00420BBB"/>
    <w:rsid w:val="00422CE6"/>
    <w:rsid w:val="004239FA"/>
    <w:rsid w:val="00424898"/>
    <w:rsid w:val="0042605C"/>
    <w:rsid w:val="00426CCD"/>
    <w:rsid w:val="00426DA1"/>
    <w:rsid w:val="004304B0"/>
    <w:rsid w:val="00430F3E"/>
    <w:rsid w:val="00431D14"/>
    <w:rsid w:val="00431D4D"/>
    <w:rsid w:val="00432562"/>
    <w:rsid w:val="00434676"/>
    <w:rsid w:val="00434A29"/>
    <w:rsid w:val="00440FCC"/>
    <w:rsid w:val="00443266"/>
    <w:rsid w:val="00444FDA"/>
    <w:rsid w:val="00446150"/>
    <w:rsid w:val="004501E6"/>
    <w:rsid w:val="00450E83"/>
    <w:rsid w:val="0045115D"/>
    <w:rsid w:val="004528D9"/>
    <w:rsid w:val="00452C9E"/>
    <w:rsid w:val="0045345A"/>
    <w:rsid w:val="00454046"/>
    <w:rsid w:val="004544CC"/>
    <w:rsid w:val="004558A7"/>
    <w:rsid w:val="00455B6D"/>
    <w:rsid w:val="004567A8"/>
    <w:rsid w:val="004620D3"/>
    <w:rsid w:val="004623B0"/>
    <w:rsid w:val="00462B71"/>
    <w:rsid w:val="00464C5C"/>
    <w:rsid w:val="004654EC"/>
    <w:rsid w:val="004704D4"/>
    <w:rsid w:val="004708A0"/>
    <w:rsid w:val="00472652"/>
    <w:rsid w:val="00473245"/>
    <w:rsid w:val="00473771"/>
    <w:rsid w:val="00477664"/>
    <w:rsid w:val="00477E55"/>
    <w:rsid w:val="00480253"/>
    <w:rsid w:val="00480CC7"/>
    <w:rsid w:val="00481C8B"/>
    <w:rsid w:val="00483329"/>
    <w:rsid w:val="0048444C"/>
    <w:rsid w:val="00485ABB"/>
    <w:rsid w:val="0048601E"/>
    <w:rsid w:val="004874E5"/>
    <w:rsid w:val="004876D2"/>
    <w:rsid w:val="004879F6"/>
    <w:rsid w:val="00490CAC"/>
    <w:rsid w:val="00492A28"/>
    <w:rsid w:val="00494372"/>
    <w:rsid w:val="00494AC5"/>
    <w:rsid w:val="0049545B"/>
    <w:rsid w:val="00495706"/>
    <w:rsid w:val="0049575C"/>
    <w:rsid w:val="0049610C"/>
    <w:rsid w:val="00496D29"/>
    <w:rsid w:val="004A0FAC"/>
    <w:rsid w:val="004A3FED"/>
    <w:rsid w:val="004A4991"/>
    <w:rsid w:val="004A532B"/>
    <w:rsid w:val="004A573A"/>
    <w:rsid w:val="004A5E76"/>
    <w:rsid w:val="004A7D5D"/>
    <w:rsid w:val="004B097B"/>
    <w:rsid w:val="004B1CA8"/>
    <w:rsid w:val="004B2002"/>
    <w:rsid w:val="004B2E34"/>
    <w:rsid w:val="004B4129"/>
    <w:rsid w:val="004B4E5C"/>
    <w:rsid w:val="004B4F8C"/>
    <w:rsid w:val="004B5333"/>
    <w:rsid w:val="004B5E46"/>
    <w:rsid w:val="004B6177"/>
    <w:rsid w:val="004B6789"/>
    <w:rsid w:val="004B6998"/>
    <w:rsid w:val="004B79EB"/>
    <w:rsid w:val="004C12C8"/>
    <w:rsid w:val="004C2BBD"/>
    <w:rsid w:val="004C31DA"/>
    <w:rsid w:val="004C3ED4"/>
    <w:rsid w:val="004C3F7F"/>
    <w:rsid w:val="004C4C06"/>
    <w:rsid w:val="004C591F"/>
    <w:rsid w:val="004C5B05"/>
    <w:rsid w:val="004C5BAD"/>
    <w:rsid w:val="004C5F08"/>
    <w:rsid w:val="004C6E5A"/>
    <w:rsid w:val="004C7457"/>
    <w:rsid w:val="004D127A"/>
    <w:rsid w:val="004D19BB"/>
    <w:rsid w:val="004D292F"/>
    <w:rsid w:val="004D2CF8"/>
    <w:rsid w:val="004D3422"/>
    <w:rsid w:val="004D3F32"/>
    <w:rsid w:val="004D4027"/>
    <w:rsid w:val="004D45BE"/>
    <w:rsid w:val="004D618E"/>
    <w:rsid w:val="004D65A1"/>
    <w:rsid w:val="004D6A0B"/>
    <w:rsid w:val="004D6CD9"/>
    <w:rsid w:val="004D753D"/>
    <w:rsid w:val="004E116E"/>
    <w:rsid w:val="004E3BCD"/>
    <w:rsid w:val="004E4310"/>
    <w:rsid w:val="004E5010"/>
    <w:rsid w:val="004E518E"/>
    <w:rsid w:val="004E7825"/>
    <w:rsid w:val="004E7BB4"/>
    <w:rsid w:val="004E7FA3"/>
    <w:rsid w:val="004E7FF8"/>
    <w:rsid w:val="004F025F"/>
    <w:rsid w:val="004F0A70"/>
    <w:rsid w:val="004F101A"/>
    <w:rsid w:val="004F1022"/>
    <w:rsid w:val="004F1956"/>
    <w:rsid w:val="004F303E"/>
    <w:rsid w:val="004F59C5"/>
    <w:rsid w:val="004F59C7"/>
    <w:rsid w:val="004F5D37"/>
    <w:rsid w:val="004F6308"/>
    <w:rsid w:val="004F6836"/>
    <w:rsid w:val="004F6CE5"/>
    <w:rsid w:val="0050126A"/>
    <w:rsid w:val="0050153F"/>
    <w:rsid w:val="005016A3"/>
    <w:rsid w:val="00501B0C"/>
    <w:rsid w:val="00502134"/>
    <w:rsid w:val="00502B28"/>
    <w:rsid w:val="0050305A"/>
    <w:rsid w:val="0050424A"/>
    <w:rsid w:val="0050495E"/>
    <w:rsid w:val="005051E0"/>
    <w:rsid w:val="00505ED9"/>
    <w:rsid w:val="0051006F"/>
    <w:rsid w:val="0051076C"/>
    <w:rsid w:val="00510AB5"/>
    <w:rsid w:val="00510D7C"/>
    <w:rsid w:val="00511578"/>
    <w:rsid w:val="005117C1"/>
    <w:rsid w:val="00511A70"/>
    <w:rsid w:val="00513E57"/>
    <w:rsid w:val="00515292"/>
    <w:rsid w:val="00515998"/>
    <w:rsid w:val="00515FCD"/>
    <w:rsid w:val="005166CE"/>
    <w:rsid w:val="00517A55"/>
    <w:rsid w:val="005209BB"/>
    <w:rsid w:val="00520B4B"/>
    <w:rsid w:val="00520C24"/>
    <w:rsid w:val="005210AC"/>
    <w:rsid w:val="00522CF7"/>
    <w:rsid w:val="005230A6"/>
    <w:rsid w:val="005238F5"/>
    <w:rsid w:val="00524131"/>
    <w:rsid w:val="00524DDA"/>
    <w:rsid w:val="00525007"/>
    <w:rsid w:val="005305A9"/>
    <w:rsid w:val="005306AA"/>
    <w:rsid w:val="005324C8"/>
    <w:rsid w:val="005344BC"/>
    <w:rsid w:val="00535364"/>
    <w:rsid w:val="00535979"/>
    <w:rsid w:val="00536D74"/>
    <w:rsid w:val="00536F77"/>
    <w:rsid w:val="00540483"/>
    <w:rsid w:val="00541188"/>
    <w:rsid w:val="005413B7"/>
    <w:rsid w:val="005424B5"/>
    <w:rsid w:val="00545A2A"/>
    <w:rsid w:val="00545B71"/>
    <w:rsid w:val="00546BEA"/>
    <w:rsid w:val="00547062"/>
    <w:rsid w:val="00547ABA"/>
    <w:rsid w:val="00551381"/>
    <w:rsid w:val="00551E34"/>
    <w:rsid w:val="005538A1"/>
    <w:rsid w:val="00554B61"/>
    <w:rsid w:val="00554B6F"/>
    <w:rsid w:val="0055517B"/>
    <w:rsid w:val="005561A9"/>
    <w:rsid w:val="00556450"/>
    <w:rsid w:val="00557AF8"/>
    <w:rsid w:val="00561BAA"/>
    <w:rsid w:val="005632DD"/>
    <w:rsid w:val="00563564"/>
    <w:rsid w:val="00563A6F"/>
    <w:rsid w:val="00563B69"/>
    <w:rsid w:val="00564030"/>
    <w:rsid w:val="005640D3"/>
    <w:rsid w:val="00565277"/>
    <w:rsid w:val="005659ED"/>
    <w:rsid w:val="00565B33"/>
    <w:rsid w:val="00566F2D"/>
    <w:rsid w:val="005706BF"/>
    <w:rsid w:val="005711AE"/>
    <w:rsid w:val="00571486"/>
    <w:rsid w:val="00573C19"/>
    <w:rsid w:val="00574E3C"/>
    <w:rsid w:val="00575447"/>
    <w:rsid w:val="00575632"/>
    <w:rsid w:val="00575B70"/>
    <w:rsid w:val="00575CF9"/>
    <w:rsid w:val="00576F94"/>
    <w:rsid w:val="00577AEA"/>
    <w:rsid w:val="005800E1"/>
    <w:rsid w:val="005812C5"/>
    <w:rsid w:val="00581E53"/>
    <w:rsid w:val="00581F0B"/>
    <w:rsid w:val="00582124"/>
    <w:rsid w:val="005859C9"/>
    <w:rsid w:val="005867EC"/>
    <w:rsid w:val="00587181"/>
    <w:rsid w:val="00587ED5"/>
    <w:rsid w:val="005900A4"/>
    <w:rsid w:val="00591292"/>
    <w:rsid w:val="00591D7E"/>
    <w:rsid w:val="005931DE"/>
    <w:rsid w:val="005935CE"/>
    <w:rsid w:val="00594FF1"/>
    <w:rsid w:val="00595F68"/>
    <w:rsid w:val="00595FA9"/>
    <w:rsid w:val="005969A5"/>
    <w:rsid w:val="00596D03"/>
    <w:rsid w:val="005979F8"/>
    <w:rsid w:val="00597F48"/>
    <w:rsid w:val="005A10D8"/>
    <w:rsid w:val="005A2503"/>
    <w:rsid w:val="005A3ECD"/>
    <w:rsid w:val="005A49FB"/>
    <w:rsid w:val="005A7248"/>
    <w:rsid w:val="005A7FB6"/>
    <w:rsid w:val="005B023A"/>
    <w:rsid w:val="005B166E"/>
    <w:rsid w:val="005B2119"/>
    <w:rsid w:val="005B23CA"/>
    <w:rsid w:val="005B277D"/>
    <w:rsid w:val="005B2D57"/>
    <w:rsid w:val="005B43DF"/>
    <w:rsid w:val="005B459B"/>
    <w:rsid w:val="005B4F33"/>
    <w:rsid w:val="005B5A45"/>
    <w:rsid w:val="005B660D"/>
    <w:rsid w:val="005B6F53"/>
    <w:rsid w:val="005C0450"/>
    <w:rsid w:val="005C06FF"/>
    <w:rsid w:val="005C0FCF"/>
    <w:rsid w:val="005C170C"/>
    <w:rsid w:val="005C1B0A"/>
    <w:rsid w:val="005C1BED"/>
    <w:rsid w:val="005C1E52"/>
    <w:rsid w:val="005C2016"/>
    <w:rsid w:val="005C3015"/>
    <w:rsid w:val="005C484A"/>
    <w:rsid w:val="005C4C98"/>
    <w:rsid w:val="005C5498"/>
    <w:rsid w:val="005C5E74"/>
    <w:rsid w:val="005C6A1B"/>
    <w:rsid w:val="005C7574"/>
    <w:rsid w:val="005C7D37"/>
    <w:rsid w:val="005D00C5"/>
    <w:rsid w:val="005D0CCD"/>
    <w:rsid w:val="005D10E7"/>
    <w:rsid w:val="005D1164"/>
    <w:rsid w:val="005D1CCC"/>
    <w:rsid w:val="005D1D56"/>
    <w:rsid w:val="005D2F26"/>
    <w:rsid w:val="005D463D"/>
    <w:rsid w:val="005D551A"/>
    <w:rsid w:val="005D69EE"/>
    <w:rsid w:val="005D7810"/>
    <w:rsid w:val="005D7E24"/>
    <w:rsid w:val="005E14E0"/>
    <w:rsid w:val="005E16C4"/>
    <w:rsid w:val="005E3886"/>
    <w:rsid w:val="005E6795"/>
    <w:rsid w:val="005E6CDB"/>
    <w:rsid w:val="005E6D81"/>
    <w:rsid w:val="005E6F46"/>
    <w:rsid w:val="005E701D"/>
    <w:rsid w:val="005E7BDD"/>
    <w:rsid w:val="005E7ED4"/>
    <w:rsid w:val="005F03E6"/>
    <w:rsid w:val="005F1592"/>
    <w:rsid w:val="005F29B6"/>
    <w:rsid w:val="005F2F9F"/>
    <w:rsid w:val="005F37C8"/>
    <w:rsid w:val="005F39D5"/>
    <w:rsid w:val="005F45FB"/>
    <w:rsid w:val="005F547E"/>
    <w:rsid w:val="005F56D9"/>
    <w:rsid w:val="005F58A5"/>
    <w:rsid w:val="005F6631"/>
    <w:rsid w:val="005F6A3D"/>
    <w:rsid w:val="005F6E27"/>
    <w:rsid w:val="005F7B8A"/>
    <w:rsid w:val="006002E7"/>
    <w:rsid w:val="006017D3"/>
    <w:rsid w:val="006026CB"/>
    <w:rsid w:val="006039BA"/>
    <w:rsid w:val="0060483D"/>
    <w:rsid w:val="00604F81"/>
    <w:rsid w:val="00605E09"/>
    <w:rsid w:val="00610260"/>
    <w:rsid w:val="00610792"/>
    <w:rsid w:val="0061307A"/>
    <w:rsid w:val="00614386"/>
    <w:rsid w:val="00616D2B"/>
    <w:rsid w:val="0061702F"/>
    <w:rsid w:val="006201D5"/>
    <w:rsid w:val="00620877"/>
    <w:rsid w:val="006209A1"/>
    <w:rsid w:val="0062190C"/>
    <w:rsid w:val="0062406B"/>
    <w:rsid w:val="006241C0"/>
    <w:rsid w:val="00624930"/>
    <w:rsid w:val="00624DD3"/>
    <w:rsid w:val="0062558D"/>
    <w:rsid w:val="0062615C"/>
    <w:rsid w:val="0062670F"/>
    <w:rsid w:val="006267A1"/>
    <w:rsid w:val="0062751F"/>
    <w:rsid w:val="00627729"/>
    <w:rsid w:val="006277C2"/>
    <w:rsid w:val="00627830"/>
    <w:rsid w:val="00627AEC"/>
    <w:rsid w:val="00631440"/>
    <w:rsid w:val="00631A24"/>
    <w:rsid w:val="00631B3A"/>
    <w:rsid w:val="00634A1C"/>
    <w:rsid w:val="00634A89"/>
    <w:rsid w:val="00634AC8"/>
    <w:rsid w:val="0063568C"/>
    <w:rsid w:val="0063571E"/>
    <w:rsid w:val="006367DC"/>
    <w:rsid w:val="00640320"/>
    <w:rsid w:val="00640667"/>
    <w:rsid w:val="00640A59"/>
    <w:rsid w:val="00641929"/>
    <w:rsid w:val="00641B5A"/>
    <w:rsid w:val="00642739"/>
    <w:rsid w:val="0064333C"/>
    <w:rsid w:val="0064411B"/>
    <w:rsid w:val="0064481B"/>
    <w:rsid w:val="00644B3C"/>
    <w:rsid w:val="00644CC5"/>
    <w:rsid w:val="006466C8"/>
    <w:rsid w:val="00646DA2"/>
    <w:rsid w:val="00646FB6"/>
    <w:rsid w:val="0064767E"/>
    <w:rsid w:val="00647A28"/>
    <w:rsid w:val="006507A8"/>
    <w:rsid w:val="00650B27"/>
    <w:rsid w:val="00650D9A"/>
    <w:rsid w:val="0065350C"/>
    <w:rsid w:val="00654E06"/>
    <w:rsid w:val="00654E63"/>
    <w:rsid w:val="00656285"/>
    <w:rsid w:val="00657AA5"/>
    <w:rsid w:val="00657E6B"/>
    <w:rsid w:val="0066098A"/>
    <w:rsid w:val="00661C6B"/>
    <w:rsid w:val="00663056"/>
    <w:rsid w:val="00665FA9"/>
    <w:rsid w:val="006666A0"/>
    <w:rsid w:val="00666724"/>
    <w:rsid w:val="0066692F"/>
    <w:rsid w:val="0066744F"/>
    <w:rsid w:val="00667581"/>
    <w:rsid w:val="00670F1C"/>
    <w:rsid w:val="00671272"/>
    <w:rsid w:val="006714CE"/>
    <w:rsid w:val="006721B7"/>
    <w:rsid w:val="00672979"/>
    <w:rsid w:val="00672D98"/>
    <w:rsid w:val="00672EC2"/>
    <w:rsid w:val="006736D0"/>
    <w:rsid w:val="00674CAD"/>
    <w:rsid w:val="00674DB2"/>
    <w:rsid w:val="0067541E"/>
    <w:rsid w:val="00676CF3"/>
    <w:rsid w:val="006779FD"/>
    <w:rsid w:val="006813C4"/>
    <w:rsid w:val="0068194C"/>
    <w:rsid w:val="00682CEA"/>
    <w:rsid w:val="006841A5"/>
    <w:rsid w:val="00684779"/>
    <w:rsid w:val="00690001"/>
    <w:rsid w:val="0069035F"/>
    <w:rsid w:val="006905B3"/>
    <w:rsid w:val="00690839"/>
    <w:rsid w:val="00690AF1"/>
    <w:rsid w:val="00692419"/>
    <w:rsid w:val="00692D29"/>
    <w:rsid w:val="00692F4F"/>
    <w:rsid w:val="00692FC8"/>
    <w:rsid w:val="00694B34"/>
    <w:rsid w:val="00694B39"/>
    <w:rsid w:val="00694EC8"/>
    <w:rsid w:val="0069614E"/>
    <w:rsid w:val="00696CCD"/>
    <w:rsid w:val="0069773F"/>
    <w:rsid w:val="00697E24"/>
    <w:rsid w:val="00697F15"/>
    <w:rsid w:val="006A13B2"/>
    <w:rsid w:val="006A198D"/>
    <w:rsid w:val="006A23C3"/>
    <w:rsid w:val="006A3A6B"/>
    <w:rsid w:val="006A52BC"/>
    <w:rsid w:val="006A6521"/>
    <w:rsid w:val="006A6895"/>
    <w:rsid w:val="006A7FC7"/>
    <w:rsid w:val="006B0CB7"/>
    <w:rsid w:val="006B1A37"/>
    <w:rsid w:val="006B200F"/>
    <w:rsid w:val="006B3709"/>
    <w:rsid w:val="006B4B7B"/>
    <w:rsid w:val="006B5AD4"/>
    <w:rsid w:val="006B6C3B"/>
    <w:rsid w:val="006B6F94"/>
    <w:rsid w:val="006B7A3D"/>
    <w:rsid w:val="006C0DCA"/>
    <w:rsid w:val="006C0F05"/>
    <w:rsid w:val="006C1A33"/>
    <w:rsid w:val="006C1B44"/>
    <w:rsid w:val="006C1D51"/>
    <w:rsid w:val="006C1D6D"/>
    <w:rsid w:val="006C2549"/>
    <w:rsid w:val="006C3522"/>
    <w:rsid w:val="006C3C2F"/>
    <w:rsid w:val="006C3FF0"/>
    <w:rsid w:val="006C42C9"/>
    <w:rsid w:val="006C4518"/>
    <w:rsid w:val="006C4581"/>
    <w:rsid w:val="006C57FF"/>
    <w:rsid w:val="006C73D9"/>
    <w:rsid w:val="006C74AA"/>
    <w:rsid w:val="006C7609"/>
    <w:rsid w:val="006D1176"/>
    <w:rsid w:val="006D19A4"/>
    <w:rsid w:val="006D25E3"/>
    <w:rsid w:val="006D2B91"/>
    <w:rsid w:val="006D3325"/>
    <w:rsid w:val="006D4549"/>
    <w:rsid w:val="006D4C68"/>
    <w:rsid w:val="006D594A"/>
    <w:rsid w:val="006D6800"/>
    <w:rsid w:val="006E040A"/>
    <w:rsid w:val="006E38C6"/>
    <w:rsid w:val="006E4986"/>
    <w:rsid w:val="006E4B4F"/>
    <w:rsid w:val="006E607B"/>
    <w:rsid w:val="006E6E99"/>
    <w:rsid w:val="006F110C"/>
    <w:rsid w:val="006F24B9"/>
    <w:rsid w:val="006F2D04"/>
    <w:rsid w:val="006F30B7"/>
    <w:rsid w:val="006F395C"/>
    <w:rsid w:val="006F3C82"/>
    <w:rsid w:val="006F688B"/>
    <w:rsid w:val="00700882"/>
    <w:rsid w:val="00700956"/>
    <w:rsid w:val="007017F0"/>
    <w:rsid w:val="00701F05"/>
    <w:rsid w:val="007035F0"/>
    <w:rsid w:val="00705E12"/>
    <w:rsid w:val="0070638A"/>
    <w:rsid w:val="00706574"/>
    <w:rsid w:val="00706CA5"/>
    <w:rsid w:val="007073BF"/>
    <w:rsid w:val="007074E2"/>
    <w:rsid w:val="00707FBE"/>
    <w:rsid w:val="00710987"/>
    <w:rsid w:val="00711A03"/>
    <w:rsid w:val="0071260E"/>
    <w:rsid w:val="007127CF"/>
    <w:rsid w:val="00712CC8"/>
    <w:rsid w:val="00712E5D"/>
    <w:rsid w:val="007135A1"/>
    <w:rsid w:val="00713CBB"/>
    <w:rsid w:val="00714450"/>
    <w:rsid w:val="0071495F"/>
    <w:rsid w:val="00715D83"/>
    <w:rsid w:val="00717F19"/>
    <w:rsid w:val="0072140B"/>
    <w:rsid w:val="0072153D"/>
    <w:rsid w:val="00722CCE"/>
    <w:rsid w:val="007230B8"/>
    <w:rsid w:val="00724466"/>
    <w:rsid w:val="007248CF"/>
    <w:rsid w:val="00724B9E"/>
    <w:rsid w:val="00730871"/>
    <w:rsid w:val="0073410E"/>
    <w:rsid w:val="007357DD"/>
    <w:rsid w:val="0073676C"/>
    <w:rsid w:val="0073751C"/>
    <w:rsid w:val="00737CED"/>
    <w:rsid w:val="0074010B"/>
    <w:rsid w:val="0074161E"/>
    <w:rsid w:val="00742CD2"/>
    <w:rsid w:val="0074365D"/>
    <w:rsid w:val="00744F48"/>
    <w:rsid w:val="00745409"/>
    <w:rsid w:val="0075135D"/>
    <w:rsid w:val="00751EB3"/>
    <w:rsid w:val="0075207B"/>
    <w:rsid w:val="00752658"/>
    <w:rsid w:val="00754E75"/>
    <w:rsid w:val="007568B2"/>
    <w:rsid w:val="00757AA1"/>
    <w:rsid w:val="00760C10"/>
    <w:rsid w:val="007611F0"/>
    <w:rsid w:val="00762AC4"/>
    <w:rsid w:val="007631E0"/>
    <w:rsid w:val="00763518"/>
    <w:rsid w:val="00764602"/>
    <w:rsid w:val="0076597B"/>
    <w:rsid w:val="00771683"/>
    <w:rsid w:val="007728E3"/>
    <w:rsid w:val="00774EF1"/>
    <w:rsid w:val="007756FB"/>
    <w:rsid w:val="007762C0"/>
    <w:rsid w:val="0077745F"/>
    <w:rsid w:val="00780E5F"/>
    <w:rsid w:val="007812C9"/>
    <w:rsid w:val="007818FF"/>
    <w:rsid w:val="00781BA3"/>
    <w:rsid w:val="00781DE8"/>
    <w:rsid w:val="007842F7"/>
    <w:rsid w:val="00785046"/>
    <w:rsid w:val="00785635"/>
    <w:rsid w:val="00785B5E"/>
    <w:rsid w:val="00786013"/>
    <w:rsid w:val="007861DE"/>
    <w:rsid w:val="007875C3"/>
    <w:rsid w:val="007907D4"/>
    <w:rsid w:val="007927F9"/>
    <w:rsid w:val="0079329A"/>
    <w:rsid w:val="00794AD0"/>
    <w:rsid w:val="00795F9C"/>
    <w:rsid w:val="007968DE"/>
    <w:rsid w:val="007A008F"/>
    <w:rsid w:val="007A1525"/>
    <w:rsid w:val="007A183D"/>
    <w:rsid w:val="007A2DCB"/>
    <w:rsid w:val="007A3009"/>
    <w:rsid w:val="007A3DEC"/>
    <w:rsid w:val="007A4A97"/>
    <w:rsid w:val="007A68CC"/>
    <w:rsid w:val="007A717D"/>
    <w:rsid w:val="007A7755"/>
    <w:rsid w:val="007B07BF"/>
    <w:rsid w:val="007B0FA8"/>
    <w:rsid w:val="007B10E6"/>
    <w:rsid w:val="007B1408"/>
    <w:rsid w:val="007B1B74"/>
    <w:rsid w:val="007B24A0"/>
    <w:rsid w:val="007B31AA"/>
    <w:rsid w:val="007B3901"/>
    <w:rsid w:val="007B4231"/>
    <w:rsid w:val="007B4920"/>
    <w:rsid w:val="007B5020"/>
    <w:rsid w:val="007B5E13"/>
    <w:rsid w:val="007B6070"/>
    <w:rsid w:val="007B60FA"/>
    <w:rsid w:val="007B61E3"/>
    <w:rsid w:val="007B6CAE"/>
    <w:rsid w:val="007B7542"/>
    <w:rsid w:val="007B7B7A"/>
    <w:rsid w:val="007C1775"/>
    <w:rsid w:val="007C1FF2"/>
    <w:rsid w:val="007C38AD"/>
    <w:rsid w:val="007C58AA"/>
    <w:rsid w:val="007C63FB"/>
    <w:rsid w:val="007C648E"/>
    <w:rsid w:val="007C64DE"/>
    <w:rsid w:val="007C6C00"/>
    <w:rsid w:val="007C74FB"/>
    <w:rsid w:val="007C79E5"/>
    <w:rsid w:val="007D0319"/>
    <w:rsid w:val="007D176C"/>
    <w:rsid w:val="007D2CD6"/>
    <w:rsid w:val="007D39DE"/>
    <w:rsid w:val="007D588A"/>
    <w:rsid w:val="007D6480"/>
    <w:rsid w:val="007D6661"/>
    <w:rsid w:val="007D76B8"/>
    <w:rsid w:val="007E163B"/>
    <w:rsid w:val="007E1C33"/>
    <w:rsid w:val="007E2093"/>
    <w:rsid w:val="007E2952"/>
    <w:rsid w:val="007E322A"/>
    <w:rsid w:val="007E36E3"/>
    <w:rsid w:val="007E4111"/>
    <w:rsid w:val="007F12D7"/>
    <w:rsid w:val="007F2727"/>
    <w:rsid w:val="007F602A"/>
    <w:rsid w:val="007F721D"/>
    <w:rsid w:val="00800FC1"/>
    <w:rsid w:val="00801CE3"/>
    <w:rsid w:val="00802118"/>
    <w:rsid w:val="008027AA"/>
    <w:rsid w:val="00802DD1"/>
    <w:rsid w:val="00802F0C"/>
    <w:rsid w:val="008037C3"/>
    <w:rsid w:val="0080385C"/>
    <w:rsid w:val="008051A9"/>
    <w:rsid w:val="00805203"/>
    <w:rsid w:val="00805F5D"/>
    <w:rsid w:val="00807067"/>
    <w:rsid w:val="008103A2"/>
    <w:rsid w:val="00810608"/>
    <w:rsid w:val="00810816"/>
    <w:rsid w:val="00810A5E"/>
    <w:rsid w:val="008112CB"/>
    <w:rsid w:val="00812129"/>
    <w:rsid w:val="008125BB"/>
    <w:rsid w:val="0081346D"/>
    <w:rsid w:val="00813C08"/>
    <w:rsid w:val="0081458D"/>
    <w:rsid w:val="00815E8C"/>
    <w:rsid w:val="00817C74"/>
    <w:rsid w:val="008209BD"/>
    <w:rsid w:val="00821D1D"/>
    <w:rsid w:val="00822966"/>
    <w:rsid w:val="00824377"/>
    <w:rsid w:val="00824579"/>
    <w:rsid w:val="00824953"/>
    <w:rsid w:val="0082710C"/>
    <w:rsid w:val="00827725"/>
    <w:rsid w:val="00830A66"/>
    <w:rsid w:val="00831624"/>
    <w:rsid w:val="00831852"/>
    <w:rsid w:val="00831A93"/>
    <w:rsid w:val="008330C3"/>
    <w:rsid w:val="00833D88"/>
    <w:rsid w:val="00834BE4"/>
    <w:rsid w:val="00835461"/>
    <w:rsid w:val="00835DF6"/>
    <w:rsid w:val="00836D3D"/>
    <w:rsid w:val="00837065"/>
    <w:rsid w:val="0083778A"/>
    <w:rsid w:val="00837D29"/>
    <w:rsid w:val="00840C5A"/>
    <w:rsid w:val="00841847"/>
    <w:rsid w:val="00843143"/>
    <w:rsid w:val="0084404C"/>
    <w:rsid w:val="00844522"/>
    <w:rsid w:val="00847D14"/>
    <w:rsid w:val="008506ED"/>
    <w:rsid w:val="00850ED0"/>
    <w:rsid w:val="0085113F"/>
    <w:rsid w:val="00851447"/>
    <w:rsid w:val="00851AC4"/>
    <w:rsid w:val="00852EF3"/>
    <w:rsid w:val="00854E3D"/>
    <w:rsid w:val="00864089"/>
    <w:rsid w:val="00864242"/>
    <w:rsid w:val="008643FF"/>
    <w:rsid w:val="0086444B"/>
    <w:rsid w:val="00866ADD"/>
    <w:rsid w:val="00867806"/>
    <w:rsid w:val="00867D8D"/>
    <w:rsid w:val="00867EA7"/>
    <w:rsid w:val="0087002B"/>
    <w:rsid w:val="008713D8"/>
    <w:rsid w:val="00871CBA"/>
    <w:rsid w:val="00872171"/>
    <w:rsid w:val="00873913"/>
    <w:rsid w:val="00873BE9"/>
    <w:rsid w:val="008757DA"/>
    <w:rsid w:val="00876797"/>
    <w:rsid w:val="008769B9"/>
    <w:rsid w:val="00876B3F"/>
    <w:rsid w:val="008770CA"/>
    <w:rsid w:val="00880637"/>
    <w:rsid w:val="00880CAF"/>
    <w:rsid w:val="00880CD1"/>
    <w:rsid w:val="008813BA"/>
    <w:rsid w:val="008817EC"/>
    <w:rsid w:val="008817EE"/>
    <w:rsid w:val="00881E2F"/>
    <w:rsid w:val="00881E90"/>
    <w:rsid w:val="00881F8B"/>
    <w:rsid w:val="0088385C"/>
    <w:rsid w:val="008850BD"/>
    <w:rsid w:val="00885E3E"/>
    <w:rsid w:val="008866CC"/>
    <w:rsid w:val="00886857"/>
    <w:rsid w:val="00887BEE"/>
    <w:rsid w:val="00890E4A"/>
    <w:rsid w:val="00891066"/>
    <w:rsid w:val="0089296A"/>
    <w:rsid w:val="008937CE"/>
    <w:rsid w:val="008938E6"/>
    <w:rsid w:val="0089458A"/>
    <w:rsid w:val="00895094"/>
    <w:rsid w:val="008974B6"/>
    <w:rsid w:val="008A0246"/>
    <w:rsid w:val="008A19B2"/>
    <w:rsid w:val="008A290B"/>
    <w:rsid w:val="008A2D9A"/>
    <w:rsid w:val="008A3A54"/>
    <w:rsid w:val="008A43DD"/>
    <w:rsid w:val="008A56CB"/>
    <w:rsid w:val="008A597D"/>
    <w:rsid w:val="008A5C77"/>
    <w:rsid w:val="008B1116"/>
    <w:rsid w:val="008B197C"/>
    <w:rsid w:val="008B39ED"/>
    <w:rsid w:val="008B3C32"/>
    <w:rsid w:val="008B437F"/>
    <w:rsid w:val="008B5FD7"/>
    <w:rsid w:val="008B75FB"/>
    <w:rsid w:val="008C05CC"/>
    <w:rsid w:val="008C1264"/>
    <w:rsid w:val="008C1853"/>
    <w:rsid w:val="008C2BF3"/>
    <w:rsid w:val="008C34E5"/>
    <w:rsid w:val="008C4574"/>
    <w:rsid w:val="008C459F"/>
    <w:rsid w:val="008C47BC"/>
    <w:rsid w:val="008C480E"/>
    <w:rsid w:val="008C5145"/>
    <w:rsid w:val="008C6430"/>
    <w:rsid w:val="008C6B8D"/>
    <w:rsid w:val="008C6E72"/>
    <w:rsid w:val="008C6F9E"/>
    <w:rsid w:val="008D09C1"/>
    <w:rsid w:val="008D0D12"/>
    <w:rsid w:val="008D115B"/>
    <w:rsid w:val="008D1959"/>
    <w:rsid w:val="008D1C8F"/>
    <w:rsid w:val="008D2479"/>
    <w:rsid w:val="008D2FC0"/>
    <w:rsid w:val="008D4371"/>
    <w:rsid w:val="008D44C8"/>
    <w:rsid w:val="008D46A3"/>
    <w:rsid w:val="008D576A"/>
    <w:rsid w:val="008D5DB0"/>
    <w:rsid w:val="008D6666"/>
    <w:rsid w:val="008E00D1"/>
    <w:rsid w:val="008E088A"/>
    <w:rsid w:val="008E1094"/>
    <w:rsid w:val="008E112D"/>
    <w:rsid w:val="008E47FC"/>
    <w:rsid w:val="008E49B4"/>
    <w:rsid w:val="008F0895"/>
    <w:rsid w:val="008F2BEB"/>
    <w:rsid w:val="008F33D5"/>
    <w:rsid w:val="008F369D"/>
    <w:rsid w:val="008F38CF"/>
    <w:rsid w:val="008F4CDB"/>
    <w:rsid w:val="008F5859"/>
    <w:rsid w:val="008F5EBC"/>
    <w:rsid w:val="008F6418"/>
    <w:rsid w:val="008F67E9"/>
    <w:rsid w:val="0090046F"/>
    <w:rsid w:val="00900CA3"/>
    <w:rsid w:val="00901E4F"/>
    <w:rsid w:val="009025AE"/>
    <w:rsid w:val="009039DA"/>
    <w:rsid w:val="0090422B"/>
    <w:rsid w:val="00904655"/>
    <w:rsid w:val="009049E1"/>
    <w:rsid w:val="00904A84"/>
    <w:rsid w:val="0090522B"/>
    <w:rsid w:val="00906BB2"/>
    <w:rsid w:val="00906C9A"/>
    <w:rsid w:val="00906E00"/>
    <w:rsid w:val="009101AA"/>
    <w:rsid w:val="00910A4D"/>
    <w:rsid w:val="00911527"/>
    <w:rsid w:val="00911752"/>
    <w:rsid w:val="00911C83"/>
    <w:rsid w:val="00912190"/>
    <w:rsid w:val="00912DE1"/>
    <w:rsid w:val="0091471C"/>
    <w:rsid w:val="00914ADC"/>
    <w:rsid w:val="00915154"/>
    <w:rsid w:val="0091533F"/>
    <w:rsid w:val="009158B4"/>
    <w:rsid w:val="00916400"/>
    <w:rsid w:val="0092155A"/>
    <w:rsid w:val="00921A20"/>
    <w:rsid w:val="00921EF7"/>
    <w:rsid w:val="00922245"/>
    <w:rsid w:val="0092253F"/>
    <w:rsid w:val="0092302E"/>
    <w:rsid w:val="00923AE7"/>
    <w:rsid w:val="00924222"/>
    <w:rsid w:val="00925373"/>
    <w:rsid w:val="009278D5"/>
    <w:rsid w:val="00931A7C"/>
    <w:rsid w:val="00932B69"/>
    <w:rsid w:val="0093428F"/>
    <w:rsid w:val="00934CEF"/>
    <w:rsid w:val="00934D21"/>
    <w:rsid w:val="0093561E"/>
    <w:rsid w:val="009357EC"/>
    <w:rsid w:val="00935C20"/>
    <w:rsid w:val="0093656D"/>
    <w:rsid w:val="0093787C"/>
    <w:rsid w:val="0094328E"/>
    <w:rsid w:val="0094356A"/>
    <w:rsid w:val="00944AEE"/>
    <w:rsid w:val="00944C94"/>
    <w:rsid w:val="00946F62"/>
    <w:rsid w:val="00947C8E"/>
    <w:rsid w:val="00951656"/>
    <w:rsid w:val="00952827"/>
    <w:rsid w:val="00952844"/>
    <w:rsid w:val="0095328F"/>
    <w:rsid w:val="009536C5"/>
    <w:rsid w:val="00955A87"/>
    <w:rsid w:val="00955BE1"/>
    <w:rsid w:val="00956374"/>
    <w:rsid w:val="00956B05"/>
    <w:rsid w:val="00961336"/>
    <w:rsid w:val="009613FB"/>
    <w:rsid w:val="009624EC"/>
    <w:rsid w:val="009639E6"/>
    <w:rsid w:val="00963EC3"/>
    <w:rsid w:val="0096438C"/>
    <w:rsid w:val="00964636"/>
    <w:rsid w:val="00964EA8"/>
    <w:rsid w:val="009656F6"/>
    <w:rsid w:val="00965D3E"/>
    <w:rsid w:val="00965F4C"/>
    <w:rsid w:val="00966231"/>
    <w:rsid w:val="00966752"/>
    <w:rsid w:val="00966D8C"/>
    <w:rsid w:val="00970023"/>
    <w:rsid w:val="009716D7"/>
    <w:rsid w:val="00971DAC"/>
    <w:rsid w:val="00972B60"/>
    <w:rsid w:val="00973036"/>
    <w:rsid w:val="00973A78"/>
    <w:rsid w:val="00976642"/>
    <w:rsid w:val="00976A2C"/>
    <w:rsid w:val="00980359"/>
    <w:rsid w:val="00981293"/>
    <w:rsid w:val="00981443"/>
    <w:rsid w:val="009832C3"/>
    <w:rsid w:val="00984686"/>
    <w:rsid w:val="009848FD"/>
    <w:rsid w:val="0098502A"/>
    <w:rsid w:val="00985706"/>
    <w:rsid w:val="00987497"/>
    <w:rsid w:val="0099095C"/>
    <w:rsid w:val="00991157"/>
    <w:rsid w:val="00991736"/>
    <w:rsid w:val="00991878"/>
    <w:rsid w:val="009921FB"/>
    <w:rsid w:val="0099254E"/>
    <w:rsid w:val="00992EB7"/>
    <w:rsid w:val="0099369B"/>
    <w:rsid w:val="009943FC"/>
    <w:rsid w:val="00994927"/>
    <w:rsid w:val="009957EE"/>
    <w:rsid w:val="0099599C"/>
    <w:rsid w:val="00995CD3"/>
    <w:rsid w:val="00995EE8"/>
    <w:rsid w:val="0099601C"/>
    <w:rsid w:val="00996209"/>
    <w:rsid w:val="009963AE"/>
    <w:rsid w:val="00996DA4"/>
    <w:rsid w:val="0099707F"/>
    <w:rsid w:val="00997532"/>
    <w:rsid w:val="009978D6"/>
    <w:rsid w:val="009A15F5"/>
    <w:rsid w:val="009A1662"/>
    <w:rsid w:val="009A25C9"/>
    <w:rsid w:val="009A26B5"/>
    <w:rsid w:val="009A2C46"/>
    <w:rsid w:val="009A389E"/>
    <w:rsid w:val="009A4498"/>
    <w:rsid w:val="009A5974"/>
    <w:rsid w:val="009A73F6"/>
    <w:rsid w:val="009B04F1"/>
    <w:rsid w:val="009B17AB"/>
    <w:rsid w:val="009B22D1"/>
    <w:rsid w:val="009B294C"/>
    <w:rsid w:val="009B4501"/>
    <w:rsid w:val="009B481B"/>
    <w:rsid w:val="009B4F4C"/>
    <w:rsid w:val="009B6173"/>
    <w:rsid w:val="009B7362"/>
    <w:rsid w:val="009B7E59"/>
    <w:rsid w:val="009B7F89"/>
    <w:rsid w:val="009C0323"/>
    <w:rsid w:val="009C1723"/>
    <w:rsid w:val="009C2AB4"/>
    <w:rsid w:val="009C30F5"/>
    <w:rsid w:val="009C342F"/>
    <w:rsid w:val="009C3890"/>
    <w:rsid w:val="009C3BA7"/>
    <w:rsid w:val="009C3E2B"/>
    <w:rsid w:val="009C4575"/>
    <w:rsid w:val="009C4D4A"/>
    <w:rsid w:val="009C4E2C"/>
    <w:rsid w:val="009C74E2"/>
    <w:rsid w:val="009C756D"/>
    <w:rsid w:val="009C780E"/>
    <w:rsid w:val="009C7A04"/>
    <w:rsid w:val="009D0337"/>
    <w:rsid w:val="009D044D"/>
    <w:rsid w:val="009D07AF"/>
    <w:rsid w:val="009D1A10"/>
    <w:rsid w:val="009D20CE"/>
    <w:rsid w:val="009D2B24"/>
    <w:rsid w:val="009D440D"/>
    <w:rsid w:val="009D46A5"/>
    <w:rsid w:val="009D4C2E"/>
    <w:rsid w:val="009D4FC5"/>
    <w:rsid w:val="009D5517"/>
    <w:rsid w:val="009D57D3"/>
    <w:rsid w:val="009D7105"/>
    <w:rsid w:val="009D7823"/>
    <w:rsid w:val="009E0379"/>
    <w:rsid w:val="009E089C"/>
    <w:rsid w:val="009E0D73"/>
    <w:rsid w:val="009E0EA0"/>
    <w:rsid w:val="009E28FA"/>
    <w:rsid w:val="009E2921"/>
    <w:rsid w:val="009E2999"/>
    <w:rsid w:val="009E2FC6"/>
    <w:rsid w:val="009E36B5"/>
    <w:rsid w:val="009E3895"/>
    <w:rsid w:val="009E43A0"/>
    <w:rsid w:val="009E587F"/>
    <w:rsid w:val="009E5E92"/>
    <w:rsid w:val="009E6056"/>
    <w:rsid w:val="009E6436"/>
    <w:rsid w:val="009E7552"/>
    <w:rsid w:val="009E78F7"/>
    <w:rsid w:val="009E7D85"/>
    <w:rsid w:val="009E7DCA"/>
    <w:rsid w:val="009F004F"/>
    <w:rsid w:val="009F039B"/>
    <w:rsid w:val="009F0777"/>
    <w:rsid w:val="009F0F2D"/>
    <w:rsid w:val="009F13D8"/>
    <w:rsid w:val="009F13FB"/>
    <w:rsid w:val="009F42CD"/>
    <w:rsid w:val="009F5010"/>
    <w:rsid w:val="009F50BA"/>
    <w:rsid w:val="009F510A"/>
    <w:rsid w:val="009F6875"/>
    <w:rsid w:val="009F7737"/>
    <w:rsid w:val="009F78DD"/>
    <w:rsid w:val="009F7ACD"/>
    <w:rsid w:val="009F7E50"/>
    <w:rsid w:val="00A01FB4"/>
    <w:rsid w:val="00A02740"/>
    <w:rsid w:val="00A02834"/>
    <w:rsid w:val="00A032A8"/>
    <w:rsid w:val="00A04811"/>
    <w:rsid w:val="00A0547E"/>
    <w:rsid w:val="00A07F1C"/>
    <w:rsid w:val="00A102E9"/>
    <w:rsid w:val="00A1070F"/>
    <w:rsid w:val="00A10CDD"/>
    <w:rsid w:val="00A12035"/>
    <w:rsid w:val="00A12633"/>
    <w:rsid w:val="00A12AE8"/>
    <w:rsid w:val="00A13BF6"/>
    <w:rsid w:val="00A13D00"/>
    <w:rsid w:val="00A14177"/>
    <w:rsid w:val="00A14320"/>
    <w:rsid w:val="00A15F77"/>
    <w:rsid w:val="00A1712A"/>
    <w:rsid w:val="00A1720B"/>
    <w:rsid w:val="00A17844"/>
    <w:rsid w:val="00A17D52"/>
    <w:rsid w:val="00A22BBE"/>
    <w:rsid w:val="00A22FB5"/>
    <w:rsid w:val="00A238AE"/>
    <w:rsid w:val="00A23C3B"/>
    <w:rsid w:val="00A244AC"/>
    <w:rsid w:val="00A24835"/>
    <w:rsid w:val="00A277D7"/>
    <w:rsid w:val="00A30CE0"/>
    <w:rsid w:val="00A31FA0"/>
    <w:rsid w:val="00A326B7"/>
    <w:rsid w:val="00A33034"/>
    <w:rsid w:val="00A345BA"/>
    <w:rsid w:val="00A346F0"/>
    <w:rsid w:val="00A356EF"/>
    <w:rsid w:val="00A35E79"/>
    <w:rsid w:val="00A366ED"/>
    <w:rsid w:val="00A36A07"/>
    <w:rsid w:val="00A36F0F"/>
    <w:rsid w:val="00A37850"/>
    <w:rsid w:val="00A41E65"/>
    <w:rsid w:val="00A42453"/>
    <w:rsid w:val="00A43A9A"/>
    <w:rsid w:val="00A44CCD"/>
    <w:rsid w:val="00A461FA"/>
    <w:rsid w:val="00A46B65"/>
    <w:rsid w:val="00A475D1"/>
    <w:rsid w:val="00A47976"/>
    <w:rsid w:val="00A47CF3"/>
    <w:rsid w:val="00A47E9A"/>
    <w:rsid w:val="00A47ED8"/>
    <w:rsid w:val="00A525FA"/>
    <w:rsid w:val="00A53232"/>
    <w:rsid w:val="00A535A7"/>
    <w:rsid w:val="00A536B0"/>
    <w:rsid w:val="00A53B91"/>
    <w:rsid w:val="00A53DB6"/>
    <w:rsid w:val="00A55775"/>
    <w:rsid w:val="00A561C5"/>
    <w:rsid w:val="00A575B1"/>
    <w:rsid w:val="00A62A3A"/>
    <w:rsid w:val="00A636FA"/>
    <w:rsid w:val="00A644FD"/>
    <w:rsid w:val="00A6562C"/>
    <w:rsid w:val="00A65DDE"/>
    <w:rsid w:val="00A6786B"/>
    <w:rsid w:val="00A67CB7"/>
    <w:rsid w:val="00A708C9"/>
    <w:rsid w:val="00A70BD6"/>
    <w:rsid w:val="00A7105F"/>
    <w:rsid w:val="00A71F28"/>
    <w:rsid w:val="00A72AD9"/>
    <w:rsid w:val="00A72E51"/>
    <w:rsid w:val="00A73957"/>
    <w:rsid w:val="00A73DEE"/>
    <w:rsid w:val="00A7436E"/>
    <w:rsid w:val="00A74A3B"/>
    <w:rsid w:val="00A74D2E"/>
    <w:rsid w:val="00A75E80"/>
    <w:rsid w:val="00A75FB6"/>
    <w:rsid w:val="00A75FF7"/>
    <w:rsid w:val="00A763EB"/>
    <w:rsid w:val="00A779CF"/>
    <w:rsid w:val="00A82F0E"/>
    <w:rsid w:val="00A83486"/>
    <w:rsid w:val="00A836FF"/>
    <w:rsid w:val="00A8429A"/>
    <w:rsid w:val="00A84E38"/>
    <w:rsid w:val="00A85E2C"/>
    <w:rsid w:val="00A86FEB"/>
    <w:rsid w:val="00A906B9"/>
    <w:rsid w:val="00A91007"/>
    <w:rsid w:val="00A912C5"/>
    <w:rsid w:val="00A918EF"/>
    <w:rsid w:val="00A91A6D"/>
    <w:rsid w:val="00A9386D"/>
    <w:rsid w:val="00A948F0"/>
    <w:rsid w:val="00A971A4"/>
    <w:rsid w:val="00A97662"/>
    <w:rsid w:val="00A97F0C"/>
    <w:rsid w:val="00AA0AE5"/>
    <w:rsid w:val="00AA0CDC"/>
    <w:rsid w:val="00AA33CF"/>
    <w:rsid w:val="00AA4175"/>
    <w:rsid w:val="00AA44C0"/>
    <w:rsid w:val="00AA4FCA"/>
    <w:rsid w:val="00AA65A1"/>
    <w:rsid w:val="00AB0038"/>
    <w:rsid w:val="00AB08BF"/>
    <w:rsid w:val="00AB0CF1"/>
    <w:rsid w:val="00AB0D41"/>
    <w:rsid w:val="00AB1AB3"/>
    <w:rsid w:val="00AB1FBC"/>
    <w:rsid w:val="00AB1FFB"/>
    <w:rsid w:val="00AB2A41"/>
    <w:rsid w:val="00AB2F9A"/>
    <w:rsid w:val="00AB30D6"/>
    <w:rsid w:val="00AB335B"/>
    <w:rsid w:val="00AB45FF"/>
    <w:rsid w:val="00AB4CFE"/>
    <w:rsid w:val="00AB5104"/>
    <w:rsid w:val="00AB5291"/>
    <w:rsid w:val="00AB59BC"/>
    <w:rsid w:val="00AB67DF"/>
    <w:rsid w:val="00AB7E46"/>
    <w:rsid w:val="00AC0849"/>
    <w:rsid w:val="00AC0D74"/>
    <w:rsid w:val="00AC174D"/>
    <w:rsid w:val="00AC35FA"/>
    <w:rsid w:val="00AC36A8"/>
    <w:rsid w:val="00AC3EFF"/>
    <w:rsid w:val="00AC4C7D"/>
    <w:rsid w:val="00AC61F1"/>
    <w:rsid w:val="00AC702A"/>
    <w:rsid w:val="00AD00D2"/>
    <w:rsid w:val="00AD0BBB"/>
    <w:rsid w:val="00AD1146"/>
    <w:rsid w:val="00AD12D8"/>
    <w:rsid w:val="00AD14B9"/>
    <w:rsid w:val="00AD1643"/>
    <w:rsid w:val="00AD2C01"/>
    <w:rsid w:val="00AD3E4A"/>
    <w:rsid w:val="00AD3F28"/>
    <w:rsid w:val="00AD44D9"/>
    <w:rsid w:val="00AD6149"/>
    <w:rsid w:val="00AD7951"/>
    <w:rsid w:val="00AD7B9F"/>
    <w:rsid w:val="00AE0836"/>
    <w:rsid w:val="00AE0D63"/>
    <w:rsid w:val="00AE174E"/>
    <w:rsid w:val="00AE1A72"/>
    <w:rsid w:val="00AE2F10"/>
    <w:rsid w:val="00AE3DFC"/>
    <w:rsid w:val="00AE63FA"/>
    <w:rsid w:val="00AE6915"/>
    <w:rsid w:val="00AE7099"/>
    <w:rsid w:val="00AE73ED"/>
    <w:rsid w:val="00AE777C"/>
    <w:rsid w:val="00AE77BD"/>
    <w:rsid w:val="00AF1697"/>
    <w:rsid w:val="00AF17EF"/>
    <w:rsid w:val="00AF1FF1"/>
    <w:rsid w:val="00AF342C"/>
    <w:rsid w:val="00AF5BE6"/>
    <w:rsid w:val="00AF5C3D"/>
    <w:rsid w:val="00AF73F4"/>
    <w:rsid w:val="00B005D4"/>
    <w:rsid w:val="00B0187B"/>
    <w:rsid w:val="00B028C4"/>
    <w:rsid w:val="00B02C17"/>
    <w:rsid w:val="00B02D2E"/>
    <w:rsid w:val="00B048EC"/>
    <w:rsid w:val="00B10919"/>
    <w:rsid w:val="00B109C6"/>
    <w:rsid w:val="00B10E44"/>
    <w:rsid w:val="00B11123"/>
    <w:rsid w:val="00B13BFD"/>
    <w:rsid w:val="00B142E4"/>
    <w:rsid w:val="00B16688"/>
    <w:rsid w:val="00B166E2"/>
    <w:rsid w:val="00B16B21"/>
    <w:rsid w:val="00B1725E"/>
    <w:rsid w:val="00B20785"/>
    <w:rsid w:val="00B21437"/>
    <w:rsid w:val="00B223B7"/>
    <w:rsid w:val="00B228CD"/>
    <w:rsid w:val="00B22B91"/>
    <w:rsid w:val="00B23F74"/>
    <w:rsid w:val="00B24808"/>
    <w:rsid w:val="00B24A33"/>
    <w:rsid w:val="00B2516A"/>
    <w:rsid w:val="00B25DF1"/>
    <w:rsid w:val="00B2612C"/>
    <w:rsid w:val="00B27231"/>
    <w:rsid w:val="00B272B2"/>
    <w:rsid w:val="00B2749A"/>
    <w:rsid w:val="00B275AF"/>
    <w:rsid w:val="00B30953"/>
    <w:rsid w:val="00B30D8C"/>
    <w:rsid w:val="00B32411"/>
    <w:rsid w:val="00B32D36"/>
    <w:rsid w:val="00B32E71"/>
    <w:rsid w:val="00B32ECD"/>
    <w:rsid w:val="00B336E6"/>
    <w:rsid w:val="00B344DC"/>
    <w:rsid w:val="00B3718E"/>
    <w:rsid w:val="00B3750B"/>
    <w:rsid w:val="00B379FD"/>
    <w:rsid w:val="00B40725"/>
    <w:rsid w:val="00B40760"/>
    <w:rsid w:val="00B40DAC"/>
    <w:rsid w:val="00B445CB"/>
    <w:rsid w:val="00B44D5A"/>
    <w:rsid w:val="00B4580C"/>
    <w:rsid w:val="00B462E5"/>
    <w:rsid w:val="00B47129"/>
    <w:rsid w:val="00B47435"/>
    <w:rsid w:val="00B51A9F"/>
    <w:rsid w:val="00B51BFC"/>
    <w:rsid w:val="00B5252B"/>
    <w:rsid w:val="00B53E13"/>
    <w:rsid w:val="00B5449F"/>
    <w:rsid w:val="00B54A87"/>
    <w:rsid w:val="00B60712"/>
    <w:rsid w:val="00B609C4"/>
    <w:rsid w:val="00B615B4"/>
    <w:rsid w:val="00B61972"/>
    <w:rsid w:val="00B66777"/>
    <w:rsid w:val="00B67A3B"/>
    <w:rsid w:val="00B70419"/>
    <w:rsid w:val="00B722ED"/>
    <w:rsid w:val="00B7345B"/>
    <w:rsid w:val="00B75BAF"/>
    <w:rsid w:val="00B76712"/>
    <w:rsid w:val="00B767E3"/>
    <w:rsid w:val="00B7764F"/>
    <w:rsid w:val="00B8057B"/>
    <w:rsid w:val="00B8066E"/>
    <w:rsid w:val="00B814ED"/>
    <w:rsid w:val="00B8292D"/>
    <w:rsid w:val="00B841F7"/>
    <w:rsid w:val="00B8487C"/>
    <w:rsid w:val="00B849E5"/>
    <w:rsid w:val="00B84B8F"/>
    <w:rsid w:val="00B84F6E"/>
    <w:rsid w:val="00B8524E"/>
    <w:rsid w:val="00B85EEC"/>
    <w:rsid w:val="00B875CF"/>
    <w:rsid w:val="00B904DE"/>
    <w:rsid w:val="00B916DA"/>
    <w:rsid w:val="00B93D2A"/>
    <w:rsid w:val="00B94290"/>
    <w:rsid w:val="00B94C63"/>
    <w:rsid w:val="00B95C8A"/>
    <w:rsid w:val="00B96B75"/>
    <w:rsid w:val="00B972AD"/>
    <w:rsid w:val="00B975CF"/>
    <w:rsid w:val="00BA0795"/>
    <w:rsid w:val="00BA1829"/>
    <w:rsid w:val="00BA1D14"/>
    <w:rsid w:val="00BA2311"/>
    <w:rsid w:val="00BA256F"/>
    <w:rsid w:val="00BA2DE6"/>
    <w:rsid w:val="00BA384E"/>
    <w:rsid w:val="00BA46D9"/>
    <w:rsid w:val="00BB3262"/>
    <w:rsid w:val="00BB6AD7"/>
    <w:rsid w:val="00BB73DF"/>
    <w:rsid w:val="00BB7ADD"/>
    <w:rsid w:val="00BB7F1B"/>
    <w:rsid w:val="00BC0217"/>
    <w:rsid w:val="00BC13CC"/>
    <w:rsid w:val="00BC1949"/>
    <w:rsid w:val="00BC1C8D"/>
    <w:rsid w:val="00BC1DD5"/>
    <w:rsid w:val="00BC48E0"/>
    <w:rsid w:val="00BC4D00"/>
    <w:rsid w:val="00BC5737"/>
    <w:rsid w:val="00BC5FB8"/>
    <w:rsid w:val="00BD05D5"/>
    <w:rsid w:val="00BD0965"/>
    <w:rsid w:val="00BD0D2D"/>
    <w:rsid w:val="00BD10C1"/>
    <w:rsid w:val="00BD2E35"/>
    <w:rsid w:val="00BD2E77"/>
    <w:rsid w:val="00BD3351"/>
    <w:rsid w:val="00BD3473"/>
    <w:rsid w:val="00BD3840"/>
    <w:rsid w:val="00BD4D20"/>
    <w:rsid w:val="00BD509B"/>
    <w:rsid w:val="00BD5CC2"/>
    <w:rsid w:val="00BD7F35"/>
    <w:rsid w:val="00BD7F83"/>
    <w:rsid w:val="00BE091D"/>
    <w:rsid w:val="00BE23D6"/>
    <w:rsid w:val="00BE2692"/>
    <w:rsid w:val="00BE4632"/>
    <w:rsid w:val="00BE6BCC"/>
    <w:rsid w:val="00BE78C3"/>
    <w:rsid w:val="00BF27EB"/>
    <w:rsid w:val="00BF4712"/>
    <w:rsid w:val="00BF5511"/>
    <w:rsid w:val="00BF5C42"/>
    <w:rsid w:val="00BF79F1"/>
    <w:rsid w:val="00C00026"/>
    <w:rsid w:val="00C00C89"/>
    <w:rsid w:val="00C02741"/>
    <w:rsid w:val="00C03A5F"/>
    <w:rsid w:val="00C05E82"/>
    <w:rsid w:val="00C05FCD"/>
    <w:rsid w:val="00C065F0"/>
    <w:rsid w:val="00C07536"/>
    <w:rsid w:val="00C1010B"/>
    <w:rsid w:val="00C10FBB"/>
    <w:rsid w:val="00C12152"/>
    <w:rsid w:val="00C153FD"/>
    <w:rsid w:val="00C17776"/>
    <w:rsid w:val="00C17A6F"/>
    <w:rsid w:val="00C17D9E"/>
    <w:rsid w:val="00C20928"/>
    <w:rsid w:val="00C211B2"/>
    <w:rsid w:val="00C22159"/>
    <w:rsid w:val="00C2249C"/>
    <w:rsid w:val="00C227A9"/>
    <w:rsid w:val="00C25483"/>
    <w:rsid w:val="00C265B5"/>
    <w:rsid w:val="00C26E97"/>
    <w:rsid w:val="00C31063"/>
    <w:rsid w:val="00C31475"/>
    <w:rsid w:val="00C32625"/>
    <w:rsid w:val="00C3317C"/>
    <w:rsid w:val="00C33C0E"/>
    <w:rsid w:val="00C33CD9"/>
    <w:rsid w:val="00C33FBB"/>
    <w:rsid w:val="00C34CE1"/>
    <w:rsid w:val="00C35B5A"/>
    <w:rsid w:val="00C3674E"/>
    <w:rsid w:val="00C3799A"/>
    <w:rsid w:val="00C40B9A"/>
    <w:rsid w:val="00C416FF"/>
    <w:rsid w:val="00C417CF"/>
    <w:rsid w:val="00C41B2F"/>
    <w:rsid w:val="00C42546"/>
    <w:rsid w:val="00C4298D"/>
    <w:rsid w:val="00C433C6"/>
    <w:rsid w:val="00C440FF"/>
    <w:rsid w:val="00C4456B"/>
    <w:rsid w:val="00C4485C"/>
    <w:rsid w:val="00C44D20"/>
    <w:rsid w:val="00C453D6"/>
    <w:rsid w:val="00C4574E"/>
    <w:rsid w:val="00C464C1"/>
    <w:rsid w:val="00C5050B"/>
    <w:rsid w:val="00C5113B"/>
    <w:rsid w:val="00C511B3"/>
    <w:rsid w:val="00C51B42"/>
    <w:rsid w:val="00C530A0"/>
    <w:rsid w:val="00C5376B"/>
    <w:rsid w:val="00C53A84"/>
    <w:rsid w:val="00C54407"/>
    <w:rsid w:val="00C5660D"/>
    <w:rsid w:val="00C56786"/>
    <w:rsid w:val="00C57759"/>
    <w:rsid w:val="00C60278"/>
    <w:rsid w:val="00C60A5B"/>
    <w:rsid w:val="00C61430"/>
    <w:rsid w:val="00C62265"/>
    <w:rsid w:val="00C63731"/>
    <w:rsid w:val="00C63D8E"/>
    <w:rsid w:val="00C64BBA"/>
    <w:rsid w:val="00C66E0E"/>
    <w:rsid w:val="00C706DE"/>
    <w:rsid w:val="00C722C4"/>
    <w:rsid w:val="00C73728"/>
    <w:rsid w:val="00C73A13"/>
    <w:rsid w:val="00C73B01"/>
    <w:rsid w:val="00C73F78"/>
    <w:rsid w:val="00C746F6"/>
    <w:rsid w:val="00C74888"/>
    <w:rsid w:val="00C74BC8"/>
    <w:rsid w:val="00C77F50"/>
    <w:rsid w:val="00C805E5"/>
    <w:rsid w:val="00C810F9"/>
    <w:rsid w:val="00C81232"/>
    <w:rsid w:val="00C8124E"/>
    <w:rsid w:val="00C8202E"/>
    <w:rsid w:val="00C8222F"/>
    <w:rsid w:val="00C82757"/>
    <w:rsid w:val="00C82B6B"/>
    <w:rsid w:val="00C83195"/>
    <w:rsid w:val="00C83FE0"/>
    <w:rsid w:val="00C864BA"/>
    <w:rsid w:val="00C86825"/>
    <w:rsid w:val="00C87D8A"/>
    <w:rsid w:val="00C90830"/>
    <w:rsid w:val="00C90877"/>
    <w:rsid w:val="00C912EE"/>
    <w:rsid w:val="00C91314"/>
    <w:rsid w:val="00C92069"/>
    <w:rsid w:val="00C92076"/>
    <w:rsid w:val="00C927DA"/>
    <w:rsid w:val="00C928EA"/>
    <w:rsid w:val="00C92E76"/>
    <w:rsid w:val="00C9330F"/>
    <w:rsid w:val="00C947D3"/>
    <w:rsid w:val="00C95A12"/>
    <w:rsid w:val="00C9620C"/>
    <w:rsid w:val="00C97837"/>
    <w:rsid w:val="00CA0A07"/>
    <w:rsid w:val="00CA0FFC"/>
    <w:rsid w:val="00CA2209"/>
    <w:rsid w:val="00CA222A"/>
    <w:rsid w:val="00CA2588"/>
    <w:rsid w:val="00CA2CB5"/>
    <w:rsid w:val="00CA3482"/>
    <w:rsid w:val="00CA3B09"/>
    <w:rsid w:val="00CA3C87"/>
    <w:rsid w:val="00CA3F55"/>
    <w:rsid w:val="00CA5063"/>
    <w:rsid w:val="00CA58FC"/>
    <w:rsid w:val="00CA7629"/>
    <w:rsid w:val="00CA766C"/>
    <w:rsid w:val="00CB2B08"/>
    <w:rsid w:val="00CB2E21"/>
    <w:rsid w:val="00CB356A"/>
    <w:rsid w:val="00CB3922"/>
    <w:rsid w:val="00CB45B2"/>
    <w:rsid w:val="00CB6EB9"/>
    <w:rsid w:val="00CB71DD"/>
    <w:rsid w:val="00CB7578"/>
    <w:rsid w:val="00CB78F5"/>
    <w:rsid w:val="00CC03EF"/>
    <w:rsid w:val="00CC1561"/>
    <w:rsid w:val="00CC17BA"/>
    <w:rsid w:val="00CC2959"/>
    <w:rsid w:val="00CC327D"/>
    <w:rsid w:val="00CC4A84"/>
    <w:rsid w:val="00CC5037"/>
    <w:rsid w:val="00CC7697"/>
    <w:rsid w:val="00CC770E"/>
    <w:rsid w:val="00CC7AEB"/>
    <w:rsid w:val="00CC7BA8"/>
    <w:rsid w:val="00CD0339"/>
    <w:rsid w:val="00CD0DE7"/>
    <w:rsid w:val="00CD21B7"/>
    <w:rsid w:val="00CD2FA0"/>
    <w:rsid w:val="00CD376F"/>
    <w:rsid w:val="00CD4984"/>
    <w:rsid w:val="00CD596B"/>
    <w:rsid w:val="00CD671A"/>
    <w:rsid w:val="00CD71C0"/>
    <w:rsid w:val="00CD7CB4"/>
    <w:rsid w:val="00CE0055"/>
    <w:rsid w:val="00CE156F"/>
    <w:rsid w:val="00CE1DD4"/>
    <w:rsid w:val="00CE2848"/>
    <w:rsid w:val="00CE29CF"/>
    <w:rsid w:val="00CE2CFE"/>
    <w:rsid w:val="00CE3813"/>
    <w:rsid w:val="00CE3F00"/>
    <w:rsid w:val="00CE4602"/>
    <w:rsid w:val="00CE6293"/>
    <w:rsid w:val="00CE6721"/>
    <w:rsid w:val="00CE68B6"/>
    <w:rsid w:val="00CF0EF7"/>
    <w:rsid w:val="00CF210C"/>
    <w:rsid w:val="00CF21C6"/>
    <w:rsid w:val="00CF27E9"/>
    <w:rsid w:val="00CF458C"/>
    <w:rsid w:val="00CF59B5"/>
    <w:rsid w:val="00CF5C34"/>
    <w:rsid w:val="00CF5E58"/>
    <w:rsid w:val="00CF65B8"/>
    <w:rsid w:val="00D00110"/>
    <w:rsid w:val="00D02DE8"/>
    <w:rsid w:val="00D03245"/>
    <w:rsid w:val="00D03C5B"/>
    <w:rsid w:val="00D04217"/>
    <w:rsid w:val="00D050FA"/>
    <w:rsid w:val="00D061A5"/>
    <w:rsid w:val="00D067C5"/>
    <w:rsid w:val="00D073FB"/>
    <w:rsid w:val="00D07EE1"/>
    <w:rsid w:val="00D07F06"/>
    <w:rsid w:val="00D11935"/>
    <w:rsid w:val="00D11C99"/>
    <w:rsid w:val="00D1243C"/>
    <w:rsid w:val="00D141DB"/>
    <w:rsid w:val="00D144C1"/>
    <w:rsid w:val="00D149F7"/>
    <w:rsid w:val="00D14AAC"/>
    <w:rsid w:val="00D15057"/>
    <w:rsid w:val="00D16092"/>
    <w:rsid w:val="00D179DD"/>
    <w:rsid w:val="00D20230"/>
    <w:rsid w:val="00D228A0"/>
    <w:rsid w:val="00D22A33"/>
    <w:rsid w:val="00D22DB6"/>
    <w:rsid w:val="00D22DC7"/>
    <w:rsid w:val="00D22F42"/>
    <w:rsid w:val="00D233B1"/>
    <w:rsid w:val="00D239CC"/>
    <w:rsid w:val="00D2479D"/>
    <w:rsid w:val="00D250A9"/>
    <w:rsid w:val="00D2559E"/>
    <w:rsid w:val="00D268C2"/>
    <w:rsid w:val="00D30E6B"/>
    <w:rsid w:val="00D31244"/>
    <w:rsid w:val="00D325C9"/>
    <w:rsid w:val="00D32F57"/>
    <w:rsid w:val="00D3367B"/>
    <w:rsid w:val="00D33720"/>
    <w:rsid w:val="00D35B5F"/>
    <w:rsid w:val="00D37DDF"/>
    <w:rsid w:val="00D4131F"/>
    <w:rsid w:val="00D4145B"/>
    <w:rsid w:val="00D4231A"/>
    <w:rsid w:val="00D424E1"/>
    <w:rsid w:val="00D42830"/>
    <w:rsid w:val="00D42EA0"/>
    <w:rsid w:val="00D42F82"/>
    <w:rsid w:val="00D4483B"/>
    <w:rsid w:val="00D45367"/>
    <w:rsid w:val="00D45809"/>
    <w:rsid w:val="00D47BED"/>
    <w:rsid w:val="00D47F74"/>
    <w:rsid w:val="00D509A7"/>
    <w:rsid w:val="00D513E5"/>
    <w:rsid w:val="00D522DE"/>
    <w:rsid w:val="00D53223"/>
    <w:rsid w:val="00D536A3"/>
    <w:rsid w:val="00D538ED"/>
    <w:rsid w:val="00D55678"/>
    <w:rsid w:val="00D55EC6"/>
    <w:rsid w:val="00D5691E"/>
    <w:rsid w:val="00D6308D"/>
    <w:rsid w:val="00D63439"/>
    <w:rsid w:val="00D63E3A"/>
    <w:rsid w:val="00D64369"/>
    <w:rsid w:val="00D64BAB"/>
    <w:rsid w:val="00D65085"/>
    <w:rsid w:val="00D656E6"/>
    <w:rsid w:val="00D669C1"/>
    <w:rsid w:val="00D66E88"/>
    <w:rsid w:val="00D6781A"/>
    <w:rsid w:val="00D67E80"/>
    <w:rsid w:val="00D70885"/>
    <w:rsid w:val="00D716ED"/>
    <w:rsid w:val="00D727C2"/>
    <w:rsid w:val="00D73411"/>
    <w:rsid w:val="00D73775"/>
    <w:rsid w:val="00D7393F"/>
    <w:rsid w:val="00D809E4"/>
    <w:rsid w:val="00D80BFD"/>
    <w:rsid w:val="00D815FF"/>
    <w:rsid w:val="00D816A5"/>
    <w:rsid w:val="00D81CCE"/>
    <w:rsid w:val="00D8297C"/>
    <w:rsid w:val="00D82A35"/>
    <w:rsid w:val="00D82CD8"/>
    <w:rsid w:val="00D82EDF"/>
    <w:rsid w:val="00D8311E"/>
    <w:rsid w:val="00D845C6"/>
    <w:rsid w:val="00D859A3"/>
    <w:rsid w:val="00D85FD1"/>
    <w:rsid w:val="00D86059"/>
    <w:rsid w:val="00D867D6"/>
    <w:rsid w:val="00D87705"/>
    <w:rsid w:val="00D87FCE"/>
    <w:rsid w:val="00D90B1C"/>
    <w:rsid w:val="00D91881"/>
    <w:rsid w:val="00D92978"/>
    <w:rsid w:val="00D92D38"/>
    <w:rsid w:val="00D943A3"/>
    <w:rsid w:val="00D950E0"/>
    <w:rsid w:val="00D96CC5"/>
    <w:rsid w:val="00D97938"/>
    <w:rsid w:val="00D97BB6"/>
    <w:rsid w:val="00D97EC3"/>
    <w:rsid w:val="00DA09DA"/>
    <w:rsid w:val="00DA3E0B"/>
    <w:rsid w:val="00DA45E0"/>
    <w:rsid w:val="00DA5514"/>
    <w:rsid w:val="00DA69F0"/>
    <w:rsid w:val="00DA6C55"/>
    <w:rsid w:val="00DA6D56"/>
    <w:rsid w:val="00DA7583"/>
    <w:rsid w:val="00DB1EDF"/>
    <w:rsid w:val="00DB48E8"/>
    <w:rsid w:val="00DB644B"/>
    <w:rsid w:val="00DB715E"/>
    <w:rsid w:val="00DB74A7"/>
    <w:rsid w:val="00DC05DE"/>
    <w:rsid w:val="00DC0722"/>
    <w:rsid w:val="00DC14AF"/>
    <w:rsid w:val="00DC153D"/>
    <w:rsid w:val="00DC27F2"/>
    <w:rsid w:val="00DC432C"/>
    <w:rsid w:val="00DC45AA"/>
    <w:rsid w:val="00DC47F6"/>
    <w:rsid w:val="00DC4FA6"/>
    <w:rsid w:val="00DC6036"/>
    <w:rsid w:val="00DC62EA"/>
    <w:rsid w:val="00DC6C3F"/>
    <w:rsid w:val="00DC6E7D"/>
    <w:rsid w:val="00DC7567"/>
    <w:rsid w:val="00DC79BB"/>
    <w:rsid w:val="00DC7A12"/>
    <w:rsid w:val="00DC7E5A"/>
    <w:rsid w:val="00DD0422"/>
    <w:rsid w:val="00DD0906"/>
    <w:rsid w:val="00DD28CE"/>
    <w:rsid w:val="00DD3400"/>
    <w:rsid w:val="00DD34F7"/>
    <w:rsid w:val="00DD393F"/>
    <w:rsid w:val="00DD3973"/>
    <w:rsid w:val="00DD3B3B"/>
    <w:rsid w:val="00DD3D09"/>
    <w:rsid w:val="00DD55C0"/>
    <w:rsid w:val="00DD5F3E"/>
    <w:rsid w:val="00DD6FC1"/>
    <w:rsid w:val="00DE01A3"/>
    <w:rsid w:val="00DE0530"/>
    <w:rsid w:val="00DE1D8E"/>
    <w:rsid w:val="00DE1FE3"/>
    <w:rsid w:val="00DE40C0"/>
    <w:rsid w:val="00DE40F0"/>
    <w:rsid w:val="00DE478D"/>
    <w:rsid w:val="00DE6D72"/>
    <w:rsid w:val="00DF002F"/>
    <w:rsid w:val="00DF0E48"/>
    <w:rsid w:val="00DF185D"/>
    <w:rsid w:val="00DF19AB"/>
    <w:rsid w:val="00DF2979"/>
    <w:rsid w:val="00DF307F"/>
    <w:rsid w:val="00DF311C"/>
    <w:rsid w:val="00DF3C6C"/>
    <w:rsid w:val="00DF4242"/>
    <w:rsid w:val="00DF4A66"/>
    <w:rsid w:val="00DF4F8D"/>
    <w:rsid w:val="00DF520F"/>
    <w:rsid w:val="00DF5341"/>
    <w:rsid w:val="00DF61BB"/>
    <w:rsid w:val="00DF6323"/>
    <w:rsid w:val="00DF6B69"/>
    <w:rsid w:val="00DF79FD"/>
    <w:rsid w:val="00E0031E"/>
    <w:rsid w:val="00E028A1"/>
    <w:rsid w:val="00E052B5"/>
    <w:rsid w:val="00E05608"/>
    <w:rsid w:val="00E05A84"/>
    <w:rsid w:val="00E05BDC"/>
    <w:rsid w:val="00E06AF5"/>
    <w:rsid w:val="00E07B31"/>
    <w:rsid w:val="00E10A3E"/>
    <w:rsid w:val="00E10E7B"/>
    <w:rsid w:val="00E11F8D"/>
    <w:rsid w:val="00E1213A"/>
    <w:rsid w:val="00E15302"/>
    <w:rsid w:val="00E15472"/>
    <w:rsid w:val="00E1703D"/>
    <w:rsid w:val="00E22350"/>
    <w:rsid w:val="00E25130"/>
    <w:rsid w:val="00E265B9"/>
    <w:rsid w:val="00E272DA"/>
    <w:rsid w:val="00E278AD"/>
    <w:rsid w:val="00E27E51"/>
    <w:rsid w:val="00E30413"/>
    <w:rsid w:val="00E30838"/>
    <w:rsid w:val="00E30839"/>
    <w:rsid w:val="00E30AB4"/>
    <w:rsid w:val="00E319E9"/>
    <w:rsid w:val="00E31A3E"/>
    <w:rsid w:val="00E32AAA"/>
    <w:rsid w:val="00E33186"/>
    <w:rsid w:val="00E349CC"/>
    <w:rsid w:val="00E36A92"/>
    <w:rsid w:val="00E37F28"/>
    <w:rsid w:val="00E40124"/>
    <w:rsid w:val="00E401BB"/>
    <w:rsid w:val="00E4071E"/>
    <w:rsid w:val="00E40D59"/>
    <w:rsid w:val="00E417DA"/>
    <w:rsid w:val="00E42631"/>
    <w:rsid w:val="00E4273F"/>
    <w:rsid w:val="00E42AD8"/>
    <w:rsid w:val="00E44832"/>
    <w:rsid w:val="00E44FF9"/>
    <w:rsid w:val="00E462F2"/>
    <w:rsid w:val="00E46CC7"/>
    <w:rsid w:val="00E47E6F"/>
    <w:rsid w:val="00E50827"/>
    <w:rsid w:val="00E50F7E"/>
    <w:rsid w:val="00E51596"/>
    <w:rsid w:val="00E516C7"/>
    <w:rsid w:val="00E51738"/>
    <w:rsid w:val="00E51983"/>
    <w:rsid w:val="00E51DA9"/>
    <w:rsid w:val="00E52192"/>
    <w:rsid w:val="00E53518"/>
    <w:rsid w:val="00E5371B"/>
    <w:rsid w:val="00E53CF5"/>
    <w:rsid w:val="00E54F52"/>
    <w:rsid w:val="00E55716"/>
    <w:rsid w:val="00E55BAC"/>
    <w:rsid w:val="00E55C09"/>
    <w:rsid w:val="00E56B30"/>
    <w:rsid w:val="00E5723B"/>
    <w:rsid w:val="00E60A3A"/>
    <w:rsid w:val="00E60DBA"/>
    <w:rsid w:val="00E6137F"/>
    <w:rsid w:val="00E61F16"/>
    <w:rsid w:val="00E62424"/>
    <w:rsid w:val="00E6289B"/>
    <w:rsid w:val="00E63052"/>
    <w:rsid w:val="00E636A3"/>
    <w:rsid w:val="00E64014"/>
    <w:rsid w:val="00E6457F"/>
    <w:rsid w:val="00E650AE"/>
    <w:rsid w:val="00E653AF"/>
    <w:rsid w:val="00E65408"/>
    <w:rsid w:val="00E65C00"/>
    <w:rsid w:val="00E66B6E"/>
    <w:rsid w:val="00E67B6E"/>
    <w:rsid w:val="00E700C5"/>
    <w:rsid w:val="00E70A97"/>
    <w:rsid w:val="00E725DC"/>
    <w:rsid w:val="00E72D17"/>
    <w:rsid w:val="00E73E23"/>
    <w:rsid w:val="00E7406F"/>
    <w:rsid w:val="00E743A8"/>
    <w:rsid w:val="00E74C85"/>
    <w:rsid w:val="00E75545"/>
    <w:rsid w:val="00E765C4"/>
    <w:rsid w:val="00E76A92"/>
    <w:rsid w:val="00E76C4E"/>
    <w:rsid w:val="00E80BE9"/>
    <w:rsid w:val="00E813CC"/>
    <w:rsid w:val="00E82F5F"/>
    <w:rsid w:val="00E84C27"/>
    <w:rsid w:val="00E86DBE"/>
    <w:rsid w:val="00E8748C"/>
    <w:rsid w:val="00E8756A"/>
    <w:rsid w:val="00E87AFB"/>
    <w:rsid w:val="00E9234E"/>
    <w:rsid w:val="00E9237F"/>
    <w:rsid w:val="00E93CE6"/>
    <w:rsid w:val="00E948A8"/>
    <w:rsid w:val="00E94F0E"/>
    <w:rsid w:val="00E96BB6"/>
    <w:rsid w:val="00E975A0"/>
    <w:rsid w:val="00EA0314"/>
    <w:rsid w:val="00EA05C9"/>
    <w:rsid w:val="00EA15D1"/>
    <w:rsid w:val="00EA190B"/>
    <w:rsid w:val="00EA368E"/>
    <w:rsid w:val="00EA4711"/>
    <w:rsid w:val="00EA4E7C"/>
    <w:rsid w:val="00EA5085"/>
    <w:rsid w:val="00EA5D67"/>
    <w:rsid w:val="00EA5EFB"/>
    <w:rsid w:val="00EA75E4"/>
    <w:rsid w:val="00EA7B71"/>
    <w:rsid w:val="00EA7C90"/>
    <w:rsid w:val="00EB09C2"/>
    <w:rsid w:val="00EB0DEA"/>
    <w:rsid w:val="00EB1E02"/>
    <w:rsid w:val="00EB1F88"/>
    <w:rsid w:val="00EB2A5F"/>
    <w:rsid w:val="00EB3134"/>
    <w:rsid w:val="00EB437C"/>
    <w:rsid w:val="00EB4846"/>
    <w:rsid w:val="00EB50FC"/>
    <w:rsid w:val="00EB51B3"/>
    <w:rsid w:val="00EB5726"/>
    <w:rsid w:val="00EB6AF1"/>
    <w:rsid w:val="00EC0A4B"/>
    <w:rsid w:val="00EC1351"/>
    <w:rsid w:val="00EC1D2D"/>
    <w:rsid w:val="00EC320F"/>
    <w:rsid w:val="00EC350C"/>
    <w:rsid w:val="00EC667B"/>
    <w:rsid w:val="00EC673A"/>
    <w:rsid w:val="00EC70B7"/>
    <w:rsid w:val="00EC734B"/>
    <w:rsid w:val="00ED044D"/>
    <w:rsid w:val="00ED06B2"/>
    <w:rsid w:val="00ED0E57"/>
    <w:rsid w:val="00ED157D"/>
    <w:rsid w:val="00ED20EA"/>
    <w:rsid w:val="00ED2B77"/>
    <w:rsid w:val="00ED5678"/>
    <w:rsid w:val="00ED598F"/>
    <w:rsid w:val="00ED5C2A"/>
    <w:rsid w:val="00ED5D85"/>
    <w:rsid w:val="00ED6466"/>
    <w:rsid w:val="00EE0770"/>
    <w:rsid w:val="00EE15BE"/>
    <w:rsid w:val="00EE187B"/>
    <w:rsid w:val="00EE2BDD"/>
    <w:rsid w:val="00EE3BC2"/>
    <w:rsid w:val="00EF08CE"/>
    <w:rsid w:val="00EF15AB"/>
    <w:rsid w:val="00EF165A"/>
    <w:rsid w:val="00EF4174"/>
    <w:rsid w:val="00EF4DCC"/>
    <w:rsid w:val="00EF5249"/>
    <w:rsid w:val="00EF6482"/>
    <w:rsid w:val="00EF6A10"/>
    <w:rsid w:val="00F003B4"/>
    <w:rsid w:val="00F01424"/>
    <w:rsid w:val="00F01500"/>
    <w:rsid w:val="00F019C7"/>
    <w:rsid w:val="00F01F34"/>
    <w:rsid w:val="00F02F15"/>
    <w:rsid w:val="00F033AB"/>
    <w:rsid w:val="00F033D7"/>
    <w:rsid w:val="00F0534F"/>
    <w:rsid w:val="00F0566D"/>
    <w:rsid w:val="00F057E9"/>
    <w:rsid w:val="00F05B19"/>
    <w:rsid w:val="00F06084"/>
    <w:rsid w:val="00F07449"/>
    <w:rsid w:val="00F074AF"/>
    <w:rsid w:val="00F07956"/>
    <w:rsid w:val="00F07A2D"/>
    <w:rsid w:val="00F123CA"/>
    <w:rsid w:val="00F135A3"/>
    <w:rsid w:val="00F1419D"/>
    <w:rsid w:val="00F14F9A"/>
    <w:rsid w:val="00F156D4"/>
    <w:rsid w:val="00F1588F"/>
    <w:rsid w:val="00F15D70"/>
    <w:rsid w:val="00F16334"/>
    <w:rsid w:val="00F2138D"/>
    <w:rsid w:val="00F214B6"/>
    <w:rsid w:val="00F24026"/>
    <w:rsid w:val="00F2571E"/>
    <w:rsid w:val="00F25A6C"/>
    <w:rsid w:val="00F25D58"/>
    <w:rsid w:val="00F27FFA"/>
    <w:rsid w:val="00F307EC"/>
    <w:rsid w:val="00F30CEC"/>
    <w:rsid w:val="00F3161E"/>
    <w:rsid w:val="00F32032"/>
    <w:rsid w:val="00F331CC"/>
    <w:rsid w:val="00F354B1"/>
    <w:rsid w:val="00F35D9D"/>
    <w:rsid w:val="00F37916"/>
    <w:rsid w:val="00F41529"/>
    <w:rsid w:val="00F416D9"/>
    <w:rsid w:val="00F41880"/>
    <w:rsid w:val="00F42A34"/>
    <w:rsid w:val="00F42C95"/>
    <w:rsid w:val="00F4319E"/>
    <w:rsid w:val="00F445AD"/>
    <w:rsid w:val="00F44812"/>
    <w:rsid w:val="00F45C7B"/>
    <w:rsid w:val="00F46361"/>
    <w:rsid w:val="00F466E7"/>
    <w:rsid w:val="00F469AF"/>
    <w:rsid w:val="00F46A64"/>
    <w:rsid w:val="00F50188"/>
    <w:rsid w:val="00F518ED"/>
    <w:rsid w:val="00F52CEA"/>
    <w:rsid w:val="00F53531"/>
    <w:rsid w:val="00F53589"/>
    <w:rsid w:val="00F53BAE"/>
    <w:rsid w:val="00F541A6"/>
    <w:rsid w:val="00F544FC"/>
    <w:rsid w:val="00F54953"/>
    <w:rsid w:val="00F54B61"/>
    <w:rsid w:val="00F558AD"/>
    <w:rsid w:val="00F560E5"/>
    <w:rsid w:val="00F56D71"/>
    <w:rsid w:val="00F571D6"/>
    <w:rsid w:val="00F609E7"/>
    <w:rsid w:val="00F61901"/>
    <w:rsid w:val="00F629FE"/>
    <w:rsid w:val="00F62D50"/>
    <w:rsid w:val="00F645AF"/>
    <w:rsid w:val="00F652F5"/>
    <w:rsid w:val="00F657C2"/>
    <w:rsid w:val="00F66982"/>
    <w:rsid w:val="00F66DC6"/>
    <w:rsid w:val="00F66E50"/>
    <w:rsid w:val="00F671E1"/>
    <w:rsid w:val="00F67C29"/>
    <w:rsid w:val="00F70178"/>
    <w:rsid w:val="00F70361"/>
    <w:rsid w:val="00F7276C"/>
    <w:rsid w:val="00F73E7C"/>
    <w:rsid w:val="00F75235"/>
    <w:rsid w:val="00F75693"/>
    <w:rsid w:val="00F75D49"/>
    <w:rsid w:val="00F76155"/>
    <w:rsid w:val="00F763F1"/>
    <w:rsid w:val="00F777E9"/>
    <w:rsid w:val="00F77F5A"/>
    <w:rsid w:val="00F77F9C"/>
    <w:rsid w:val="00F8143B"/>
    <w:rsid w:val="00F82CD8"/>
    <w:rsid w:val="00F8476C"/>
    <w:rsid w:val="00F851D3"/>
    <w:rsid w:val="00F852B0"/>
    <w:rsid w:val="00F85FFF"/>
    <w:rsid w:val="00F86067"/>
    <w:rsid w:val="00F86714"/>
    <w:rsid w:val="00F8763C"/>
    <w:rsid w:val="00F92E54"/>
    <w:rsid w:val="00F9312F"/>
    <w:rsid w:val="00F93413"/>
    <w:rsid w:val="00F935A8"/>
    <w:rsid w:val="00F9484A"/>
    <w:rsid w:val="00F95008"/>
    <w:rsid w:val="00F96233"/>
    <w:rsid w:val="00F96353"/>
    <w:rsid w:val="00F970E1"/>
    <w:rsid w:val="00F97A30"/>
    <w:rsid w:val="00FA2293"/>
    <w:rsid w:val="00FA27E5"/>
    <w:rsid w:val="00FA4846"/>
    <w:rsid w:val="00FA4AB3"/>
    <w:rsid w:val="00FA577A"/>
    <w:rsid w:val="00FA5859"/>
    <w:rsid w:val="00FA6DAD"/>
    <w:rsid w:val="00FB43AE"/>
    <w:rsid w:val="00FB51F6"/>
    <w:rsid w:val="00FB5430"/>
    <w:rsid w:val="00FB5FBB"/>
    <w:rsid w:val="00FB757D"/>
    <w:rsid w:val="00FB799B"/>
    <w:rsid w:val="00FC1D50"/>
    <w:rsid w:val="00FC2922"/>
    <w:rsid w:val="00FC2B42"/>
    <w:rsid w:val="00FC2EDE"/>
    <w:rsid w:val="00FC36C0"/>
    <w:rsid w:val="00FC4475"/>
    <w:rsid w:val="00FC495C"/>
    <w:rsid w:val="00FC63F9"/>
    <w:rsid w:val="00FC6BEB"/>
    <w:rsid w:val="00FC70F8"/>
    <w:rsid w:val="00FC7351"/>
    <w:rsid w:val="00FC7446"/>
    <w:rsid w:val="00FC7B67"/>
    <w:rsid w:val="00FD1294"/>
    <w:rsid w:val="00FD175A"/>
    <w:rsid w:val="00FD3768"/>
    <w:rsid w:val="00FD3E9C"/>
    <w:rsid w:val="00FD616B"/>
    <w:rsid w:val="00FD67C4"/>
    <w:rsid w:val="00FE03A6"/>
    <w:rsid w:val="00FE0B02"/>
    <w:rsid w:val="00FE0B99"/>
    <w:rsid w:val="00FE1288"/>
    <w:rsid w:val="00FE3885"/>
    <w:rsid w:val="00FE4139"/>
    <w:rsid w:val="00FE4D64"/>
    <w:rsid w:val="00FE5389"/>
    <w:rsid w:val="00FE559E"/>
    <w:rsid w:val="00FE5721"/>
    <w:rsid w:val="00FE58DC"/>
    <w:rsid w:val="00FE5924"/>
    <w:rsid w:val="00FE6319"/>
    <w:rsid w:val="00FE74DE"/>
    <w:rsid w:val="00FE77B4"/>
    <w:rsid w:val="00FE799F"/>
    <w:rsid w:val="00FE7E5B"/>
    <w:rsid w:val="00FF06CA"/>
    <w:rsid w:val="00FF142B"/>
    <w:rsid w:val="00FF3434"/>
    <w:rsid w:val="00FF36BA"/>
    <w:rsid w:val="00FF4345"/>
    <w:rsid w:val="00FF4498"/>
    <w:rsid w:val="00FF56FB"/>
    <w:rsid w:val="00FF5CDC"/>
    <w:rsid w:val="00FF69F1"/>
    <w:rsid w:val="00FF7412"/>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5F19844"/>
  <w15:docId w15:val="{300277A4-A766-4EA0-A989-726219AE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9F1"/>
  </w:style>
  <w:style w:type="paragraph" w:styleId="Heading1">
    <w:name w:val="heading 1"/>
    <w:basedOn w:val="Normal"/>
    <w:next w:val="Normal"/>
    <w:link w:val="Heading1Char"/>
    <w:uiPriority w:val="9"/>
    <w:qFormat/>
    <w:rsid w:val="00E813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812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C36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09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726"/>
    <w:pPr>
      <w:ind w:left="720"/>
      <w:contextualSpacing/>
    </w:pPr>
  </w:style>
  <w:style w:type="paragraph" w:styleId="BodyText">
    <w:name w:val="Body Text"/>
    <w:basedOn w:val="Normal"/>
    <w:link w:val="BodyTextChar"/>
    <w:unhideWhenUsed/>
    <w:rsid w:val="00924222"/>
    <w:pPr>
      <w:spacing w:after="0" w:line="240" w:lineRule="auto"/>
      <w:ind w:right="-1560"/>
    </w:pPr>
    <w:rPr>
      <w:rFonts w:ascii="Tahoma" w:eastAsia="Times New Roman" w:hAnsi="Tahoma" w:cs="Tahoma"/>
      <w:sz w:val="24"/>
      <w:szCs w:val="20"/>
    </w:rPr>
  </w:style>
  <w:style w:type="character" w:customStyle="1" w:styleId="BodyTextChar">
    <w:name w:val="Body Text Char"/>
    <w:basedOn w:val="DefaultParagraphFont"/>
    <w:link w:val="BodyText"/>
    <w:rsid w:val="00924222"/>
    <w:rPr>
      <w:rFonts w:ascii="Tahoma" w:eastAsia="Times New Roman" w:hAnsi="Tahoma" w:cs="Tahoma"/>
      <w:sz w:val="24"/>
      <w:szCs w:val="20"/>
    </w:rPr>
  </w:style>
  <w:style w:type="paragraph" w:styleId="CommentText">
    <w:name w:val="annotation text"/>
    <w:basedOn w:val="Normal"/>
    <w:link w:val="CommentTextChar"/>
    <w:unhideWhenUsed/>
    <w:rsid w:val="005344B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5344BC"/>
    <w:rPr>
      <w:rFonts w:ascii="Arial" w:eastAsia="Times New Roman" w:hAnsi="Arial" w:cs="Times New Roman"/>
      <w:sz w:val="20"/>
      <w:szCs w:val="20"/>
    </w:rPr>
  </w:style>
  <w:style w:type="character" w:styleId="CommentReference">
    <w:name w:val="annotation reference"/>
    <w:basedOn w:val="DefaultParagraphFont"/>
    <w:unhideWhenUsed/>
    <w:rsid w:val="005344BC"/>
    <w:rPr>
      <w:sz w:val="16"/>
      <w:szCs w:val="16"/>
    </w:rPr>
  </w:style>
  <w:style w:type="paragraph" w:styleId="BalloonText">
    <w:name w:val="Balloon Text"/>
    <w:basedOn w:val="Normal"/>
    <w:link w:val="BalloonTextChar"/>
    <w:uiPriority w:val="99"/>
    <w:semiHidden/>
    <w:unhideWhenUsed/>
    <w:rsid w:val="00534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4B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0520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05203"/>
    <w:rPr>
      <w:rFonts w:ascii="Arial" w:eastAsia="Times New Roman" w:hAnsi="Arial" w:cs="Times New Roman"/>
      <w:b/>
      <w:bCs/>
      <w:sz w:val="20"/>
      <w:szCs w:val="20"/>
    </w:rPr>
  </w:style>
  <w:style w:type="paragraph" w:styleId="Revision">
    <w:name w:val="Revision"/>
    <w:hidden/>
    <w:uiPriority w:val="99"/>
    <w:semiHidden/>
    <w:rsid w:val="00805203"/>
    <w:pPr>
      <w:spacing w:after="0" w:line="240" w:lineRule="auto"/>
    </w:pPr>
  </w:style>
  <w:style w:type="numbering" w:customStyle="1" w:styleId="BulletedList">
    <w:name w:val="Bulleted List"/>
    <w:basedOn w:val="NoList"/>
    <w:rsid w:val="00E47E6F"/>
    <w:pPr>
      <w:numPr>
        <w:numId w:val="3"/>
      </w:numPr>
    </w:pPr>
  </w:style>
  <w:style w:type="character" w:styleId="Hyperlink">
    <w:name w:val="Hyperlink"/>
    <w:basedOn w:val="DefaultParagraphFont"/>
    <w:uiPriority w:val="99"/>
    <w:unhideWhenUsed/>
    <w:rsid w:val="009B294C"/>
    <w:rPr>
      <w:color w:val="0000FF" w:themeColor="hyperlink"/>
      <w:u w:val="single"/>
    </w:rPr>
  </w:style>
  <w:style w:type="paragraph" w:styleId="NormalWeb">
    <w:name w:val="Normal (Web)"/>
    <w:basedOn w:val="Normal"/>
    <w:uiPriority w:val="99"/>
    <w:unhideWhenUsed/>
    <w:rsid w:val="005016A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70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4D4"/>
  </w:style>
  <w:style w:type="paragraph" w:styleId="Footer">
    <w:name w:val="footer"/>
    <w:basedOn w:val="Normal"/>
    <w:link w:val="FooterChar"/>
    <w:uiPriority w:val="99"/>
    <w:unhideWhenUsed/>
    <w:rsid w:val="00470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4D4"/>
  </w:style>
  <w:style w:type="character" w:customStyle="1" w:styleId="Heading2Char">
    <w:name w:val="Heading 2 Char"/>
    <w:basedOn w:val="DefaultParagraphFont"/>
    <w:link w:val="Heading2"/>
    <w:uiPriority w:val="9"/>
    <w:rsid w:val="00C8124E"/>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E813CC"/>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DC7A12"/>
  </w:style>
  <w:style w:type="paragraph" w:styleId="Bibliography">
    <w:name w:val="Bibliography"/>
    <w:basedOn w:val="Normal"/>
    <w:next w:val="Normal"/>
    <w:uiPriority w:val="37"/>
    <w:unhideWhenUsed/>
    <w:rsid w:val="006779FD"/>
  </w:style>
  <w:style w:type="paragraph" w:styleId="TOCHeading">
    <w:name w:val="TOC Heading"/>
    <w:basedOn w:val="Heading1"/>
    <w:next w:val="Normal"/>
    <w:uiPriority w:val="39"/>
    <w:semiHidden/>
    <w:unhideWhenUsed/>
    <w:qFormat/>
    <w:rsid w:val="00E11F8D"/>
    <w:pPr>
      <w:outlineLvl w:val="9"/>
    </w:pPr>
    <w:rPr>
      <w:lang w:eastAsia="ja-JP"/>
    </w:rPr>
  </w:style>
  <w:style w:type="character" w:customStyle="1" w:styleId="Heading4Char">
    <w:name w:val="Heading 4 Char"/>
    <w:basedOn w:val="DefaultParagraphFont"/>
    <w:link w:val="Heading4"/>
    <w:uiPriority w:val="9"/>
    <w:semiHidden/>
    <w:rsid w:val="002D0964"/>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qFormat/>
    <w:rsid w:val="00DC47F6"/>
    <w:pPr>
      <w:tabs>
        <w:tab w:val="left" w:pos="660"/>
        <w:tab w:val="right" w:leader="dot" w:pos="9350"/>
      </w:tabs>
      <w:spacing w:after="60" w:line="240" w:lineRule="auto"/>
    </w:pPr>
  </w:style>
  <w:style w:type="character" w:customStyle="1" w:styleId="Heading3Char">
    <w:name w:val="Heading 3 Char"/>
    <w:basedOn w:val="DefaultParagraphFont"/>
    <w:link w:val="Heading3"/>
    <w:uiPriority w:val="9"/>
    <w:semiHidden/>
    <w:rsid w:val="000C3671"/>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qFormat/>
    <w:rsid w:val="004B5E46"/>
    <w:pPr>
      <w:spacing w:after="100"/>
      <w:ind w:left="220"/>
    </w:pPr>
  </w:style>
  <w:style w:type="paragraph" w:styleId="TOC3">
    <w:name w:val="toc 3"/>
    <w:basedOn w:val="Normal"/>
    <w:next w:val="Normal"/>
    <w:autoRedefine/>
    <w:uiPriority w:val="39"/>
    <w:unhideWhenUsed/>
    <w:qFormat/>
    <w:rsid w:val="00C227A9"/>
    <w:pPr>
      <w:tabs>
        <w:tab w:val="left" w:pos="880"/>
        <w:tab w:val="right" w:leader="dot" w:pos="9350"/>
      </w:tabs>
      <w:spacing w:after="100"/>
      <w:ind w:left="440"/>
    </w:pPr>
    <w:rPr>
      <w:rFonts w:cs="Arial"/>
      <w:b/>
      <w:i/>
      <w:noProof/>
    </w:rPr>
  </w:style>
  <w:style w:type="paragraph" w:styleId="Index1">
    <w:name w:val="index 1"/>
    <w:basedOn w:val="Normal"/>
    <w:next w:val="Normal"/>
    <w:autoRedefine/>
    <w:uiPriority w:val="99"/>
    <w:unhideWhenUsed/>
    <w:rsid w:val="000E4CD4"/>
    <w:pPr>
      <w:spacing w:after="0"/>
      <w:ind w:left="220" w:hanging="220"/>
    </w:pPr>
    <w:rPr>
      <w:sz w:val="18"/>
      <w:szCs w:val="18"/>
    </w:rPr>
  </w:style>
  <w:style w:type="paragraph" w:styleId="Index2">
    <w:name w:val="index 2"/>
    <w:basedOn w:val="Normal"/>
    <w:next w:val="Normal"/>
    <w:autoRedefine/>
    <w:uiPriority w:val="99"/>
    <w:unhideWhenUsed/>
    <w:rsid w:val="000E4CD4"/>
    <w:pPr>
      <w:spacing w:after="0"/>
      <w:ind w:left="440" w:hanging="220"/>
    </w:pPr>
    <w:rPr>
      <w:sz w:val="18"/>
      <w:szCs w:val="18"/>
    </w:rPr>
  </w:style>
  <w:style w:type="paragraph" w:styleId="Index3">
    <w:name w:val="index 3"/>
    <w:basedOn w:val="Normal"/>
    <w:next w:val="Normal"/>
    <w:autoRedefine/>
    <w:uiPriority w:val="99"/>
    <w:unhideWhenUsed/>
    <w:rsid w:val="000E4CD4"/>
    <w:pPr>
      <w:spacing w:after="0"/>
      <w:ind w:left="660" w:hanging="220"/>
    </w:pPr>
    <w:rPr>
      <w:sz w:val="18"/>
      <w:szCs w:val="18"/>
    </w:rPr>
  </w:style>
  <w:style w:type="paragraph" w:styleId="Index4">
    <w:name w:val="index 4"/>
    <w:basedOn w:val="Normal"/>
    <w:next w:val="Normal"/>
    <w:autoRedefine/>
    <w:uiPriority w:val="99"/>
    <w:unhideWhenUsed/>
    <w:rsid w:val="000E4CD4"/>
    <w:pPr>
      <w:spacing w:after="0"/>
      <w:ind w:left="880" w:hanging="220"/>
    </w:pPr>
    <w:rPr>
      <w:sz w:val="18"/>
      <w:szCs w:val="18"/>
    </w:rPr>
  </w:style>
  <w:style w:type="paragraph" w:styleId="Index5">
    <w:name w:val="index 5"/>
    <w:basedOn w:val="Normal"/>
    <w:next w:val="Normal"/>
    <w:autoRedefine/>
    <w:uiPriority w:val="99"/>
    <w:unhideWhenUsed/>
    <w:rsid w:val="000E4CD4"/>
    <w:pPr>
      <w:spacing w:after="0"/>
      <w:ind w:left="1100" w:hanging="220"/>
    </w:pPr>
    <w:rPr>
      <w:sz w:val="18"/>
      <w:szCs w:val="18"/>
    </w:rPr>
  </w:style>
  <w:style w:type="paragraph" w:styleId="Index6">
    <w:name w:val="index 6"/>
    <w:basedOn w:val="Normal"/>
    <w:next w:val="Normal"/>
    <w:autoRedefine/>
    <w:uiPriority w:val="99"/>
    <w:unhideWhenUsed/>
    <w:rsid w:val="000E4CD4"/>
    <w:pPr>
      <w:spacing w:after="0"/>
      <w:ind w:left="1320" w:hanging="220"/>
    </w:pPr>
    <w:rPr>
      <w:sz w:val="18"/>
      <w:szCs w:val="18"/>
    </w:rPr>
  </w:style>
  <w:style w:type="paragraph" w:styleId="Index7">
    <w:name w:val="index 7"/>
    <w:basedOn w:val="Normal"/>
    <w:next w:val="Normal"/>
    <w:autoRedefine/>
    <w:uiPriority w:val="99"/>
    <w:unhideWhenUsed/>
    <w:rsid w:val="000E4CD4"/>
    <w:pPr>
      <w:spacing w:after="0"/>
      <w:ind w:left="1540" w:hanging="220"/>
    </w:pPr>
    <w:rPr>
      <w:sz w:val="18"/>
      <w:szCs w:val="18"/>
    </w:rPr>
  </w:style>
  <w:style w:type="paragraph" w:styleId="Index8">
    <w:name w:val="index 8"/>
    <w:basedOn w:val="Normal"/>
    <w:next w:val="Normal"/>
    <w:autoRedefine/>
    <w:uiPriority w:val="99"/>
    <w:unhideWhenUsed/>
    <w:rsid w:val="000E4CD4"/>
    <w:pPr>
      <w:spacing w:after="0"/>
      <w:ind w:left="1760" w:hanging="220"/>
    </w:pPr>
    <w:rPr>
      <w:sz w:val="18"/>
      <w:szCs w:val="18"/>
    </w:rPr>
  </w:style>
  <w:style w:type="paragraph" w:styleId="Index9">
    <w:name w:val="index 9"/>
    <w:basedOn w:val="Normal"/>
    <w:next w:val="Normal"/>
    <w:autoRedefine/>
    <w:uiPriority w:val="99"/>
    <w:unhideWhenUsed/>
    <w:rsid w:val="000E4CD4"/>
    <w:pPr>
      <w:spacing w:after="0"/>
      <w:ind w:left="1980" w:hanging="220"/>
    </w:pPr>
    <w:rPr>
      <w:sz w:val="18"/>
      <w:szCs w:val="18"/>
    </w:rPr>
  </w:style>
  <w:style w:type="paragraph" w:styleId="IndexHeading">
    <w:name w:val="index heading"/>
    <w:basedOn w:val="Normal"/>
    <w:next w:val="Index1"/>
    <w:uiPriority w:val="99"/>
    <w:unhideWhenUsed/>
    <w:rsid w:val="000E4CD4"/>
    <w:pPr>
      <w:spacing w:before="240" w:after="120"/>
      <w:ind w:left="140"/>
    </w:pPr>
    <w:rPr>
      <w:rFonts w:asciiTheme="majorHAnsi" w:hAnsiTheme="majorHAnsi"/>
      <w:b/>
      <w:bCs/>
      <w:sz w:val="28"/>
      <w:szCs w:val="28"/>
    </w:rPr>
  </w:style>
  <w:style w:type="character" w:styleId="FollowedHyperlink">
    <w:name w:val="FollowedHyperlink"/>
    <w:basedOn w:val="DefaultParagraphFont"/>
    <w:uiPriority w:val="99"/>
    <w:semiHidden/>
    <w:unhideWhenUsed/>
    <w:rsid w:val="00B96B75"/>
    <w:rPr>
      <w:color w:val="800080" w:themeColor="followedHyperlink"/>
      <w:u w:val="single"/>
    </w:rPr>
  </w:style>
  <w:style w:type="paragraph" w:styleId="NoSpacing">
    <w:name w:val="No Spacing"/>
    <w:link w:val="NoSpacingChar"/>
    <w:uiPriority w:val="1"/>
    <w:qFormat/>
    <w:rsid w:val="00F77F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77F5A"/>
    <w:rPr>
      <w:rFonts w:eastAsiaTheme="minorEastAsia"/>
      <w:lang w:eastAsia="ja-JP"/>
    </w:rPr>
  </w:style>
  <w:style w:type="paragraph" w:styleId="EndnoteText">
    <w:name w:val="endnote text"/>
    <w:basedOn w:val="Normal"/>
    <w:link w:val="EndnoteTextChar"/>
    <w:uiPriority w:val="99"/>
    <w:semiHidden/>
    <w:unhideWhenUsed/>
    <w:rsid w:val="001E53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538A"/>
    <w:rPr>
      <w:sz w:val="20"/>
      <w:szCs w:val="20"/>
    </w:rPr>
  </w:style>
  <w:style w:type="character" w:styleId="EndnoteReference">
    <w:name w:val="endnote reference"/>
    <w:basedOn w:val="DefaultParagraphFont"/>
    <w:uiPriority w:val="99"/>
    <w:semiHidden/>
    <w:unhideWhenUsed/>
    <w:rsid w:val="001E538A"/>
    <w:rPr>
      <w:vertAlign w:val="superscript"/>
    </w:rPr>
  </w:style>
  <w:style w:type="paragraph" w:styleId="FootnoteText">
    <w:name w:val="footnote text"/>
    <w:basedOn w:val="Normal"/>
    <w:link w:val="FootnoteTextChar"/>
    <w:uiPriority w:val="99"/>
    <w:semiHidden/>
    <w:unhideWhenUsed/>
    <w:rsid w:val="001E5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38A"/>
    <w:rPr>
      <w:sz w:val="20"/>
      <w:szCs w:val="20"/>
    </w:rPr>
  </w:style>
  <w:style w:type="character" w:styleId="FootnoteReference">
    <w:name w:val="footnote reference"/>
    <w:basedOn w:val="DefaultParagraphFont"/>
    <w:uiPriority w:val="99"/>
    <w:semiHidden/>
    <w:unhideWhenUsed/>
    <w:rsid w:val="001E538A"/>
    <w:rPr>
      <w:vertAlign w:val="superscript"/>
    </w:rPr>
  </w:style>
  <w:style w:type="table" w:styleId="TableGrid">
    <w:name w:val="Table Grid"/>
    <w:basedOn w:val="TableNormal"/>
    <w:uiPriority w:val="59"/>
    <w:rsid w:val="009C3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rsid w:val="009C38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9C38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1">
    <w:name w:val="Colorful Shading Accent 1"/>
    <w:basedOn w:val="TableNormal"/>
    <w:uiPriority w:val="71"/>
    <w:rsid w:val="009C3890"/>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Shading1-Accent1">
    <w:name w:val="Medium Shading 1 Accent 1"/>
    <w:basedOn w:val="TableNormal"/>
    <w:uiPriority w:val="63"/>
    <w:rsid w:val="009C389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9C38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9C389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Caption">
    <w:name w:val="caption"/>
    <w:basedOn w:val="Normal"/>
    <w:next w:val="Normal"/>
    <w:uiPriority w:val="35"/>
    <w:unhideWhenUsed/>
    <w:qFormat/>
    <w:rsid w:val="008D44C8"/>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8D44C8"/>
    <w:pPr>
      <w:spacing w:after="0"/>
    </w:pPr>
    <w:rPr>
      <w:i/>
      <w:iCs/>
      <w:sz w:val="20"/>
      <w:szCs w:val="20"/>
    </w:rPr>
  </w:style>
  <w:style w:type="table" w:styleId="MediumShading1">
    <w:name w:val="Medium Shading 1"/>
    <w:basedOn w:val="TableNormal"/>
    <w:uiPriority w:val="63"/>
    <w:rsid w:val="00B848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2539F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olorfulGrid-Accent1">
    <w:name w:val="Colorful Grid Accent 1"/>
    <w:basedOn w:val="TableNormal"/>
    <w:uiPriority w:val="73"/>
    <w:rsid w:val="002539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Shading-Accent2">
    <w:name w:val="Colorful Shading Accent 2"/>
    <w:basedOn w:val="TableNormal"/>
    <w:uiPriority w:val="71"/>
    <w:rsid w:val="002539F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MediumGrid1-Accent1">
    <w:name w:val="Medium Grid 1 Accent 1"/>
    <w:basedOn w:val="TableNormal"/>
    <w:uiPriority w:val="67"/>
    <w:rsid w:val="002539F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2">
    <w:name w:val="Medium List 2 Accent 2"/>
    <w:basedOn w:val="TableNormal"/>
    <w:uiPriority w:val="66"/>
    <w:rsid w:val="002539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539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2">
    <w:name w:val="Medium Grid 1 Accent 2"/>
    <w:basedOn w:val="TableNormal"/>
    <w:uiPriority w:val="67"/>
    <w:rsid w:val="002539F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ext">
    <w:name w:val="text"/>
    <w:basedOn w:val="DefaultParagraphFont"/>
    <w:rsid w:val="00FF4345"/>
  </w:style>
  <w:style w:type="table" w:styleId="LightList-Accent3">
    <w:name w:val="Light List Accent 3"/>
    <w:basedOn w:val="TableNormal"/>
    <w:uiPriority w:val="61"/>
    <w:rsid w:val="002E471F"/>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5033">
      <w:bodyDiv w:val="1"/>
      <w:marLeft w:val="0"/>
      <w:marRight w:val="0"/>
      <w:marTop w:val="0"/>
      <w:marBottom w:val="0"/>
      <w:divBdr>
        <w:top w:val="none" w:sz="0" w:space="0" w:color="auto"/>
        <w:left w:val="none" w:sz="0" w:space="0" w:color="auto"/>
        <w:bottom w:val="none" w:sz="0" w:space="0" w:color="auto"/>
        <w:right w:val="none" w:sz="0" w:space="0" w:color="auto"/>
      </w:divBdr>
      <w:divsChild>
        <w:div w:id="1461072520">
          <w:marLeft w:val="547"/>
          <w:marRight w:val="0"/>
          <w:marTop w:val="0"/>
          <w:marBottom w:val="0"/>
          <w:divBdr>
            <w:top w:val="none" w:sz="0" w:space="0" w:color="auto"/>
            <w:left w:val="none" w:sz="0" w:space="0" w:color="auto"/>
            <w:bottom w:val="none" w:sz="0" w:space="0" w:color="auto"/>
            <w:right w:val="none" w:sz="0" w:space="0" w:color="auto"/>
          </w:divBdr>
        </w:div>
        <w:div w:id="1634556461">
          <w:marLeft w:val="547"/>
          <w:marRight w:val="0"/>
          <w:marTop w:val="0"/>
          <w:marBottom w:val="40"/>
          <w:divBdr>
            <w:top w:val="none" w:sz="0" w:space="0" w:color="auto"/>
            <w:left w:val="none" w:sz="0" w:space="0" w:color="auto"/>
            <w:bottom w:val="none" w:sz="0" w:space="0" w:color="auto"/>
            <w:right w:val="none" w:sz="0" w:space="0" w:color="auto"/>
          </w:divBdr>
        </w:div>
        <w:div w:id="1664699747">
          <w:marLeft w:val="547"/>
          <w:marRight w:val="0"/>
          <w:marTop w:val="0"/>
          <w:marBottom w:val="40"/>
          <w:divBdr>
            <w:top w:val="none" w:sz="0" w:space="0" w:color="auto"/>
            <w:left w:val="none" w:sz="0" w:space="0" w:color="auto"/>
            <w:bottom w:val="none" w:sz="0" w:space="0" w:color="auto"/>
            <w:right w:val="none" w:sz="0" w:space="0" w:color="auto"/>
          </w:divBdr>
        </w:div>
        <w:div w:id="1094663519">
          <w:marLeft w:val="547"/>
          <w:marRight w:val="0"/>
          <w:marTop w:val="0"/>
          <w:marBottom w:val="40"/>
          <w:divBdr>
            <w:top w:val="none" w:sz="0" w:space="0" w:color="auto"/>
            <w:left w:val="none" w:sz="0" w:space="0" w:color="auto"/>
            <w:bottom w:val="none" w:sz="0" w:space="0" w:color="auto"/>
            <w:right w:val="none" w:sz="0" w:space="0" w:color="auto"/>
          </w:divBdr>
        </w:div>
      </w:divsChild>
    </w:div>
    <w:div w:id="362755827">
      <w:bodyDiv w:val="1"/>
      <w:marLeft w:val="0"/>
      <w:marRight w:val="0"/>
      <w:marTop w:val="0"/>
      <w:marBottom w:val="0"/>
      <w:divBdr>
        <w:top w:val="none" w:sz="0" w:space="0" w:color="auto"/>
        <w:left w:val="none" w:sz="0" w:space="0" w:color="auto"/>
        <w:bottom w:val="none" w:sz="0" w:space="0" w:color="auto"/>
        <w:right w:val="none" w:sz="0" w:space="0" w:color="auto"/>
      </w:divBdr>
      <w:divsChild>
        <w:div w:id="116026806">
          <w:marLeft w:val="0"/>
          <w:marRight w:val="0"/>
          <w:marTop w:val="0"/>
          <w:marBottom w:val="0"/>
          <w:divBdr>
            <w:top w:val="none" w:sz="0" w:space="0" w:color="auto"/>
            <w:left w:val="none" w:sz="0" w:space="0" w:color="auto"/>
            <w:bottom w:val="none" w:sz="0" w:space="0" w:color="auto"/>
            <w:right w:val="none" w:sz="0" w:space="0" w:color="auto"/>
          </w:divBdr>
          <w:divsChild>
            <w:div w:id="250698872">
              <w:marLeft w:val="0"/>
              <w:marRight w:val="0"/>
              <w:marTop w:val="0"/>
              <w:marBottom w:val="0"/>
              <w:divBdr>
                <w:top w:val="none" w:sz="0" w:space="0" w:color="auto"/>
                <w:left w:val="none" w:sz="0" w:space="0" w:color="auto"/>
                <w:bottom w:val="none" w:sz="0" w:space="0" w:color="auto"/>
                <w:right w:val="none" w:sz="0" w:space="0" w:color="auto"/>
              </w:divBdr>
              <w:divsChild>
                <w:div w:id="435904342">
                  <w:marLeft w:val="0"/>
                  <w:marRight w:val="0"/>
                  <w:marTop w:val="0"/>
                  <w:marBottom w:val="0"/>
                  <w:divBdr>
                    <w:top w:val="none" w:sz="0" w:space="0" w:color="auto"/>
                    <w:left w:val="none" w:sz="0" w:space="0" w:color="auto"/>
                    <w:bottom w:val="none" w:sz="0" w:space="0" w:color="auto"/>
                    <w:right w:val="none" w:sz="0" w:space="0" w:color="auto"/>
                  </w:divBdr>
                  <w:divsChild>
                    <w:div w:id="308631122">
                      <w:marLeft w:val="0"/>
                      <w:marRight w:val="0"/>
                      <w:marTop w:val="0"/>
                      <w:marBottom w:val="0"/>
                      <w:divBdr>
                        <w:top w:val="none" w:sz="0" w:space="0" w:color="auto"/>
                        <w:left w:val="none" w:sz="0" w:space="0" w:color="auto"/>
                        <w:bottom w:val="none" w:sz="0" w:space="0" w:color="auto"/>
                        <w:right w:val="none" w:sz="0" w:space="0" w:color="auto"/>
                      </w:divBdr>
                      <w:divsChild>
                        <w:div w:id="19814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272044">
      <w:bodyDiv w:val="1"/>
      <w:marLeft w:val="0"/>
      <w:marRight w:val="0"/>
      <w:marTop w:val="0"/>
      <w:marBottom w:val="0"/>
      <w:divBdr>
        <w:top w:val="none" w:sz="0" w:space="0" w:color="auto"/>
        <w:left w:val="none" w:sz="0" w:space="0" w:color="auto"/>
        <w:bottom w:val="none" w:sz="0" w:space="0" w:color="auto"/>
        <w:right w:val="none" w:sz="0" w:space="0" w:color="auto"/>
      </w:divBdr>
    </w:div>
    <w:div w:id="608587246">
      <w:bodyDiv w:val="1"/>
      <w:marLeft w:val="0"/>
      <w:marRight w:val="0"/>
      <w:marTop w:val="0"/>
      <w:marBottom w:val="0"/>
      <w:divBdr>
        <w:top w:val="none" w:sz="0" w:space="0" w:color="auto"/>
        <w:left w:val="none" w:sz="0" w:space="0" w:color="auto"/>
        <w:bottom w:val="none" w:sz="0" w:space="0" w:color="auto"/>
        <w:right w:val="none" w:sz="0" w:space="0" w:color="auto"/>
      </w:divBdr>
    </w:div>
    <w:div w:id="767387055">
      <w:bodyDiv w:val="1"/>
      <w:marLeft w:val="0"/>
      <w:marRight w:val="0"/>
      <w:marTop w:val="0"/>
      <w:marBottom w:val="0"/>
      <w:divBdr>
        <w:top w:val="none" w:sz="0" w:space="0" w:color="auto"/>
        <w:left w:val="none" w:sz="0" w:space="0" w:color="auto"/>
        <w:bottom w:val="none" w:sz="0" w:space="0" w:color="auto"/>
        <w:right w:val="none" w:sz="0" w:space="0" w:color="auto"/>
      </w:divBdr>
      <w:divsChild>
        <w:div w:id="1656033262">
          <w:marLeft w:val="547"/>
          <w:marRight w:val="0"/>
          <w:marTop w:val="0"/>
          <w:marBottom w:val="0"/>
          <w:divBdr>
            <w:top w:val="none" w:sz="0" w:space="0" w:color="auto"/>
            <w:left w:val="none" w:sz="0" w:space="0" w:color="auto"/>
            <w:bottom w:val="none" w:sz="0" w:space="0" w:color="auto"/>
            <w:right w:val="none" w:sz="0" w:space="0" w:color="auto"/>
          </w:divBdr>
        </w:div>
      </w:divsChild>
    </w:div>
    <w:div w:id="1033115657">
      <w:bodyDiv w:val="1"/>
      <w:marLeft w:val="0"/>
      <w:marRight w:val="0"/>
      <w:marTop w:val="0"/>
      <w:marBottom w:val="0"/>
      <w:divBdr>
        <w:top w:val="none" w:sz="0" w:space="0" w:color="auto"/>
        <w:left w:val="none" w:sz="0" w:space="0" w:color="auto"/>
        <w:bottom w:val="none" w:sz="0" w:space="0" w:color="auto"/>
        <w:right w:val="none" w:sz="0" w:space="0" w:color="auto"/>
      </w:divBdr>
    </w:div>
    <w:div w:id="1044713277">
      <w:bodyDiv w:val="1"/>
      <w:marLeft w:val="0"/>
      <w:marRight w:val="0"/>
      <w:marTop w:val="0"/>
      <w:marBottom w:val="0"/>
      <w:divBdr>
        <w:top w:val="none" w:sz="0" w:space="0" w:color="auto"/>
        <w:left w:val="none" w:sz="0" w:space="0" w:color="auto"/>
        <w:bottom w:val="none" w:sz="0" w:space="0" w:color="auto"/>
        <w:right w:val="none" w:sz="0" w:space="0" w:color="auto"/>
      </w:divBdr>
      <w:divsChild>
        <w:div w:id="361521622">
          <w:marLeft w:val="547"/>
          <w:marRight w:val="0"/>
          <w:marTop w:val="0"/>
          <w:marBottom w:val="40"/>
          <w:divBdr>
            <w:top w:val="none" w:sz="0" w:space="0" w:color="auto"/>
            <w:left w:val="none" w:sz="0" w:space="0" w:color="auto"/>
            <w:bottom w:val="none" w:sz="0" w:space="0" w:color="auto"/>
            <w:right w:val="none" w:sz="0" w:space="0" w:color="auto"/>
          </w:divBdr>
        </w:div>
        <w:div w:id="772674252">
          <w:marLeft w:val="547"/>
          <w:marRight w:val="0"/>
          <w:marTop w:val="0"/>
          <w:marBottom w:val="40"/>
          <w:divBdr>
            <w:top w:val="none" w:sz="0" w:space="0" w:color="auto"/>
            <w:left w:val="none" w:sz="0" w:space="0" w:color="auto"/>
            <w:bottom w:val="none" w:sz="0" w:space="0" w:color="auto"/>
            <w:right w:val="none" w:sz="0" w:space="0" w:color="auto"/>
          </w:divBdr>
        </w:div>
        <w:div w:id="2075664072">
          <w:marLeft w:val="547"/>
          <w:marRight w:val="0"/>
          <w:marTop w:val="0"/>
          <w:marBottom w:val="40"/>
          <w:divBdr>
            <w:top w:val="none" w:sz="0" w:space="0" w:color="auto"/>
            <w:left w:val="none" w:sz="0" w:space="0" w:color="auto"/>
            <w:bottom w:val="none" w:sz="0" w:space="0" w:color="auto"/>
            <w:right w:val="none" w:sz="0" w:space="0" w:color="auto"/>
          </w:divBdr>
        </w:div>
        <w:div w:id="381946939">
          <w:marLeft w:val="547"/>
          <w:marRight w:val="0"/>
          <w:marTop w:val="0"/>
          <w:marBottom w:val="40"/>
          <w:divBdr>
            <w:top w:val="none" w:sz="0" w:space="0" w:color="auto"/>
            <w:left w:val="none" w:sz="0" w:space="0" w:color="auto"/>
            <w:bottom w:val="none" w:sz="0" w:space="0" w:color="auto"/>
            <w:right w:val="none" w:sz="0" w:space="0" w:color="auto"/>
          </w:divBdr>
        </w:div>
        <w:div w:id="196284945">
          <w:marLeft w:val="547"/>
          <w:marRight w:val="0"/>
          <w:marTop w:val="0"/>
          <w:marBottom w:val="40"/>
          <w:divBdr>
            <w:top w:val="none" w:sz="0" w:space="0" w:color="auto"/>
            <w:left w:val="none" w:sz="0" w:space="0" w:color="auto"/>
            <w:bottom w:val="none" w:sz="0" w:space="0" w:color="auto"/>
            <w:right w:val="none" w:sz="0" w:space="0" w:color="auto"/>
          </w:divBdr>
        </w:div>
        <w:div w:id="909074120">
          <w:marLeft w:val="547"/>
          <w:marRight w:val="0"/>
          <w:marTop w:val="0"/>
          <w:marBottom w:val="40"/>
          <w:divBdr>
            <w:top w:val="none" w:sz="0" w:space="0" w:color="auto"/>
            <w:left w:val="none" w:sz="0" w:space="0" w:color="auto"/>
            <w:bottom w:val="none" w:sz="0" w:space="0" w:color="auto"/>
            <w:right w:val="none" w:sz="0" w:space="0" w:color="auto"/>
          </w:divBdr>
        </w:div>
        <w:div w:id="608925916">
          <w:marLeft w:val="547"/>
          <w:marRight w:val="0"/>
          <w:marTop w:val="0"/>
          <w:marBottom w:val="40"/>
          <w:divBdr>
            <w:top w:val="none" w:sz="0" w:space="0" w:color="auto"/>
            <w:left w:val="none" w:sz="0" w:space="0" w:color="auto"/>
            <w:bottom w:val="none" w:sz="0" w:space="0" w:color="auto"/>
            <w:right w:val="none" w:sz="0" w:space="0" w:color="auto"/>
          </w:divBdr>
        </w:div>
        <w:div w:id="673535250">
          <w:marLeft w:val="547"/>
          <w:marRight w:val="0"/>
          <w:marTop w:val="0"/>
          <w:marBottom w:val="40"/>
          <w:divBdr>
            <w:top w:val="none" w:sz="0" w:space="0" w:color="auto"/>
            <w:left w:val="none" w:sz="0" w:space="0" w:color="auto"/>
            <w:bottom w:val="none" w:sz="0" w:space="0" w:color="auto"/>
            <w:right w:val="none" w:sz="0" w:space="0" w:color="auto"/>
          </w:divBdr>
        </w:div>
      </w:divsChild>
    </w:div>
    <w:div w:id="1051031154">
      <w:bodyDiv w:val="1"/>
      <w:marLeft w:val="0"/>
      <w:marRight w:val="0"/>
      <w:marTop w:val="0"/>
      <w:marBottom w:val="0"/>
      <w:divBdr>
        <w:top w:val="none" w:sz="0" w:space="0" w:color="auto"/>
        <w:left w:val="none" w:sz="0" w:space="0" w:color="auto"/>
        <w:bottom w:val="none" w:sz="0" w:space="0" w:color="auto"/>
        <w:right w:val="none" w:sz="0" w:space="0" w:color="auto"/>
      </w:divBdr>
      <w:divsChild>
        <w:div w:id="1963266241">
          <w:marLeft w:val="0"/>
          <w:marRight w:val="0"/>
          <w:marTop w:val="0"/>
          <w:marBottom w:val="0"/>
          <w:divBdr>
            <w:top w:val="none" w:sz="0" w:space="0" w:color="auto"/>
            <w:left w:val="none" w:sz="0" w:space="0" w:color="auto"/>
            <w:bottom w:val="none" w:sz="0" w:space="0" w:color="auto"/>
            <w:right w:val="none" w:sz="0" w:space="0" w:color="auto"/>
          </w:divBdr>
          <w:divsChild>
            <w:div w:id="1411082107">
              <w:marLeft w:val="0"/>
              <w:marRight w:val="0"/>
              <w:marTop w:val="0"/>
              <w:marBottom w:val="0"/>
              <w:divBdr>
                <w:top w:val="none" w:sz="0" w:space="0" w:color="auto"/>
                <w:left w:val="none" w:sz="0" w:space="0" w:color="auto"/>
                <w:bottom w:val="none" w:sz="0" w:space="0" w:color="auto"/>
                <w:right w:val="none" w:sz="0" w:space="0" w:color="auto"/>
              </w:divBdr>
              <w:divsChild>
                <w:div w:id="18267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29726">
      <w:bodyDiv w:val="1"/>
      <w:marLeft w:val="0"/>
      <w:marRight w:val="0"/>
      <w:marTop w:val="0"/>
      <w:marBottom w:val="0"/>
      <w:divBdr>
        <w:top w:val="none" w:sz="0" w:space="0" w:color="auto"/>
        <w:left w:val="none" w:sz="0" w:space="0" w:color="auto"/>
        <w:bottom w:val="none" w:sz="0" w:space="0" w:color="auto"/>
        <w:right w:val="none" w:sz="0" w:space="0" w:color="auto"/>
      </w:divBdr>
    </w:div>
    <w:div w:id="1165970940">
      <w:bodyDiv w:val="1"/>
      <w:marLeft w:val="0"/>
      <w:marRight w:val="0"/>
      <w:marTop w:val="0"/>
      <w:marBottom w:val="0"/>
      <w:divBdr>
        <w:top w:val="none" w:sz="0" w:space="0" w:color="auto"/>
        <w:left w:val="none" w:sz="0" w:space="0" w:color="auto"/>
        <w:bottom w:val="none" w:sz="0" w:space="0" w:color="auto"/>
        <w:right w:val="none" w:sz="0" w:space="0" w:color="auto"/>
      </w:divBdr>
      <w:divsChild>
        <w:div w:id="1993172284">
          <w:marLeft w:val="547"/>
          <w:marRight w:val="0"/>
          <w:marTop w:val="0"/>
          <w:marBottom w:val="0"/>
          <w:divBdr>
            <w:top w:val="none" w:sz="0" w:space="0" w:color="auto"/>
            <w:left w:val="none" w:sz="0" w:space="0" w:color="auto"/>
            <w:bottom w:val="none" w:sz="0" w:space="0" w:color="auto"/>
            <w:right w:val="none" w:sz="0" w:space="0" w:color="auto"/>
          </w:divBdr>
        </w:div>
        <w:div w:id="784033987">
          <w:marLeft w:val="547"/>
          <w:marRight w:val="0"/>
          <w:marTop w:val="0"/>
          <w:marBottom w:val="0"/>
          <w:divBdr>
            <w:top w:val="none" w:sz="0" w:space="0" w:color="auto"/>
            <w:left w:val="none" w:sz="0" w:space="0" w:color="auto"/>
            <w:bottom w:val="none" w:sz="0" w:space="0" w:color="auto"/>
            <w:right w:val="none" w:sz="0" w:space="0" w:color="auto"/>
          </w:divBdr>
        </w:div>
        <w:div w:id="1592737939">
          <w:marLeft w:val="547"/>
          <w:marRight w:val="0"/>
          <w:marTop w:val="0"/>
          <w:marBottom w:val="0"/>
          <w:divBdr>
            <w:top w:val="none" w:sz="0" w:space="0" w:color="auto"/>
            <w:left w:val="none" w:sz="0" w:space="0" w:color="auto"/>
            <w:bottom w:val="none" w:sz="0" w:space="0" w:color="auto"/>
            <w:right w:val="none" w:sz="0" w:space="0" w:color="auto"/>
          </w:divBdr>
        </w:div>
        <w:div w:id="1851023292">
          <w:marLeft w:val="547"/>
          <w:marRight w:val="0"/>
          <w:marTop w:val="0"/>
          <w:marBottom w:val="0"/>
          <w:divBdr>
            <w:top w:val="none" w:sz="0" w:space="0" w:color="auto"/>
            <w:left w:val="none" w:sz="0" w:space="0" w:color="auto"/>
            <w:bottom w:val="none" w:sz="0" w:space="0" w:color="auto"/>
            <w:right w:val="none" w:sz="0" w:space="0" w:color="auto"/>
          </w:divBdr>
        </w:div>
        <w:div w:id="1180461541">
          <w:marLeft w:val="547"/>
          <w:marRight w:val="0"/>
          <w:marTop w:val="0"/>
          <w:marBottom w:val="0"/>
          <w:divBdr>
            <w:top w:val="none" w:sz="0" w:space="0" w:color="auto"/>
            <w:left w:val="none" w:sz="0" w:space="0" w:color="auto"/>
            <w:bottom w:val="none" w:sz="0" w:space="0" w:color="auto"/>
            <w:right w:val="none" w:sz="0" w:space="0" w:color="auto"/>
          </w:divBdr>
        </w:div>
        <w:div w:id="378625390">
          <w:marLeft w:val="547"/>
          <w:marRight w:val="0"/>
          <w:marTop w:val="0"/>
          <w:marBottom w:val="0"/>
          <w:divBdr>
            <w:top w:val="none" w:sz="0" w:space="0" w:color="auto"/>
            <w:left w:val="none" w:sz="0" w:space="0" w:color="auto"/>
            <w:bottom w:val="none" w:sz="0" w:space="0" w:color="auto"/>
            <w:right w:val="none" w:sz="0" w:space="0" w:color="auto"/>
          </w:divBdr>
        </w:div>
        <w:div w:id="603073811">
          <w:marLeft w:val="547"/>
          <w:marRight w:val="0"/>
          <w:marTop w:val="0"/>
          <w:marBottom w:val="0"/>
          <w:divBdr>
            <w:top w:val="none" w:sz="0" w:space="0" w:color="auto"/>
            <w:left w:val="none" w:sz="0" w:space="0" w:color="auto"/>
            <w:bottom w:val="none" w:sz="0" w:space="0" w:color="auto"/>
            <w:right w:val="none" w:sz="0" w:space="0" w:color="auto"/>
          </w:divBdr>
        </w:div>
        <w:div w:id="1213813307">
          <w:marLeft w:val="547"/>
          <w:marRight w:val="0"/>
          <w:marTop w:val="0"/>
          <w:marBottom w:val="0"/>
          <w:divBdr>
            <w:top w:val="none" w:sz="0" w:space="0" w:color="auto"/>
            <w:left w:val="none" w:sz="0" w:space="0" w:color="auto"/>
            <w:bottom w:val="none" w:sz="0" w:space="0" w:color="auto"/>
            <w:right w:val="none" w:sz="0" w:space="0" w:color="auto"/>
          </w:divBdr>
        </w:div>
      </w:divsChild>
    </w:div>
    <w:div w:id="1257203079">
      <w:bodyDiv w:val="1"/>
      <w:marLeft w:val="0"/>
      <w:marRight w:val="0"/>
      <w:marTop w:val="0"/>
      <w:marBottom w:val="0"/>
      <w:divBdr>
        <w:top w:val="none" w:sz="0" w:space="0" w:color="auto"/>
        <w:left w:val="none" w:sz="0" w:space="0" w:color="auto"/>
        <w:bottom w:val="none" w:sz="0" w:space="0" w:color="auto"/>
        <w:right w:val="none" w:sz="0" w:space="0" w:color="auto"/>
      </w:divBdr>
      <w:divsChild>
        <w:div w:id="1782921529">
          <w:marLeft w:val="0"/>
          <w:marRight w:val="0"/>
          <w:marTop w:val="0"/>
          <w:marBottom w:val="0"/>
          <w:divBdr>
            <w:top w:val="none" w:sz="0" w:space="0" w:color="auto"/>
            <w:left w:val="none" w:sz="0" w:space="0" w:color="auto"/>
            <w:bottom w:val="none" w:sz="0" w:space="0" w:color="auto"/>
            <w:right w:val="none" w:sz="0" w:space="0" w:color="auto"/>
          </w:divBdr>
          <w:divsChild>
            <w:div w:id="244922828">
              <w:marLeft w:val="0"/>
              <w:marRight w:val="0"/>
              <w:marTop w:val="0"/>
              <w:marBottom w:val="0"/>
              <w:divBdr>
                <w:top w:val="none" w:sz="0" w:space="0" w:color="auto"/>
                <w:left w:val="none" w:sz="0" w:space="0" w:color="auto"/>
                <w:bottom w:val="none" w:sz="0" w:space="0" w:color="auto"/>
                <w:right w:val="none" w:sz="0" w:space="0" w:color="auto"/>
              </w:divBdr>
              <w:divsChild>
                <w:div w:id="1111052294">
                  <w:marLeft w:val="-3150"/>
                  <w:marRight w:val="0"/>
                  <w:marTop w:val="0"/>
                  <w:marBottom w:val="0"/>
                  <w:divBdr>
                    <w:top w:val="none" w:sz="0" w:space="0" w:color="auto"/>
                    <w:left w:val="none" w:sz="0" w:space="0" w:color="auto"/>
                    <w:bottom w:val="none" w:sz="0" w:space="0" w:color="auto"/>
                    <w:right w:val="none" w:sz="0" w:space="0" w:color="auto"/>
                  </w:divBdr>
                  <w:divsChild>
                    <w:div w:id="1553805751">
                      <w:marLeft w:val="3150"/>
                      <w:marRight w:val="0"/>
                      <w:marTop w:val="0"/>
                      <w:marBottom w:val="0"/>
                      <w:divBdr>
                        <w:top w:val="none" w:sz="0" w:space="0" w:color="auto"/>
                        <w:left w:val="none" w:sz="0" w:space="0" w:color="auto"/>
                        <w:bottom w:val="none" w:sz="0" w:space="0" w:color="auto"/>
                        <w:right w:val="none" w:sz="0" w:space="0" w:color="auto"/>
                      </w:divBdr>
                      <w:divsChild>
                        <w:div w:id="1930625987">
                          <w:marLeft w:val="0"/>
                          <w:marRight w:val="0"/>
                          <w:marTop w:val="0"/>
                          <w:marBottom w:val="0"/>
                          <w:divBdr>
                            <w:top w:val="none" w:sz="0" w:space="0" w:color="auto"/>
                            <w:left w:val="none" w:sz="0" w:space="0" w:color="auto"/>
                            <w:bottom w:val="none" w:sz="0" w:space="0" w:color="auto"/>
                            <w:right w:val="none" w:sz="0" w:space="0" w:color="auto"/>
                          </w:divBdr>
                          <w:divsChild>
                            <w:div w:id="984166410">
                              <w:marLeft w:val="-150"/>
                              <w:marRight w:val="0"/>
                              <w:marTop w:val="0"/>
                              <w:marBottom w:val="0"/>
                              <w:divBdr>
                                <w:top w:val="none" w:sz="0" w:space="0" w:color="auto"/>
                                <w:left w:val="none" w:sz="0" w:space="0" w:color="auto"/>
                                <w:bottom w:val="none" w:sz="0" w:space="0" w:color="auto"/>
                                <w:right w:val="none" w:sz="0" w:space="0" w:color="auto"/>
                              </w:divBdr>
                              <w:divsChild>
                                <w:div w:id="1030882512">
                                  <w:marLeft w:val="0"/>
                                  <w:marRight w:val="0"/>
                                  <w:marTop w:val="0"/>
                                  <w:marBottom w:val="0"/>
                                  <w:divBdr>
                                    <w:top w:val="none" w:sz="0" w:space="0" w:color="auto"/>
                                    <w:left w:val="none" w:sz="0" w:space="0" w:color="auto"/>
                                    <w:bottom w:val="none" w:sz="0" w:space="0" w:color="auto"/>
                                    <w:right w:val="none" w:sz="0" w:space="0" w:color="auto"/>
                                  </w:divBdr>
                                  <w:divsChild>
                                    <w:div w:id="400105082">
                                      <w:marLeft w:val="-390"/>
                                      <w:marRight w:val="-390"/>
                                      <w:marTop w:val="0"/>
                                      <w:marBottom w:val="360"/>
                                      <w:divBdr>
                                        <w:top w:val="none" w:sz="0" w:space="0" w:color="auto"/>
                                        <w:left w:val="none" w:sz="0" w:space="0" w:color="auto"/>
                                        <w:bottom w:val="single" w:sz="6" w:space="18" w:color="E5E5E5"/>
                                        <w:right w:val="none" w:sz="0" w:space="0" w:color="auto"/>
                                      </w:divBdr>
                                      <w:divsChild>
                                        <w:div w:id="3506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310358">
      <w:bodyDiv w:val="1"/>
      <w:marLeft w:val="0"/>
      <w:marRight w:val="0"/>
      <w:marTop w:val="0"/>
      <w:marBottom w:val="0"/>
      <w:divBdr>
        <w:top w:val="none" w:sz="0" w:space="0" w:color="auto"/>
        <w:left w:val="none" w:sz="0" w:space="0" w:color="auto"/>
        <w:bottom w:val="none" w:sz="0" w:space="0" w:color="auto"/>
        <w:right w:val="none" w:sz="0" w:space="0" w:color="auto"/>
      </w:divBdr>
      <w:divsChild>
        <w:div w:id="1101951113">
          <w:marLeft w:val="0"/>
          <w:marRight w:val="0"/>
          <w:marTop w:val="0"/>
          <w:marBottom w:val="0"/>
          <w:divBdr>
            <w:top w:val="none" w:sz="0" w:space="0" w:color="auto"/>
            <w:left w:val="none" w:sz="0" w:space="0" w:color="auto"/>
            <w:bottom w:val="none" w:sz="0" w:space="0" w:color="auto"/>
            <w:right w:val="none" w:sz="0" w:space="0" w:color="auto"/>
          </w:divBdr>
          <w:divsChild>
            <w:div w:id="1329409015">
              <w:marLeft w:val="0"/>
              <w:marRight w:val="0"/>
              <w:marTop w:val="0"/>
              <w:marBottom w:val="0"/>
              <w:divBdr>
                <w:top w:val="none" w:sz="0" w:space="0" w:color="auto"/>
                <w:left w:val="none" w:sz="0" w:space="0" w:color="auto"/>
                <w:bottom w:val="none" w:sz="0" w:space="0" w:color="auto"/>
                <w:right w:val="none" w:sz="0" w:space="0" w:color="auto"/>
              </w:divBdr>
              <w:divsChild>
                <w:div w:id="337271780">
                  <w:marLeft w:val="0"/>
                  <w:marRight w:val="0"/>
                  <w:marTop w:val="0"/>
                  <w:marBottom w:val="0"/>
                  <w:divBdr>
                    <w:top w:val="none" w:sz="0" w:space="0" w:color="auto"/>
                    <w:left w:val="none" w:sz="0" w:space="0" w:color="auto"/>
                    <w:bottom w:val="none" w:sz="0" w:space="0" w:color="auto"/>
                    <w:right w:val="none" w:sz="0" w:space="0" w:color="auto"/>
                  </w:divBdr>
                  <w:divsChild>
                    <w:div w:id="1840340372">
                      <w:marLeft w:val="0"/>
                      <w:marRight w:val="0"/>
                      <w:marTop w:val="0"/>
                      <w:marBottom w:val="0"/>
                      <w:divBdr>
                        <w:top w:val="none" w:sz="0" w:space="0" w:color="auto"/>
                        <w:left w:val="none" w:sz="0" w:space="0" w:color="auto"/>
                        <w:bottom w:val="none" w:sz="0" w:space="0" w:color="auto"/>
                        <w:right w:val="none" w:sz="0" w:space="0" w:color="auto"/>
                      </w:divBdr>
                      <w:divsChild>
                        <w:div w:id="806822410">
                          <w:marLeft w:val="0"/>
                          <w:marRight w:val="0"/>
                          <w:marTop w:val="0"/>
                          <w:marBottom w:val="0"/>
                          <w:divBdr>
                            <w:top w:val="none" w:sz="0" w:space="0" w:color="auto"/>
                            <w:left w:val="none" w:sz="0" w:space="0" w:color="auto"/>
                            <w:bottom w:val="none" w:sz="0" w:space="0" w:color="auto"/>
                            <w:right w:val="none" w:sz="0" w:space="0" w:color="auto"/>
                          </w:divBdr>
                          <w:divsChild>
                            <w:div w:id="1806120064">
                              <w:marLeft w:val="0"/>
                              <w:marRight w:val="0"/>
                              <w:marTop w:val="0"/>
                              <w:marBottom w:val="0"/>
                              <w:divBdr>
                                <w:top w:val="none" w:sz="0" w:space="0" w:color="auto"/>
                                <w:left w:val="none" w:sz="0" w:space="0" w:color="auto"/>
                                <w:bottom w:val="none" w:sz="0" w:space="0" w:color="auto"/>
                                <w:right w:val="none" w:sz="0" w:space="0" w:color="auto"/>
                              </w:divBdr>
                              <w:divsChild>
                                <w:div w:id="2519377">
                                  <w:marLeft w:val="0"/>
                                  <w:marRight w:val="0"/>
                                  <w:marTop w:val="0"/>
                                  <w:marBottom w:val="0"/>
                                  <w:divBdr>
                                    <w:top w:val="none" w:sz="0" w:space="0" w:color="auto"/>
                                    <w:left w:val="none" w:sz="0" w:space="0" w:color="auto"/>
                                    <w:bottom w:val="none" w:sz="0" w:space="0" w:color="auto"/>
                                    <w:right w:val="none" w:sz="0" w:space="0" w:color="auto"/>
                                  </w:divBdr>
                                  <w:divsChild>
                                    <w:div w:id="1947156057">
                                      <w:marLeft w:val="0"/>
                                      <w:marRight w:val="0"/>
                                      <w:marTop w:val="0"/>
                                      <w:marBottom w:val="0"/>
                                      <w:divBdr>
                                        <w:top w:val="none" w:sz="0" w:space="0" w:color="auto"/>
                                        <w:left w:val="none" w:sz="0" w:space="0" w:color="auto"/>
                                        <w:bottom w:val="none" w:sz="0" w:space="0" w:color="auto"/>
                                        <w:right w:val="none" w:sz="0" w:space="0" w:color="auto"/>
                                      </w:divBdr>
                                      <w:divsChild>
                                        <w:div w:id="2621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568530">
      <w:bodyDiv w:val="1"/>
      <w:marLeft w:val="0"/>
      <w:marRight w:val="0"/>
      <w:marTop w:val="0"/>
      <w:marBottom w:val="0"/>
      <w:divBdr>
        <w:top w:val="none" w:sz="0" w:space="0" w:color="auto"/>
        <w:left w:val="none" w:sz="0" w:space="0" w:color="auto"/>
        <w:bottom w:val="none" w:sz="0" w:space="0" w:color="auto"/>
        <w:right w:val="none" w:sz="0" w:space="0" w:color="auto"/>
      </w:divBdr>
      <w:divsChild>
        <w:div w:id="631400698">
          <w:marLeft w:val="0"/>
          <w:marRight w:val="0"/>
          <w:marTop w:val="0"/>
          <w:marBottom w:val="0"/>
          <w:divBdr>
            <w:top w:val="none" w:sz="0" w:space="0" w:color="auto"/>
            <w:left w:val="none" w:sz="0" w:space="0" w:color="auto"/>
            <w:bottom w:val="none" w:sz="0" w:space="0" w:color="auto"/>
            <w:right w:val="none" w:sz="0" w:space="0" w:color="auto"/>
          </w:divBdr>
          <w:divsChild>
            <w:div w:id="1702391840">
              <w:marLeft w:val="0"/>
              <w:marRight w:val="0"/>
              <w:marTop w:val="0"/>
              <w:marBottom w:val="0"/>
              <w:divBdr>
                <w:top w:val="none" w:sz="0" w:space="0" w:color="auto"/>
                <w:left w:val="none" w:sz="0" w:space="0" w:color="auto"/>
                <w:bottom w:val="none" w:sz="0" w:space="0" w:color="auto"/>
                <w:right w:val="none" w:sz="0" w:space="0" w:color="auto"/>
              </w:divBdr>
              <w:divsChild>
                <w:div w:id="2083020759">
                  <w:marLeft w:val="0"/>
                  <w:marRight w:val="0"/>
                  <w:marTop w:val="0"/>
                  <w:marBottom w:val="0"/>
                  <w:divBdr>
                    <w:top w:val="none" w:sz="0" w:space="0" w:color="auto"/>
                    <w:left w:val="none" w:sz="0" w:space="0" w:color="auto"/>
                    <w:bottom w:val="none" w:sz="0" w:space="0" w:color="auto"/>
                    <w:right w:val="none" w:sz="0" w:space="0" w:color="auto"/>
                  </w:divBdr>
                  <w:divsChild>
                    <w:div w:id="1356007464">
                      <w:marLeft w:val="0"/>
                      <w:marRight w:val="0"/>
                      <w:marTop w:val="0"/>
                      <w:marBottom w:val="0"/>
                      <w:divBdr>
                        <w:top w:val="none" w:sz="0" w:space="0" w:color="auto"/>
                        <w:left w:val="none" w:sz="0" w:space="0" w:color="auto"/>
                        <w:bottom w:val="none" w:sz="0" w:space="0" w:color="auto"/>
                        <w:right w:val="none" w:sz="0" w:space="0" w:color="auto"/>
                      </w:divBdr>
                      <w:divsChild>
                        <w:div w:id="150802001">
                          <w:marLeft w:val="0"/>
                          <w:marRight w:val="0"/>
                          <w:marTop w:val="0"/>
                          <w:marBottom w:val="0"/>
                          <w:divBdr>
                            <w:top w:val="none" w:sz="0" w:space="0" w:color="auto"/>
                            <w:left w:val="none" w:sz="0" w:space="0" w:color="auto"/>
                            <w:bottom w:val="none" w:sz="0" w:space="0" w:color="auto"/>
                            <w:right w:val="none" w:sz="0" w:space="0" w:color="auto"/>
                          </w:divBdr>
                          <w:divsChild>
                            <w:div w:id="399058610">
                              <w:marLeft w:val="0"/>
                              <w:marRight w:val="0"/>
                              <w:marTop w:val="0"/>
                              <w:marBottom w:val="0"/>
                              <w:divBdr>
                                <w:top w:val="none" w:sz="0" w:space="0" w:color="auto"/>
                                <w:left w:val="none" w:sz="0" w:space="0" w:color="auto"/>
                                <w:bottom w:val="none" w:sz="0" w:space="0" w:color="auto"/>
                                <w:right w:val="none" w:sz="0" w:space="0" w:color="auto"/>
                              </w:divBdr>
                              <w:divsChild>
                                <w:div w:id="2119786009">
                                  <w:marLeft w:val="0"/>
                                  <w:marRight w:val="0"/>
                                  <w:marTop w:val="0"/>
                                  <w:marBottom w:val="0"/>
                                  <w:divBdr>
                                    <w:top w:val="none" w:sz="0" w:space="0" w:color="auto"/>
                                    <w:left w:val="none" w:sz="0" w:space="0" w:color="auto"/>
                                    <w:bottom w:val="none" w:sz="0" w:space="0" w:color="auto"/>
                                    <w:right w:val="none" w:sz="0" w:space="0" w:color="auto"/>
                                  </w:divBdr>
                                  <w:divsChild>
                                    <w:div w:id="17023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461157">
      <w:bodyDiv w:val="1"/>
      <w:marLeft w:val="0"/>
      <w:marRight w:val="0"/>
      <w:marTop w:val="0"/>
      <w:marBottom w:val="0"/>
      <w:divBdr>
        <w:top w:val="none" w:sz="0" w:space="0" w:color="auto"/>
        <w:left w:val="none" w:sz="0" w:space="0" w:color="auto"/>
        <w:bottom w:val="none" w:sz="0" w:space="0" w:color="auto"/>
        <w:right w:val="none" w:sz="0" w:space="0" w:color="auto"/>
      </w:divBdr>
    </w:div>
    <w:div w:id="1575122398">
      <w:bodyDiv w:val="1"/>
      <w:marLeft w:val="0"/>
      <w:marRight w:val="0"/>
      <w:marTop w:val="0"/>
      <w:marBottom w:val="0"/>
      <w:divBdr>
        <w:top w:val="none" w:sz="0" w:space="0" w:color="auto"/>
        <w:left w:val="none" w:sz="0" w:space="0" w:color="auto"/>
        <w:bottom w:val="none" w:sz="0" w:space="0" w:color="auto"/>
        <w:right w:val="none" w:sz="0" w:space="0" w:color="auto"/>
      </w:divBdr>
    </w:div>
    <w:div w:id="1990355558">
      <w:bodyDiv w:val="1"/>
      <w:marLeft w:val="0"/>
      <w:marRight w:val="0"/>
      <w:marTop w:val="0"/>
      <w:marBottom w:val="0"/>
      <w:divBdr>
        <w:top w:val="none" w:sz="0" w:space="0" w:color="auto"/>
        <w:left w:val="none" w:sz="0" w:space="0" w:color="auto"/>
        <w:bottom w:val="none" w:sz="0" w:space="0" w:color="auto"/>
        <w:right w:val="none" w:sz="0" w:space="0" w:color="auto"/>
      </w:divBdr>
      <w:divsChild>
        <w:div w:id="324743995">
          <w:marLeft w:val="0"/>
          <w:marRight w:val="0"/>
          <w:marTop w:val="0"/>
          <w:marBottom w:val="0"/>
          <w:divBdr>
            <w:top w:val="none" w:sz="0" w:space="0" w:color="auto"/>
            <w:left w:val="none" w:sz="0" w:space="0" w:color="auto"/>
            <w:bottom w:val="none" w:sz="0" w:space="0" w:color="auto"/>
            <w:right w:val="none" w:sz="0" w:space="0" w:color="auto"/>
          </w:divBdr>
          <w:divsChild>
            <w:div w:id="1124270514">
              <w:marLeft w:val="0"/>
              <w:marRight w:val="0"/>
              <w:marTop w:val="0"/>
              <w:marBottom w:val="0"/>
              <w:divBdr>
                <w:top w:val="none" w:sz="0" w:space="0" w:color="auto"/>
                <w:left w:val="none" w:sz="0" w:space="0" w:color="auto"/>
                <w:bottom w:val="none" w:sz="0" w:space="0" w:color="auto"/>
                <w:right w:val="none" w:sz="0" w:space="0" w:color="auto"/>
              </w:divBdr>
              <w:divsChild>
                <w:div w:id="820541133">
                  <w:marLeft w:val="0"/>
                  <w:marRight w:val="0"/>
                  <w:marTop w:val="0"/>
                  <w:marBottom w:val="0"/>
                  <w:divBdr>
                    <w:top w:val="none" w:sz="0" w:space="0" w:color="auto"/>
                    <w:left w:val="none" w:sz="0" w:space="0" w:color="auto"/>
                    <w:bottom w:val="none" w:sz="0" w:space="0" w:color="auto"/>
                    <w:right w:val="none" w:sz="0" w:space="0" w:color="auto"/>
                  </w:divBdr>
                  <w:divsChild>
                    <w:div w:id="20406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652801">
      <w:bodyDiv w:val="1"/>
      <w:marLeft w:val="0"/>
      <w:marRight w:val="0"/>
      <w:marTop w:val="0"/>
      <w:marBottom w:val="0"/>
      <w:divBdr>
        <w:top w:val="none" w:sz="0" w:space="0" w:color="auto"/>
        <w:left w:val="none" w:sz="0" w:space="0" w:color="auto"/>
        <w:bottom w:val="none" w:sz="0" w:space="0" w:color="auto"/>
        <w:right w:val="none" w:sz="0" w:space="0" w:color="auto"/>
      </w:divBdr>
      <w:divsChild>
        <w:div w:id="1206940998">
          <w:marLeft w:val="547"/>
          <w:marRight w:val="0"/>
          <w:marTop w:val="0"/>
          <w:marBottom w:val="0"/>
          <w:divBdr>
            <w:top w:val="none" w:sz="0" w:space="0" w:color="auto"/>
            <w:left w:val="none" w:sz="0" w:space="0" w:color="auto"/>
            <w:bottom w:val="none" w:sz="0" w:space="0" w:color="auto"/>
            <w:right w:val="none" w:sz="0" w:space="0" w:color="auto"/>
          </w:divBdr>
        </w:div>
        <w:div w:id="2146072323">
          <w:marLeft w:val="1166"/>
          <w:marRight w:val="0"/>
          <w:marTop w:val="0"/>
          <w:marBottom w:val="0"/>
          <w:divBdr>
            <w:top w:val="none" w:sz="0" w:space="0" w:color="auto"/>
            <w:left w:val="none" w:sz="0" w:space="0" w:color="auto"/>
            <w:bottom w:val="none" w:sz="0" w:space="0" w:color="auto"/>
            <w:right w:val="none" w:sz="0" w:space="0" w:color="auto"/>
          </w:divBdr>
        </w:div>
        <w:div w:id="605504012">
          <w:marLeft w:val="1166"/>
          <w:marRight w:val="0"/>
          <w:marTop w:val="0"/>
          <w:marBottom w:val="0"/>
          <w:divBdr>
            <w:top w:val="none" w:sz="0" w:space="0" w:color="auto"/>
            <w:left w:val="none" w:sz="0" w:space="0" w:color="auto"/>
            <w:bottom w:val="none" w:sz="0" w:space="0" w:color="auto"/>
            <w:right w:val="none" w:sz="0" w:space="0" w:color="auto"/>
          </w:divBdr>
        </w:div>
        <w:div w:id="101808476">
          <w:marLeft w:val="1166"/>
          <w:marRight w:val="0"/>
          <w:marTop w:val="0"/>
          <w:marBottom w:val="0"/>
          <w:divBdr>
            <w:top w:val="none" w:sz="0" w:space="0" w:color="auto"/>
            <w:left w:val="none" w:sz="0" w:space="0" w:color="auto"/>
            <w:bottom w:val="none" w:sz="0" w:space="0" w:color="auto"/>
            <w:right w:val="none" w:sz="0" w:space="0" w:color="auto"/>
          </w:divBdr>
        </w:div>
        <w:div w:id="553010199">
          <w:marLeft w:val="1166"/>
          <w:marRight w:val="0"/>
          <w:marTop w:val="0"/>
          <w:marBottom w:val="0"/>
          <w:divBdr>
            <w:top w:val="none" w:sz="0" w:space="0" w:color="auto"/>
            <w:left w:val="none" w:sz="0" w:space="0" w:color="auto"/>
            <w:bottom w:val="none" w:sz="0" w:space="0" w:color="auto"/>
            <w:right w:val="none" w:sz="0" w:space="0" w:color="auto"/>
          </w:divBdr>
        </w:div>
        <w:div w:id="648704244">
          <w:marLeft w:val="1166"/>
          <w:marRight w:val="0"/>
          <w:marTop w:val="0"/>
          <w:marBottom w:val="0"/>
          <w:divBdr>
            <w:top w:val="none" w:sz="0" w:space="0" w:color="auto"/>
            <w:left w:val="none" w:sz="0" w:space="0" w:color="auto"/>
            <w:bottom w:val="none" w:sz="0" w:space="0" w:color="auto"/>
            <w:right w:val="none" w:sz="0" w:space="0" w:color="auto"/>
          </w:divBdr>
        </w:div>
      </w:divsChild>
    </w:div>
    <w:div w:id="2110080706">
      <w:bodyDiv w:val="1"/>
      <w:marLeft w:val="0"/>
      <w:marRight w:val="0"/>
      <w:marTop w:val="0"/>
      <w:marBottom w:val="0"/>
      <w:divBdr>
        <w:top w:val="none" w:sz="0" w:space="0" w:color="auto"/>
        <w:left w:val="none" w:sz="0" w:space="0" w:color="auto"/>
        <w:bottom w:val="none" w:sz="0" w:space="0" w:color="auto"/>
        <w:right w:val="none" w:sz="0" w:space="0" w:color="auto"/>
      </w:divBdr>
      <w:divsChild>
        <w:div w:id="465315149">
          <w:marLeft w:val="0"/>
          <w:marRight w:val="0"/>
          <w:marTop w:val="0"/>
          <w:marBottom w:val="0"/>
          <w:divBdr>
            <w:top w:val="none" w:sz="0" w:space="0" w:color="auto"/>
            <w:left w:val="none" w:sz="0" w:space="0" w:color="auto"/>
            <w:bottom w:val="none" w:sz="0" w:space="0" w:color="auto"/>
            <w:right w:val="none" w:sz="0" w:space="0" w:color="auto"/>
          </w:divBdr>
          <w:divsChild>
            <w:div w:id="1202280485">
              <w:marLeft w:val="0"/>
              <w:marRight w:val="0"/>
              <w:marTop w:val="0"/>
              <w:marBottom w:val="0"/>
              <w:divBdr>
                <w:top w:val="none" w:sz="0" w:space="0" w:color="auto"/>
                <w:left w:val="none" w:sz="0" w:space="0" w:color="auto"/>
                <w:bottom w:val="none" w:sz="0" w:space="0" w:color="auto"/>
                <w:right w:val="none" w:sz="0" w:space="0" w:color="auto"/>
              </w:divBdr>
              <w:divsChild>
                <w:div w:id="1541282029">
                  <w:marLeft w:val="0"/>
                  <w:marRight w:val="0"/>
                  <w:marTop w:val="0"/>
                  <w:marBottom w:val="0"/>
                  <w:divBdr>
                    <w:top w:val="none" w:sz="0" w:space="0" w:color="auto"/>
                    <w:left w:val="none" w:sz="0" w:space="0" w:color="auto"/>
                    <w:bottom w:val="none" w:sz="0" w:space="0" w:color="auto"/>
                    <w:right w:val="none" w:sz="0" w:space="0" w:color="auto"/>
                  </w:divBdr>
                  <w:divsChild>
                    <w:div w:id="12016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Data" Target="diagrams/data2.xml"/><Relationship Id="rId26" Type="http://schemas.openxmlformats.org/officeDocument/2006/relationships/hyperlink" Target="https://www.sam.gov/portal/public/SAM/" TargetMode="External"/><Relationship Id="rId39" Type="http://schemas.openxmlformats.org/officeDocument/2006/relationships/hyperlink" Target="file:///\\CFCHSDC01\Team%20Folders\CFCHS%20Shared%20Data\1213%20Contracts\Central%20Florida%20Cares" TargetMode="External"/><Relationship Id="rId21" Type="http://schemas.openxmlformats.org/officeDocument/2006/relationships/diagramColors" Target="diagrams/colors2.xml"/><Relationship Id="rId34" Type="http://schemas.openxmlformats.org/officeDocument/2006/relationships/footer" Target="footer2.xml"/><Relationship Id="rId42" Type="http://schemas.openxmlformats.org/officeDocument/2006/relationships/hyperlink" Target="file:///\\CFCHSDC01\Team%20Folders\CFCHS%20Shared%20Data\Policies%20and%20Procedures\Policies%20-%20Revised%2012212012%20and%20After\CFCHS%20Procurement%20Policy%20Final%209-28-12.pdf" TargetMode="External"/><Relationship Id="rId47" Type="http://schemas.openxmlformats.org/officeDocument/2006/relationships/hyperlink" Target="file:///\\CFCHSDC01\Team%20Folders\CFCHS%20Shared%20Data\Plans\2%20-%20CQI" TargetMode="External"/><Relationship Id="rId50" Type="http://schemas.openxmlformats.org/officeDocument/2006/relationships/hyperlink" Target="file:///\\CFCHSDC01\Team%20Folders\CFCHS%20Shared%20Data\Policies%20and%20Procedures\Policies%20-%20Revised%2012212012%20and%20After\Enforcement%20and%20Authority.docx" TargetMode="External"/><Relationship Id="rId55" Type="http://schemas.openxmlformats.org/officeDocument/2006/relationships/hyperlink" Target="file:///\\CFCHSDC01\Team%20Folders\CFCHS%20Shared%20Data\Plans\6%20-%20Network%20Mgt" TargetMode="External"/><Relationship Id="rId63" Type="http://schemas.openxmlformats.org/officeDocument/2006/relationships/hyperlink" Target="file:///\\CFCHSDC01\Team%20Folders\CFCHS%20Shared%20Data\Policies%20and%20Procedures\Policies%20-%20Revised%2012212012%20and%20After\Payer%20of%20Last%20Resort.docx" TargetMode="External"/><Relationship Id="rId68" Type="http://schemas.openxmlformats.org/officeDocument/2006/relationships/hyperlink" Target="file:///\\CFCHSDC01\Team%20Folders\CFCHS%20Shared%20Data\Board\BOD%20Manual\7A%20Org%20Chart%20rev%204-2-2013.ppt" TargetMode="External"/><Relationship Id="rId76" Type="http://schemas.microsoft.com/office/2011/relationships/people" Target="people.xml"/><Relationship Id="rId7" Type="http://schemas.openxmlformats.org/officeDocument/2006/relationships/footnotes" Target="footnotes.xml"/><Relationship Id="rId71" Type="http://schemas.openxmlformats.org/officeDocument/2006/relationships/hyperlink" Target="file:///\\CFCHSDC01\Team%20Folders\CFCHS%20Shared%20Data\CQI\Fraud%20Waste%20&amp;%20Abuse%20-%20FWA\CFOP%20180-2%20%20DCF%20Policies%20and%20Procedures%20of%20the%20OIG.pdf" TargetMode="External"/><Relationship Id="rId2" Type="http://schemas.openxmlformats.org/officeDocument/2006/relationships/customXml" Target="../customXml/item2.xml"/><Relationship Id="rId16" Type="http://schemas.openxmlformats.org/officeDocument/2006/relationships/hyperlink" Target="mailto:Compliance@cfchs.org" TargetMode="External"/><Relationship Id="rId29" Type="http://schemas.openxmlformats.org/officeDocument/2006/relationships/diagramData" Target="diagrams/data3.xml"/><Relationship Id="rId11" Type="http://schemas.openxmlformats.org/officeDocument/2006/relationships/diagramData" Target="diagrams/data1.xml"/><Relationship Id="rId24" Type="http://schemas.microsoft.com/office/2011/relationships/commentsExtended" Target="commentsExtended.xml"/><Relationship Id="rId32" Type="http://schemas.openxmlformats.org/officeDocument/2006/relationships/diagramColors" Target="diagrams/colors3.xml"/><Relationship Id="rId37" Type="http://schemas.openxmlformats.org/officeDocument/2006/relationships/hyperlink" Target="https://apps.ahca.myflorida.com/inspectorgeneral/fraud_complaintform.aspx" TargetMode="External"/><Relationship Id="rId40" Type="http://schemas.openxmlformats.org/officeDocument/2006/relationships/hyperlink" Target="file:///\\CFCHSDC01\Team%20Folders\CFCHS%20Shared%20Data\Policies%20and%20Procedures\Policies%20-%20Revised%2012212012%20and%20After\Accounting%20Policy\Accounting%20Polices%20and%20Procedure%20Attachment%20Final.pdf" TargetMode="External"/><Relationship Id="rId45" Type="http://schemas.openxmlformats.org/officeDocument/2006/relationships/hyperlink" Target="file:///\\CFCHSDC01\Team%20Folders\CFCHS%20Shared%20Data\Policies%20and%20Procedures\Policies%20-%20Revised%2012212012%20and%20After\Confidentiality%20and%20Response%20to%20Requests%20for%20Information.docx" TargetMode="External"/><Relationship Id="rId53" Type="http://schemas.openxmlformats.org/officeDocument/2006/relationships/hyperlink" Target="file:///\\CFCHSDC01\Team%20Folders\CFCHS%20Shared%20Data\Policies%20and%20Procedures\Policies%20-%20Revised%2012212012%20and%20After\Internal%20Incident%20Reporting%20(IIR).docx" TargetMode="External"/><Relationship Id="rId58" Type="http://schemas.openxmlformats.org/officeDocument/2006/relationships/hyperlink" Target="file:///\\CFCHSDC01\Team%20Folders\CFCHS%20Shared%20Data\Policies%20and%20Procedures\Policies%20-%20Revised%2012212012%20and%20After\Records%20Retention.docx" TargetMode="External"/><Relationship Id="rId66" Type="http://schemas.openxmlformats.org/officeDocument/2006/relationships/hyperlink" Target="file:///\\CFCHSDC01\Team%20Folders\CFCHS%20Shared%20Data\Policies%20and%20Procedures\Policies%20-%20Revised%2012212012%20and%20After\Subcontractor%20Performance%20Improvement%20Plan%20Requests.docx" TargetMode="External"/><Relationship Id="rId74" Type="http://schemas.openxmlformats.org/officeDocument/2006/relationships/hyperlink" Target="file:///\\CFCHSDC01\Team%20Folders\CFCHS%20Shared%20Data\CQI\Fraud%20Waste%20&amp;%20Abuse%20-%20FWA\Training%20Resources\HCCA%20Presentation%20on%20FWA%20Regs.pdf" TargetMode="Externa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comments" Target="comments.xml"/><Relationship Id="rId28" Type="http://schemas.openxmlformats.org/officeDocument/2006/relationships/hyperlink" Target="http://centralfloridacares.org" TargetMode="External"/><Relationship Id="rId36" Type="http://schemas.openxmlformats.org/officeDocument/2006/relationships/hyperlink" Target="http://www.fldfs.com" TargetMode="External"/><Relationship Id="rId49" Type="http://schemas.openxmlformats.org/officeDocument/2006/relationships/hyperlink" Target="file:///\\CFCHSDC01\Team%20Folders\CFCHS%20Shared%20Data\HR%20Forms\Employee%20Handbook_rev%203-26-2013%20FINAL.pdf" TargetMode="External"/><Relationship Id="rId57" Type="http://schemas.openxmlformats.org/officeDocument/2006/relationships/hyperlink" Target="file:///\\CFCHSDC01\Team%20Folders\CFCHS%20Shared%20Data\Policies%20and%20Procedures\Policies%20-%20Revised%2012212012%20and%20After\Recipient%20Eligibility%20Policy.docx" TargetMode="External"/><Relationship Id="rId61" Type="http://schemas.openxmlformats.org/officeDocument/2006/relationships/hyperlink" Target="file:///\\CFCHSDC01\Team%20Folders\CFCHS%20Shared%20Data\Policies%20and%20Procedures\Policies%20-%20Revised%2012212012%20and%20After\Federal,%20State,%20and%20DCF%20Requirements.docx" TargetMode="External"/><Relationship Id="rId10" Type="http://schemas.openxmlformats.org/officeDocument/2006/relationships/footer" Target="footer1.xml"/><Relationship Id="rId19" Type="http://schemas.openxmlformats.org/officeDocument/2006/relationships/diagramLayout" Target="diagrams/layout2.xml"/><Relationship Id="rId31" Type="http://schemas.openxmlformats.org/officeDocument/2006/relationships/diagramQuickStyle" Target="diagrams/quickStyle3.xml"/><Relationship Id="rId44" Type="http://schemas.openxmlformats.org/officeDocument/2006/relationships/hyperlink" Target="file:///\\CFCHSDC01\Team%20Folders\CFCHS%20Shared%20Data\CQI\Fraud%20Waste%20&amp;%20Abuse%20-%20FWA\CFCHS%20FWA%20Prevention%20Protocol\CFCHS%20Codes%20of%20Ethics%20&amp;%20Conduct.docx" TargetMode="External"/><Relationship Id="rId52" Type="http://schemas.openxmlformats.org/officeDocument/2006/relationships/hyperlink" Target="file:///\\CFCHSDC01\Team%20Folders\CFCHS%20Shared%20Data\Policies%20and%20Procedures\Policies%20-%20Revised%2012212012%20and%20After\HR\HR%20Policy%20&amp;%20Procedures%20CFCHS%20FINAL%20rev%205-3-2013.pdf" TargetMode="External"/><Relationship Id="rId60" Type="http://schemas.openxmlformats.org/officeDocument/2006/relationships/hyperlink" Target="file:///\\CFCHSDC01\Team%20Folders\CFCHS%20Shared%20Data\1213%20Contracts\(Provider%20Training)\7%20OCA%20Guide_Data%20Reporting%20April%202013\OCA%20Guide-%203-14-13.pdf" TargetMode="External"/><Relationship Id="rId65" Type="http://schemas.openxmlformats.org/officeDocument/2006/relationships/hyperlink" Target="file:///\\CFCHSDC01\Team%20Folders\CFCHS%20Shared%20Data\Policies%20and%20Procedures\Policies%20-%20Revised%2012212012%20and%20After\Subcontractor%20Monitoring.docx" TargetMode="External"/><Relationship Id="rId73" Type="http://schemas.openxmlformats.org/officeDocument/2006/relationships/hyperlink" Target="file:///\\CFCHSDC01\Team%20Folders\CFCHS%20Shared%20Data\CQI\Fraud%20Waste%20&amp;%20Abuse%20-%20FWA\Training%20Resources\CARF%20Connection,%20Corporate%20compliance,%2006.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 Id="rId22" Type="http://schemas.microsoft.com/office/2007/relationships/diagramDrawing" Target="diagrams/drawing2.xml"/><Relationship Id="rId27" Type="http://schemas.openxmlformats.org/officeDocument/2006/relationships/hyperlink" Target="mailto:Compliance@cfchs.org" TargetMode="External"/><Relationship Id="rId30" Type="http://schemas.openxmlformats.org/officeDocument/2006/relationships/diagramLayout" Target="diagrams/layout3.xml"/><Relationship Id="rId35" Type="http://schemas.openxmlformats.org/officeDocument/2006/relationships/footer" Target="footer3.xml"/><Relationship Id="rId43" Type="http://schemas.openxmlformats.org/officeDocument/2006/relationships/hyperlink" Target="file:///\\CFCHSDC01\Team%20Folders\CFCHS%20Shared%20Data\Policies%20and%20Procedures\Policies%20-%20Revised%2012212012%20and%20After\Consumer%20Complaints%20and%20Grievances.docx" TargetMode="External"/><Relationship Id="rId48" Type="http://schemas.openxmlformats.org/officeDocument/2006/relationships/hyperlink" Target="file:///\\CFCHSDC01\Team%20Folders\CFCHS%20Shared%20Data\Policies%20and%20Procedures\Policies%20-%20Revised%2012212012%20and%20After\Electronic%20Mail.docx" TargetMode="External"/><Relationship Id="rId56" Type="http://schemas.openxmlformats.org/officeDocument/2006/relationships/hyperlink" Target="file:///\\CFCHSDC01\Team%20Folders\CFCHS%20Shared%20Data\Policies%20and%20Procedures\Policies%20-%20Revised%2012212012%20and%20After\Public%20Records%20Requests.docx" TargetMode="External"/><Relationship Id="rId64" Type="http://schemas.openxmlformats.org/officeDocument/2006/relationships/hyperlink" Target="file:///\\CFCHSDC01\Team%20Folders\CFCHS%20Shared%20Data\Policies%20and%20Procedures\Policies%20-%20Revised%2012212012%20and%20After\Subcontractor%20Dispute%20Resolution.docx" TargetMode="External"/><Relationship Id="rId69" Type="http://schemas.openxmlformats.org/officeDocument/2006/relationships/hyperlink" Target="http://centralfloridacares.org"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Y:\Policies%20and%20Procedures\Policies%20-%20Revised%2012212012%20and%20After\Handling%20Sensitive%20Electronic%20Information.docx" TargetMode="External"/><Relationship Id="rId72" Type="http://schemas.openxmlformats.org/officeDocument/2006/relationships/hyperlink" Target="file:///\\CFCHSDC01\Team%20Folders\CFCHS%20Shared%20Data\CQI\Fraud%20Waste%20&amp;%20Abuse%20-%20FWA\CFCHS%20FWA%20Prevention%20Protocol\FWA%20Prevention%20Protocol%20Implementation%20Timeline%20-%20DRAFT%2004-30-2013.xlsx" TargetMode="External"/><Relationship Id="rId3" Type="http://schemas.openxmlformats.org/officeDocument/2006/relationships/numbering" Target="numbering.xml"/><Relationship Id="rId12" Type="http://schemas.openxmlformats.org/officeDocument/2006/relationships/diagramLayout" Target="diagrams/layout1.xml"/><Relationship Id="rId17" Type="http://schemas.openxmlformats.org/officeDocument/2006/relationships/hyperlink" Target="http://centralfloridacares.org" TargetMode="External"/><Relationship Id="rId25" Type="http://schemas.openxmlformats.org/officeDocument/2006/relationships/hyperlink" Target="http://exclusions.oig.hhs.gov" TargetMode="External"/><Relationship Id="rId33" Type="http://schemas.microsoft.com/office/2007/relationships/diagramDrawing" Target="diagrams/drawing3.xml"/><Relationship Id="rId38" Type="http://schemas.openxmlformats.org/officeDocument/2006/relationships/hyperlink" Target="mailto:HHSTIPS@oig.hhs.gov" TargetMode="External"/><Relationship Id="rId46" Type="http://schemas.openxmlformats.org/officeDocument/2006/relationships/hyperlink" Target="file:///\\CFCHSDC01\Team%20Folders\CFCHS%20Shared%20Data\CQI\Marketing%20Materials\04-23-2013%20%20CFCHS%20Consumer%20Handbook%20-%20Brochure%202.pdf" TargetMode="External"/><Relationship Id="rId59" Type="http://schemas.openxmlformats.org/officeDocument/2006/relationships/hyperlink" Target="file:///\\CFCHSDC01\Team%20Folders\CFCHS%20Shared%20Data\Policies%20and%20Procedures\Policies%20-%20Revised%2012212012%20and%20After\Workstation%20Security.docx" TargetMode="External"/><Relationship Id="rId67" Type="http://schemas.openxmlformats.org/officeDocument/2006/relationships/hyperlink" Target="file:///\\CFCHSDC01\Team%20Folders\CFCHS%20Shared%20Data\Board\BOD%20Manual\5%20Governance%20Chart_rev%208-13-12.ppt" TargetMode="External"/><Relationship Id="rId20" Type="http://schemas.openxmlformats.org/officeDocument/2006/relationships/diagramQuickStyle" Target="diagrams/quickStyle2.xml"/><Relationship Id="rId41" Type="http://schemas.openxmlformats.org/officeDocument/2006/relationships/hyperlink" Target="file:///\\CFCHSDC01\Team%20Folders\CFCHS%20Shared%20Data\Policies%20and%20Procedures\Policies%20-%20Revised%2012212012%20and%20After\Applicability.docx" TargetMode="External"/><Relationship Id="rId54" Type="http://schemas.openxmlformats.org/officeDocument/2006/relationships/hyperlink" Target="file:///\\CFCHSDC01\Team%20Folders\CFCHS%20Shared%20Data\Policies%20and%20Procedures\Policies%20-%20Revised%2012212012%20and%20After\Network%20Incident%20Reporting%20to%20DCF.docx" TargetMode="External"/><Relationship Id="rId62" Type="http://schemas.openxmlformats.org/officeDocument/2006/relationships/hyperlink" Target="file:///\\CFCHSDC01\Team%20Folders\CFCHS%20Shared%20Data\Policies%20and%20Procedures\Policies%20-%20Revised%2012212012%20and%20After\Contract%20Review.docx" TargetMode="External"/><Relationship Id="rId70" Type="http://schemas.openxmlformats.org/officeDocument/2006/relationships/hyperlink" Target="file:///\\CFCHSDC01\Team%20Folders\CFCHS%20Shared%20Data\Policies%20and%20Procedures\Policies%20-%20Revised%2012212012%20and%20After\HR\HR%20Policy%20&amp;%20Procedures%20CFCHS%20FINAL%20rev%205-3-2013.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E484D-44A2-4099-8E54-F458B32DF248}" type="doc">
      <dgm:prSet loTypeId="urn:microsoft.com/office/officeart/2005/8/layout/hList6" loCatId="list" qsTypeId="urn:microsoft.com/office/officeart/2005/8/quickstyle/simple2" qsCatId="simple" csTypeId="urn:microsoft.com/office/officeart/2005/8/colors/accent0_3" csCatId="mainScheme" phldr="1"/>
      <dgm:spPr/>
      <dgm:t>
        <a:bodyPr/>
        <a:lstStyle/>
        <a:p>
          <a:endParaRPr lang="en-US"/>
        </a:p>
      </dgm:t>
    </dgm:pt>
    <dgm:pt modelId="{F6605DAF-6BE6-4CF2-85B6-F5505E5F3032}">
      <dgm:prSet phldrT="[Text]" custT="1"/>
      <dgm:spPr>
        <a:ln>
          <a:solidFill>
            <a:srgbClr val="C00000"/>
          </a:solidFill>
        </a:ln>
      </dgm:spPr>
      <dgm:t>
        <a:bodyPr/>
        <a:lstStyle/>
        <a:p>
          <a:r>
            <a:rPr lang="en-US" sz="1400" b="1"/>
            <a:t>Fiscal</a:t>
          </a:r>
        </a:p>
        <a:p>
          <a:endParaRPr lang="en-US" sz="1600" b="1"/>
        </a:p>
      </dgm:t>
      <dgm:extLst/>
    </dgm:pt>
    <dgm:pt modelId="{FFB9C9B8-52A7-4547-923C-C14026E6D276}" type="parTrans" cxnId="{0A07BD58-D3BE-4B64-AA5E-EB3D274A8CE1}">
      <dgm:prSet/>
      <dgm:spPr/>
      <dgm:t>
        <a:bodyPr/>
        <a:lstStyle/>
        <a:p>
          <a:endParaRPr lang="en-US"/>
        </a:p>
      </dgm:t>
    </dgm:pt>
    <dgm:pt modelId="{CF767A14-098E-4373-80BF-E77786C38B01}" type="sibTrans" cxnId="{0A07BD58-D3BE-4B64-AA5E-EB3D274A8CE1}">
      <dgm:prSet/>
      <dgm:spPr/>
      <dgm:t>
        <a:bodyPr/>
        <a:lstStyle/>
        <a:p>
          <a:endParaRPr lang="en-US"/>
        </a:p>
      </dgm:t>
    </dgm:pt>
    <dgm:pt modelId="{B1401512-599A-4FB0-846E-7D5A9DCCEB17}">
      <dgm:prSet phldrT="[Text]" custT="1"/>
      <dgm:spPr>
        <a:ln>
          <a:solidFill>
            <a:srgbClr val="C00000"/>
          </a:solidFill>
        </a:ln>
      </dgm:spPr>
      <dgm:t>
        <a:bodyPr/>
        <a:lstStyle/>
        <a:p>
          <a:pPr>
            <a:spcAft>
              <a:spcPct val="35000"/>
            </a:spcAft>
          </a:pPr>
          <a:r>
            <a:rPr lang="en-US" sz="1400" b="1"/>
            <a:t>Data</a:t>
          </a:r>
        </a:p>
        <a:p>
          <a:pPr>
            <a:spcAft>
              <a:spcPct val="35000"/>
            </a:spcAft>
          </a:pPr>
          <a:endParaRPr lang="en-US" sz="1600" b="1"/>
        </a:p>
      </dgm:t>
    </dgm:pt>
    <dgm:pt modelId="{587ED327-1C34-497F-8BD7-DBB334614EAC}" type="parTrans" cxnId="{F9B2CBA7-2CA0-4308-8A3B-BB33290B40F5}">
      <dgm:prSet/>
      <dgm:spPr/>
      <dgm:t>
        <a:bodyPr/>
        <a:lstStyle/>
        <a:p>
          <a:endParaRPr lang="en-US"/>
        </a:p>
      </dgm:t>
    </dgm:pt>
    <dgm:pt modelId="{443A3B2B-493B-48E6-90BE-82DD8B1D425B}" type="sibTrans" cxnId="{F9B2CBA7-2CA0-4308-8A3B-BB33290B40F5}">
      <dgm:prSet/>
      <dgm:spPr/>
      <dgm:t>
        <a:bodyPr/>
        <a:lstStyle/>
        <a:p>
          <a:endParaRPr lang="en-US"/>
        </a:p>
      </dgm:t>
    </dgm:pt>
    <dgm:pt modelId="{9E5BE25F-3F10-4E37-8659-5861391E583A}">
      <dgm:prSet phldrT="[Text]" custT="1"/>
      <dgm:spPr>
        <a:ln>
          <a:solidFill>
            <a:srgbClr val="C00000"/>
          </a:solidFill>
        </a:ln>
      </dgm:spPr>
      <dgm:t>
        <a:bodyPr/>
        <a:lstStyle/>
        <a:p>
          <a:r>
            <a:rPr lang="en-US" sz="1400" b="1"/>
            <a:t>System of Care</a:t>
          </a:r>
          <a:endParaRPr lang="en-US" sz="1600" b="1"/>
        </a:p>
        <a:p>
          <a:endParaRPr lang="en-US" sz="1600" b="1"/>
        </a:p>
      </dgm:t>
    </dgm:pt>
    <dgm:pt modelId="{F082458C-45EB-42D5-B17D-8DE73CA3E4FD}" type="parTrans" cxnId="{1CE432DB-3116-44D1-9C73-36C5D96F6096}">
      <dgm:prSet/>
      <dgm:spPr/>
      <dgm:t>
        <a:bodyPr/>
        <a:lstStyle/>
        <a:p>
          <a:endParaRPr lang="en-US"/>
        </a:p>
      </dgm:t>
    </dgm:pt>
    <dgm:pt modelId="{97169968-014C-4E6B-9F77-E5BAD6CE0DCF}" type="sibTrans" cxnId="{1CE432DB-3116-44D1-9C73-36C5D96F6096}">
      <dgm:prSet/>
      <dgm:spPr/>
      <dgm:t>
        <a:bodyPr/>
        <a:lstStyle/>
        <a:p>
          <a:endParaRPr lang="en-US"/>
        </a:p>
      </dgm:t>
    </dgm:pt>
    <dgm:pt modelId="{DBF6F98D-9FF2-4FBD-A237-1E4712C59923}">
      <dgm:prSet phldrT="[Text]" custT="1"/>
      <dgm:spPr>
        <a:ln>
          <a:solidFill>
            <a:srgbClr val="C00000"/>
          </a:solidFill>
        </a:ln>
      </dgm:spPr>
      <dgm:t>
        <a:bodyPr/>
        <a:lstStyle/>
        <a:p>
          <a:pPr>
            <a:spcAft>
              <a:spcPts val="0"/>
            </a:spcAft>
          </a:pPr>
          <a:r>
            <a:rPr lang="en-US" sz="1400" b="1"/>
            <a:t>Compliance</a:t>
          </a:r>
        </a:p>
        <a:p>
          <a:pPr>
            <a:spcAft>
              <a:spcPct val="35000"/>
            </a:spcAft>
          </a:pPr>
          <a:endParaRPr lang="en-US" sz="1200" b="1"/>
        </a:p>
      </dgm:t>
    </dgm:pt>
    <dgm:pt modelId="{A9E1DBC6-F868-44C4-AC13-A9D90834A44A}" type="parTrans" cxnId="{1E74D0CE-136E-4199-A761-AC007C35FF5D}">
      <dgm:prSet/>
      <dgm:spPr/>
      <dgm:t>
        <a:bodyPr/>
        <a:lstStyle/>
        <a:p>
          <a:endParaRPr lang="en-US"/>
        </a:p>
      </dgm:t>
    </dgm:pt>
    <dgm:pt modelId="{93C33774-8B61-40C4-8290-D64167EC49E6}" type="sibTrans" cxnId="{1E74D0CE-136E-4199-A761-AC007C35FF5D}">
      <dgm:prSet/>
      <dgm:spPr/>
      <dgm:t>
        <a:bodyPr/>
        <a:lstStyle/>
        <a:p>
          <a:endParaRPr lang="en-US"/>
        </a:p>
      </dgm:t>
    </dgm:pt>
    <dgm:pt modelId="{0F3057C3-A18B-4FBC-8E1E-E75B856B8303}">
      <dgm:prSet phldrT="[Text]" custT="1"/>
      <dgm:spPr>
        <a:ln>
          <a:solidFill>
            <a:srgbClr val="C00000"/>
          </a:solidFill>
        </a:ln>
      </dgm:spPr>
      <dgm:t>
        <a:bodyPr/>
        <a:lstStyle/>
        <a:p>
          <a:r>
            <a:rPr lang="en-US" sz="1400" b="1"/>
            <a:t>Operations</a:t>
          </a:r>
        </a:p>
      </dgm:t>
    </dgm:pt>
    <dgm:pt modelId="{7BDDDD90-9E42-4199-98B9-E434AAA0AEE8}" type="parTrans" cxnId="{FD1FDBEC-0965-41DB-81FC-749686445D25}">
      <dgm:prSet/>
      <dgm:spPr/>
      <dgm:t>
        <a:bodyPr/>
        <a:lstStyle/>
        <a:p>
          <a:endParaRPr lang="en-US"/>
        </a:p>
      </dgm:t>
    </dgm:pt>
    <dgm:pt modelId="{8B6ABE57-FA58-44D6-BEB3-85B4AB9B102F}" type="sibTrans" cxnId="{FD1FDBEC-0965-41DB-81FC-749686445D25}">
      <dgm:prSet/>
      <dgm:spPr/>
      <dgm:t>
        <a:bodyPr/>
        <a:lstStyle/>
        <a:p>
          <a:endParaRPr lang="en-US"/>
        </a:p>
      </dgm:t>
    </dgm:pt>
    <dgm:pt modelId="{7F8D6A3C-A328-45C6-B653-C6278FD3B800}">
      <dgm:prSet phldrT="[Text]"/>
      <dgm:spPr>
        <a:ln>
          <a:solidFill>
            <a:srgbClr val="C00000"/>
          </a:solidFill>
        </a:ln>
      </dgm:spPr>
      <dgm:t>
        <a:bodyPr/>
        <a:lstStyle/>
        <a:p>
          <a:endParaRPr lang="en-US" sz="1200">
            <a:solidFill>
              <a:sysClr val="windowText" lastClr="000000"/>
            </a:solidFill>
          </a:endParaRPr>
        </a:p>
      </dgm:t>
    </dgm:pt>
    <dgm:pt modelId="{708E1FB0-5B07-4D53-A640-CFB0F05FAE93}" type="parTrans" cxnId="{8A6CA714-997A-4216-8315-095CB0C78CC3}">
      <dgm:prSet/>
      <dgm:spPr/>
      <dgm:t>
        <a:bodyPr/>
        <a:lstStyle/>
        <a:p>
          <a:endParaRPr lang="en-US"/>
        </a:p>
      </dgm:t>
    </dgm:pt>
    <dgm:pt modelId="{32A05D79-4354-4B90-B08C-63019611C054}" type="sibTrans" cxnId="{8A6CA714-997A-4216-8315-095CB0C78CC3}">
      <dgm:prSet/>
      <dgm:spPr/>
      <dgm:t>
        <a:bodyPr/>
        <a:lstStyle/>
        <a:p>
          <a:endParaRPr lang="en-US"/>
        </a:p>
      </dgm:t>
    </dgm:pt>
    <dgm:pt modelId="{E2A0E1CC-F4CD-4EF5-B548-AB3DC4D7DE12}">
      <dgm:prSet phldrT="[Text]" custT="1"/>
      <dgm:spPr>
        <a:ln>
          <a:solidFill>
            <a:srgbClr val="C00000"/>
          </a:solidFill>
        </a:ln>
      </dgm:spPr>
      <dgm:t>
        <a:bodyPr/>
        <a:lstStyle/>
        <a:p>
          <a:r>
            <a:rPr lang="en-US" sz="1100"/>
            <a:t>Accounting &amp; Financial Policies and Procedures Manual</a:t>
          </a:r>
        </a:p>
      </dgm:t>
    </dgm:pt>
    <dgm:pt modelId="{93788C2E-E4A9-416B-ADEA-B87F816DFE79}" type="parTrans" cxnId="{5D5C8933-6AAB-4299-ADB9-638A788C8D1F}">
      <dgm:prSet/>
      <dgm:spPr/>
      <dgm:t>
        <a:bodyPr/>
        <a:lstStyle/>
        <a:p>
          <a:endParaRPr lang="en-US"/>
        </a:p>
      </dgm:t>
    </dgm:pt>
    <dgm:pt modelId="{426E9A80-AB89-4397-AB87-45952AB3BC83}" type="sibTrans" cxnId="{5D5C8933-6AAB-4299-ADB9-638A788C8D1F}">
      <dgm:prSet/>
      <dgm:spPr/>
      <dgm:t>
        <a:bodyPr/>
        <a:lstStyle/>
        <a:p>
          <a:endParaRPr lang="en-US"/>
        </a:p>
      </dgm:t>
    </dgm:pt>
    <dgm:pt modelId="{C5BBC076-664E-47C9-A7AD-66698DD5C06B}">
      <dgm:prSet phldrT="[Text]" custT="1"/>
      <dgm:spPr>
        <a:ln>
          <a:solidFill>
            <a:srgbClr val="C00000"/>
          </a:solidFill>
        </a:ln>
      </dgm:spPr>
      <dgm:t>
        <a:bodyPr/>
        <a:lstStyle/>
        <a:p>
          <a:pPr>
            <a:spcAft>
              <a:spcPct val="15000"/>
            </a:spcAft>
          </a:pPr>
          <a:r>
            <a:rPr lang="en-US" sz="1100"/>
            <a:t>Consumer Complaints and Grievances</a:t>
          </a:r>
        </a:p>
      </dgm:t>
    </dgm:pt>
    <dgm:pt modelId="{251CC25E-330F-44A9-AA08-9143F2DDA113}" type="parTrans" cxnId="{1FD01684-FE49-4F13-AC1B-C6349D041326}">
      <dgm:prSet/>
      <dgm:spPr/>
      <dgm:t>
        <a:bodyPr/>
        <a:lstStyle/>
        <a:p>
          <a:endParaRPr lang="en-US"/>
        </a:p>
      </dgm:t>
    </dgm:pt>
    <dgm:pt modelId="{9C4527D4-1161-4C25-973E-0B7862892ED2}" type="sibTrans" cxnId="{1FD01684-FE49-4F13-AC1B-C6349D041326}">
      <dgm:prSet/>
      <dgm:spPr/>
      <dgm:t>
        <a:bodyPr/>
        <a:lstStyle/>
        <a:p>
          <a:endParaRPr lang="en-US"/>
        </a:p>
      </dgm:t>
    </dgm:pt>
    <dgm:pt modelId="{6BC54B81-122C-4EEC-8D1D-9F163DAD5A70}">
      <dgm:prSet phldrT="[Text]" custT="1"/>
      <dgm:spPr>
        <a:ln>
          <a:solidFill>
            <a:srgbClr val="C00000"/>
          </a:solidFill>
        </a:ln>
      </dgm:spPr>
      <dgm:t>
        <a:bodyPr/>
        <a:lstStyle/>
        <a:p>
          <a:r>
            <a:rPr lang="en-US" sz="1100"/>
            <a:t>Network Subcontract</a:t>
          </a:r>
        </a:p>
      </dgm:t>
    </dgm:pt>
    <dgm:pt modelId="{40E72322-6004-4E41-AA26-BE2B6410DD69}" type="parTrans" cxnId="{43E60EEA-96BB-48FF-A60B-36F20D5D8BC4}">
      <dgm:prSet/>
      <dgm:spPr/>
      <dgm:t>
        <a:bodyPr/>
        <a:lstStyle/>
        <a:p>
          <a:endParaRPr lang="en-US"/>
        </a:p>
      </dgm:t>
    </dgm:pt>
    <dgm:pt modelId="{DC14D466-A65D-431E-A254-BDCC23415C9F}" type="sibTrans" cxnId="{43E60EEA-96BB-48FF-A60B-36F20D5D8BC4}">
      <dgm:prSet/>
      <dgm:spPr/>
      <dgm:t>
        <a:bodyPr/>
        <a:lstStyle/>
        <a:p>
          <a:endParaRPr lang="en-US"/>
        </a:p>
      </dgm:t>
    </dgm:pt>
    <dgm:pt modelId="{5DF6F786-5B5C-4787-AD13-0569309E0C9E}">
      <dgm:prSet custT="1"/>
      <dgm:spPr>
        <a:ln>
          <a:solidFill>
            <a:srgbClr val="C00000"/>
          </a:solidFill>
        </a:ln>
      </dgm:spPr>
      <dgm:t>
        <a:bodyPr/>
        <a:lstStyle/>
        <a:p>
          <a:r>
            <a:rPr lang="en-US" sz="1100"/>
            <a:t>Subcontractor Dispute Resolution</a:t>
          </a:r>
        </a:p>
      </dgm:t>
    </dgm:pt>
    <dgm:pt modelId="{C31DEB0F-5FD2-45B3-AE33-2DC13934200F}" type="parTrans" cxnId="{6F12AE36-D4C5-4C1D-AA0E-78547CB2D7BD}">
      <dgm:prSet/>
      <dgm:spPr/>
      <dgm:t>
        <a:bodyPr/>
        <a:lstStyle/>
        <a:p>
          <a:endParaRPr lang="en-US"/>
        </a:p>
      </dgm:t>
    </dgm:pt>
    <dgm:pt modelId="{F92435A1-33FB-4D61-A75D-0BF5125F8D4B}" type="sibTrans" cxnId="{6F12AE36-D4C5-4C1D-AA0E-78547CB2D7BD}">
      <dgm:prSet/>
      <dgm:spPr/>
      <dgm:t>
        <a:bodyPr/>
        <a:lstStyle/>
        <a:p>
          <a:endParaRPr lang="en-US"/>
        </a:p>
      </dgm:t>
    </dgm:pt>
    <dgm:pt modelId="{6BD839F2-E95E-4071-A31A-48DB30B27044}">
      <dgm:prSet phldrT="[Text]" custT="1"/>
      <dgm:spPr>
        <a:ln>
          <a:solidFill>
            <a:srgbClr val="C00000"/>
          </a:solidFill>
        </a:ln>
      </dgm:spPr>
      <dgm:t>
        <a:bodyPr/>
        <a:lstStyle/>
        <a:p>
          <a:pPr>
            <a:spcAft>
              <a:spcPct val="15000"/>
            </a:spcAft>
          </a:pPr>
          <a:r>
            <a:rPr lang="en-US" sz="1100"/>
            <a:t>Handling Sensitive Electronic Information</a:t>
          </a:r>
        </a:p>
      </dgm:t>
    </dgm:pt>
    <dgm:pt modelId="{C1AF9B02-931D-4BA0-AD67-6560E8BF9A83}" type="parTrans" cxnId="{F0EC46CD-F993-473F-98CC-1250136A2945}">
      <dgm:prSet/>
      <dgm:spPr/>
      <dgm:t>
        <a:bodyPr/>
        <a:lstStyle/>
        <a:p>
          <a:endParaRPr lang="en-US"/>
        </a:p>
      </dgm:t>
    </dgm:pt>
    <dgm:pt modelId="{B13AA224-520C-463B-BC95-8814A7D48638}" type="sibTrans" cxnId="{F0EC46CD-F993-473F-98CC-1250136A2945}">
      <dgm:prSet/>
      <dgm:spPr/>
      <dgm:t>
        <a:bodyPr/>
        <a:lstStyle/>
        <a:p>
          <a:endParaRPr lang="en-US"/>
        </a:p>
      </dgm:t>
    </dgm:pt>
    <dgm:pt modelId="{5DEB9229-0D60-46ED-AC39-1843E02FD6C7}">
      <dgm:prSet custT="1"/>
      <dgm:spPr>
        <a:ln>
          <a:solidFill>
            <a:srgbClr val="C00000"/>
          </a:solidFill>
        </a:ln>
      </dgm:spPr>
      <dgm:t>
        <a:bodyPr/>
        <a:lstStyle/>
        <a:p>
          <a:pPr>
            <a:spcAft>
              <a:spcPct val="15000"/>
            </a:spcAft>
          </a:pPr>
          <a:r>
            <a:rPr lang="en-US" sz="1100"/>
            <a:t>Network Incident Reporting to DCF</a:t>
          </a:r>
        </a:p>
      </dgm:t>
    </dgm:pt>
    <dgm:pt modelId="{5891FB3C-019E-48B6-AD5E-A824DE28BAAF}" type="parTrans" cxnId="{0084CDE6-4BBC-4DBC-8D87-73A469B87C25}">
      <dgm:prSet/>
      <dgm:spPr/>
      <dgm:t>
        <a:bodyPr/>
        <a:lstStyle/>
        <a:p>
          <a:endParaRPr lang="en-US"/>
        </a:p>
      </dgm:t>
    </dgm:pt>
    <dgm:pt modelId="{ADB472C3-BB4A-4305-B032-78C3564A5ACB}" type="sibTrans" cxnId="{0084CDE6-4BBC-4DBC-8D87-73A469B87C25}">
      <dgm:prSet/>
      <dgm:spPr/>
      <dgm:t>
        <a:bodyPr/>
        <a:lstStyle/>
        <a:p>
          <a:endParaRPr lang="en-US"/>
        </a:p>
      </dgm:t>
    </dgm:pt>
    <dgm:pt modelId="{CEC67A46-928A-4FD8-96DC-0B97E731310B}">
      <dgm:prSet custT="1"/>
      <dgm:spPr>
        <a:ln>
          <a:solidFill>
            <a:srgbClr val="C00000"/>
          </a:solidFill>
        </a:ln>
      </dgm:spPr>
      <dgm:t>
        <a:bodyPr/>
        <a:lstStyle/>
        <a:p>
          <a:pPr>
            <a:spcAft>
              <a:spcPct val="15000"/>
            </a:spcAft>
          </a:pPr>
          <a:r>
            <a:rPr lang="en-US" sz="1100"/>
            <a:t>Internal Incident Reporting</a:t>
          </a:r>
        </a:p>
      </dgm:t>
    </dgm:pt>
    <dgm:pt modelId="{7978E664-370B-486D-BFCA-5F906D96B274}" type="parTrans" cxnId="{49B64CEE-35FD-49B6-8371-3E6FC592EB2F}">
      <dgm:prSet/>
      <dgm:spPr/>
      <dgm:t>
        <a:bodyPr/>
        <a:lstStyle/>
        <a:p>
          <a:endParaRPr lang="en-US"/>
        </a:p>
      </dgm:t>
    </dgm:pt>
    <dgm:pt modelId="{BA9407D0-8317-437A-BD21-AB1F14A67499}" type="sibTrans" cxnId="{49B64CEE-35FD-49B6-8371-3E6FC592EB2F}">
      <dgm:prSet/>
      <dgm:spPr/>
      <dgm:t>
        <a:bodyPr/>
        <a:lstStyle/>
        <a:p>
          <a:endParaRPr lang="en-US"/>
        </a:p>
      </dgm:t>
    </dgm:pt>
    <dgm:pt modelId="{0413A615-3069-47E9-B18B-79B857C82FF1}">
      <dgm:prSet phldrT="[Text]" custT="1"/>
      <dgm:spPr>
        <a:ln>
          <a:solidFill>
            <a:srgbClr val="C00000"/>
          </a:solidFill>
        </a:ln>
      </dgm:spPr>
      <dgm:t>
        <a:bodyPr/>
        <a:lstStyle/>
        <a:p>
          <a:pPr>
            <a:spcAft>
              <a:spcPct val="15000"/>
            </a:spcAft>
          </a:pPr>
          <a:r>
            <a:rPr lang="en-US" sz="1100"/>
            <a:t>Subcontractor and Vendor HIPAA Compliance</a:t>
          </a:r>
        </a:p>
      </dgm:t>
    </dgm:pt>
    <dgm:pt modelId="{AA1816DA-93CE-4C4F-B856-29A81A804616}" type="parTrans" cxnId="{57B04A9A-E4FB-4B8E-B772-DCB75145F61C}">
      <dgm:prSet/>
      <dgm:spPr/>
      <dgm:t>
        <a:bodyPr/>
        <a:lstStyle/>
        <a:p>
          <a:endParaRPr lang="en-US"/>
        </a:p>
      </dgm:t>
    </dgm:pt>
    <dgm:pt modelId="{23EB607A-4AAB-49BE-969D-8D75815CF037}" type="sibTrans" cxnId="{57B04A9A-E4FB-4B8E-B772-DCB75145F61C}">
      <dgm:prSet/>
      <dgm:spPr/>
      <dgm:t>
        <a:bodyPr/>
        <a:lstStyle/>
        <a:p>
          <a:endParaRPr lang="en-US"/>
        </a:p>
      </dgm:t>
    </dgm:pt>
    <dgm:pt modelId="{E5833221-967E-4CDD-A71A-16FDC727D157}">
      <dgm:prSet phldrT="[Text]" custT="1"/>
      <dgm:spPr>
        <a:ln>
          <a:solidFill>
            <a:srgbClr val="C00000"/>
          </a:solidFill>
        </a:ln>
      </dgm:spPr>
      <dgm:t>
        <a:bodyPr/>
        <a:lstStyle/>
        <a:p>
          <a:pPr>
            <a:spcAft>
              <a:spcPct val="15000"/>
            </a:spcAft>
          </a:pPr>
          <a:r>
            <a:rPr lang="en-US" sz="1100"/>
            <a:t>Workstation Security</a:t>
          </a:r>
        </a:p>
      </dgm:t>
    </dgm:pt>
    <dgm:pt modelId="{98594060-A816-4FA5-AF2D-E709388BB0EF}" type="parTrans" cxnId="{465E3517-404C-49F3-BEC5-00BE03925D5C}">
      <dgm:prSet/>
      <dgm:spPr/>
      <dgm:t>
        <a:bodyPr/>
        <a:lstStyle/>
        <a:p>
          <a:endParaRPr lang="en-US"/>
        </a:p>
      </dgm:t>
    </dgm:pt>
    <dgm:pt modelId="{47A5077B-20C5-4DB0-9B1F-24F96DA7B250}" type="sibTrans" cxnId="{465E3517-404C-49F3-BEC5-00BE03925D5C}">
      <dgm:prSet/>
      <dgm:spPr/>
      <dgm:t>
        <a:bodyPr/>
        <a:lstStyle/>
        <a:p>
          <a:endParaRPr lang="en-US"/>
        </a:p>
      </dgm:t>
    </dgm:pt>
    <dgm:pt modelId="{A7E09DFA-B35A-44D6-8C31-FB6DB97ABD8C}">
      <dgm:prSet custT="1"/>
      <dgm:spPr>
        <a:ln>
          <a:solidFill>
            <a:srgbClr val="C00000"/>
          </a:solidFill>
        </a:ln>
      </dgm:spPr>
      <dgm:t>
        <a:bodyPr/>
        <a:lstStyle/>
        <a:p>
          <a:r>
            <a:rPr lang="en-US" sz="1100"/>
            <a:t>Subcontractor Monitoring</a:t>
          </a:r>
        </a:p>
      </dgm:t>
    </dgm:pt>
    <dgm:pt modelId="{3A919A9A-437F-482F-9182-BBD79FC34056}" type="parTrans" cxnId="{87B45E7A-DA5D-4B82-A15C-F6E45D02ED14}">
      <dgm:prSet/>
      <dgm:spPr/>
      <dgm:t>
        <a:bodyPr/>
        <a:lstStyle/>
        <a:p>
          <a:endParaRPr lang="en-US"/>
        </a:p>
      </dgm:t>
    </dgm:pt>
    <dgm:pt modelId="{7D0745B3-716B-4AE5-B45E-9F1983A652AC}" type="sibTrans" cxnId="{87B45E7A-DA5D-4B82-A15C-F6E45D02ED14}">
      <dgm:prSet/>
      <dgm:spPr/>
      <dgm:t>
        <a:bodyPr/>
        <a:lstStyle/>
        <a:p>
          <a:endParaRPr lang="en-US"/>
        </a:p>
      </dgm:t>
    </dgm:pt>
    <dgm:pt modelId="{15D76AFA-AF13-4DBD-81FE-39D2DF2E5993}">
      <dgm:prSet phldrT="[Text]" custT="1"/>
      <dgm:spPr>
        <a:ln>
          <a:solidFill>
            <a:srgbClr val="C00000"/>
          </a:solidFill>
        </a:ln>
      </dgm:spPr>
      <dgm:t>
        <a:bodyPr/>
        <a:lstStyle/>
        <a:p>
          <a:pPr>
            <a:spcAft>
              <a:spcPct val="15000"/>
            </a:spcAft>
          </a:pPr>
          <a:r>
            <a:rPr lang="en-US" sz="1100"/>
            <a:t>Electronic Mail</a:t>
          </a:r>
        </a:p>
      </dgm:t>
    </dgm:pt>
    <dgm:pt modelId="{45FC20F9-D1E4-4D65-8FB8-983AE3F7F374}" type="parTrans" cxnId="{510CD8D4-C74C-4785-8F1F-C87AAD927E88}">
      <dgm:prSet/>
      <dgm:spPr/>
      <dgm:t>
        <a:bodyPr/>
        <a:lstStyle/>
        <a:p>
          <a:endParaRPr lang="en-US"/>
        </a:p>
      </dgm:t>
    </dgm:pt>
    <dgm:pt modelId="{04A4CED6-5164-4634-8D9D-9E1D627F0877}" type="sibTrans" cxnId="{510CD8D4-C74C-4785-8F1F-C87AAD927E88}">
      <dgm:prSet/>
      <dgm:spPr/>
      <dgm:t>
        <a:bodyPr/>
        <a:lstStyle/>
        <a:p>
          <a:endParaRPr lang="en-US"/>
        </a:p>
      </dgm:t>
    </dgm:pt>
    <dgm:pt modelId="{BBE574BB-4F06-4C71-A039-8BD64859AA30}">
      <dgm:prSet phldrT="[Text]" custT="1"/>
      <dgm:spPr>
        <a:ln>
          <a:solidFill>
            <a:srgbClr val="C00000"/>
          </a:solidFill>
        </a:ln>
      </dgm:spPr>
      <dgm:t>
        <a:bodyPr/>
        <a:lstStyle/>
        <a:p>
          <a:r>
            <a:rPr lang="en-US" sz="1100"/>
            <a:t>Employee Handbook</a:t>
          </a:r>
        </a:p>
      </dgm:t>
    </dgm:pt>
    <dgm:pt modelId="{00530551-6166-4EB4-AD39-A263D7747494}" type="parTrans" cxnId="{6AC08F0E-AFB4-4C1E-8B2C-EF57950CC271}">
      <dgm:prSet/>
      <dgm:spPr/>
      <dgm:t>
        <a:bodyPr/>
        <a:lstStyle/>
        <a:p>
          <a:endParaRPr lang="en-US"/>
        </a:p>
      </dgm:t>
    </dgm:pt>
    <dgm:pt modelId="{4F926DFA-9EC4-469F-8A07-9F3D205157B3}" type="sibTrans" cxnId="{6AC08F0E-AFB4-4C1E-8B2C-EF57950CC271}">
      <dgm:prSet/>
      <dgm:spPr/>
      <dgm:t>
        <a:bodyPr/>
        <a:lstStyle/>
        <a:p>
          <a:endParaRPr lang="en-US"/>
        </a:p>
      </dgm:t>
    </dgm:pt>
    <dgm:pt modelId="{CDC642B3-C0B1-4138-87D2-248C281307C3}">
      <dgm:prSet custT="1"/>
      <dgm:spPr>
        <a:ln>
          <a:solidFill>
            <a:srgbClr val="C00000"/>
          </a:solidFill>
        </a:ln>
      </dgm:spPr>
      <dgm:t>
        <a:bodyPr/>
        <a:lstStyle/>
        <a:p>
          <a:r>
            <a:rPr lang="en-US" sz="1100"/>
            <a:t>Codes of  Ethics and Conduct </a:t>
          </a:r>
        </a:p>
      </dgm:t>
    </dgm:pt>
    <dgm:pt modelId="{00DC8B6D-5AFD-4C46-9282-82572A221646}" type="parTrans" cxnId="{FD125D20-B5C0-4EC8-B401-55F6D2BC6639}">
      <dgm:prSet/>
      <dgm:spPr/>
      <dgm:t>
        <a:bodyPr/>
        <a:lstStyle/>
        <a:p>
          <a:endParaRPr lang="en-US"/>
        </a:p>
      </dgm:t>
    </dgm:pt>
    <dgm:pt modelId="{D168DFF8-A4E7-40ED-AE32-FDD4F9C45384}" type="sibTrans" cxnId="{FD125D20-B5C0-4EC8-B401-55F6D2BC6639}">
      <dgm:prSet/>
      <dgm:spPr/>
      <dgm:t>
        <a:bodyPr/>
        <a:lstStyle/>
        <a:p>
          <a:endParaRPr lang="en-US"/>
        </a:p>
      </dgm:t>
    </dgm:pt>
    <dgm:pt modelId="{AC087CFE-5FDC-4895-8E59-2E6D22BAF0EB}">
      <dgm:prSet custT="1"/>
      <dgm:spPr>
        <a:ln>
          <a:solidFill>
            <a:srgbClr val="C00000"/>
          </a:solidFill>
        </a:ln>
      </dgm:spPr>
      <dgm:t>
        <a:bodyPr/>
        <a:lstStyle/>
        <a:p>
          <a:r>
            <a:rPr lang="en-US" sz="1100"/>
            <a:t>Human Resources </a:t>
          </a:r>
        </a:p>
      </dgm:t>
    </dgm:pt>
    <dgm:pt modelId="{820A4CA3-4B20-4DC9-B61B-4983CE0DB797}" type="parTrans" cxnId="{C778A8DC-A816-4C20-9F50-B77BED6E068B}">
      <dgm:prSet/>
      <dgm:spPr/>
      <dgm:t>
        <a:bodyPr/>
        <a:lstStyle/>
        <a:p>
          <a:endParaRPr lang="en-US"/>
        </a:p>
      </dgm:t>
    </dgm:pt>
    <dgm:pt modelId="{29D075B6-773B-4CFE-8F34-B8B17852BADE}" type="sibTrans" cxnId="{C778A8DC-A816-4C20-9F50-B77BED6E068B}">
      <dgm:prSet/>
      <dgm:spPr/>
      <dgm:t>
        <a:bodyPr/>
        <a:lstStyle/>
        <a:p>
          <a:endParaRPr lang="en-US"/>
        </a:p>
      </dgm:t>
    </dgm:pt>
    <dgm:pt modelId="{DFCF7ABC-AB08-42A9-B6E2-FC84F6F3472D}">
      <dgm:prSet custT="1"/>
      <dgm:spPr>
        <a:ln>
          <a:solidFill>
            <a:srgbClr val="C00000"/>
          </a:solidFill>
        </a:ln>
      </dgm:spPr>
      <dgm:t>
        <a:bodyPr/>
        <a:lstStyle/>
        <a:p>
          <a:r>
            <a:rPr lang="en-US" sz="1100"/>
            <a:t>Subcontractor Performance Improvement Plan Requests</a:t>
          </a:r>
        </a:p>
      </dgm:t>
    </dgm:pt>
    <dgm:pt modelId="{C68DDFC3-54F9-4639-AF5B-2BADE3BF05C1}" type="parTrans" cxnId="{2AA53B6F-F17C-4773-A501-E5522263EC32}">
      <dgm:prSet/>
      <dgm:spPr/>
      <dgm:t>
        <a:bodyPr/>
        <a:lstStyle/>
        <a:p>
          <a:endParaRPr lang="en-US"/>
        </a:p>
      </dgm:t>
    </dgm:pt>
    <dgm:pt modelId="{8804E6C0-91DD-4713-B3E5-EE7A5EAFB446}" type="sibTrans" cxnId="{2AA53B6F-F17C-4773-A501-E5522263EC32}">
      <dgm:prSet/>
      <dgm:spPr/>
      <dgm:t>
        <a:bodyPr/>
        <a:lstStyle/>
        <a:p>
          <a:endParaRPr lang="en-US"/>
        </a:p>
      </dgm:t>
    </dgm:pt>
    <dgm:pt modelId="{F17008C1-1C7F-4B62-9864-2685550E5972}">
      <dgm:prSet phldrT="[Text]" custT="1"/>
      <dgm:spPr>
        <a:ln>
          <a:solidFill>
            <a:srgbClr val="C00000"/>
          </a:solidFill>
        </a:ln>
      </dgm:spPr>
      <dgm:t>
        <a:bodyPr/>
        <a:lstStyle/>
        <a:p>
          <a:r>
            <a:rPr lang="en-US" sz="1100"/>
            <a:t>Contract Review </a:t>
          </a:r>
        </a:p>
      </dgm:t>
    </dgm:pt>
    <dgm:pt modelId="{E713BC54-2203-43CE-B714-83C57283DDAA}" type="parTrans" cxnId="{FFBB8205-6D36-44AE-953A-92D32832EA67}">
      <dgm:prSet/>
      <dgm:spPr/>
      <dgm:t>
        <a:bodyPr/>
        <a:lstStyle/>
        <a:p>
          <a:endParaRPr lang="en-US"/>
        </a:p>
      </dgm:t>
    </dgm:pt>
    <dgm:pt modelId="{531A4BB7-EF04-4EF2-BFAE-99BF2A740F6E}" type="sibTrans" cxnId="{FFBB8205-6D36-44AE-953A-92D32832EA67}">
      <dgm:prSet/>
      <dgm:spPr/>
      <dgm:t>
        <a:bodyPr/>
        <a:lstStyle/>
        <a:p>
          <a:endParaRPr lang="en-US"/>
        </a:p>
      </dgm:t>
    </dgm:pt>
    <dgm:pt modelId="{92DD5FF6-68BF-4029-A77C-252EE224E493}">
      <dgm:prSet phldrT="[Text]" custT="1"/>
      <dgm:spPr>
        <a:ln>
          <a:solidFill>
            <a:srgbClr val="C00000"/>
          </a:solidFill>
        </a:ln>
      </dgm:spPr>
      <dgm:t>
        <a:bodyPr/>
        <a:lstStyle/>
        <a:p>
          <a:r>
            <a:rPr lang="en-US" sz="1100"/>
            <a:t>Payer of Last Resort</a:t>
          </a:r>
        </a:p>
      </dgm:t>
    </dgm:pt>
    <dgm:pt modelId="{6A5D5FB7-1FDA-43B4-B1CB-8F2A146B5095}" type="parTrans" cxnId="{A23EC0F4-826F-49CC-AD09-43DB077BED64}">
      <dgm:prSet/>
      <dgm:spPr/>
      <dgm:t>
        <a:bodyPr/>
        <a:lstStyle/>
        <a:p>
          <a:endParaRPr lang="en-US"/>
        </a:p>
      </dgm:t>
    </dgm:pt>
    <dgm:pt modelId="{FB12658A-DE36-4A56-BA53-BD8CFFBD841A}" type="sibTrans" cxnId="{A23EC0F4-826F-49CC-AD09-43DB077BED64}">
      <dgm:prSet/>
      <dgm:spPr/>
      <dgm:t>
        <a:bodyPr/>
        <a:lstStyle/>
        <a:p>
          <a:endParaRPr lang="en-US"/>
        </a:p>
      </dgm:t>
    </dgm:pt>
    <dgm:pt modelId="{A4488EFA-F429-42A4-B006-D30F1E6BC2EF}">
      <dgm:prSet phldrT="[Text]" custT="1"/>
      <dgm:spPr>
        <a:ln>
          <a:solidFill>
            <a:srgbClr val="C00000"/>
          </a:solidFill>
        </a:ln>
      </dgm:spPr>
      <dgm:t>
        <a:bodyPr/>
        <a:lstStyle/>
        <a:p>
          <a:r>
            <a:rPr lang="en-US" sz="1100"/>
            <a:t>Consumer Handbook</a:t>
          </a:r>
        </a:p>
      </dgm:t>
    </dgm:pt>
    <dgm:pt modelId="{553DB721-F293-4DDE-9B7F-64CCC31E5A8A}" type="parTrans" cxnId="{E82FACD7-AB0F-40A8-8B20-28F6003C7F40}">
      <dgm:prSet/>
      <dgm:spPr/>
      <dgm:t>
        <a:bodyPr/>
        <a:lstStyle/>
        <a:p>
          <a:endParaRPr lang="en-US"/>
        </a:p>
      </dgm:t>
    </dgm:pt>
    <dgm:pt modelId="{C5E0C0B7-EFC5-475A-BA71-E507E479B91C}" type="sibTrans" cxnId="{E82FACD7-AB0F-40A8-8B20-28F6003C7F40}">
      <dgm:prSet/>
      <dgm:spPr/>
      <dgm:t>
        <a:bodyPr/>
        <a:lstStyle/>
        <a:p>
          <a:endParaRPr lang="en-US"/>
        </a:p>
      </dgm:t>
    </dgm:pt>
    <dgm:pt modelId="{22AF9053-7F28-4AEC-BB01-015408F48060}">
      <dgm:prSet phldrT="[Text]" custT="1"/>
      <dgm:spPr>
        <a:ln>
          <a:solidFill>
            <a:srgbClr val="C00000"/>
          </a:solidFill>
        </a:ln>
      </dgm:spPr>
      <dgm:t>
        <a:bodyPr/>
        <a:lstStyle/>
        <a:p>
          <a:r>
            <a:rPr lang="en-US" sz="1100"/>
            <a:t>Network Management Plan</a:t>
          </a:r>
        </a:p>
      </dgm:t>
    </dgm:pt>
    <dgm:pt modelId="{DA4EA987-5A02-48BD-86C3-D3F6C17AD884}" type="parTrans" cxnId="{3A2E16A6-E63A-481C-B095-CB0B98CAB4B9}">
      <dgm:prSet/>
      <dgm:spPr/>
      <dgm:t>
        <a:bodyPr/>
        <a:lstStyle/>
        <a:p>
          <a:endParaRPr lang="en-US"/>
        </a:p>
      </dgm:t>
    </dgm:pt>
    <dgm:pt modelId="{90D34847-256E-4D19-BB6A-4AE8FC2F75A3}" type="sibTrans" cxnId="{3A2E16A6-E63A-481C-B095-CB0B98CAB4B9}">
      <dgm:prSet/>
      <dgm:spPr/>
      <dgm:t>
        <a:bodyPr/>
        <a:lstStyle/>
        <a:p>
          <a:endParaRPr lang="en-US"/>
        </a:p>
      </dgm:t>
    </dgm:pt>
    <dgm:pt modelId="{46AFD2D4-2A49-49C0-931D-61E40A689196}">
      <dgm:prSet phldrT="[Text]" custT="1"/>
      <dgm:spPr>
        <a:ln>
          <a:solidFill>
            <a:srgbClr val="C00000"/>
          </a:solidFill>
        </a:ln>
      </dgm:spPr>
      <dgm:t>
        <a:bodyPr/>
        <a:lstStyle/>
        <a:p>
          <a:r>
            <a:rPr lang="en-US" sz="1100"/>
            <a:t>Federal, State, and DCF Requirements</a:t>
          </a:r>
        </a:p>
      </dgm:t>
    </dgm:pt>
    <dgm:pt modelId="{753F5DE6-8846-46F5-9B49-DE5539BEA8E1}" type="sibTrans" cxnId="{33314F8D-3AE2-428A-A4D4-A28F84C50960}">
      <dgm:prSet/>
      <dgm:spPr/>
      <dgm:t>
        <a:bodyPr/>
        <a:lstStyle/>
        <a:p>
          <a:endParaRPr lang="en-US"/>
        </a:p>
      </dgm:t>
    </dgm:pt>
    <dgm:pt modelId="{DC07F894-5209-4179-A2CE-7AAC2C462733}" type="parTrans" cxnId="{33314F8D-3AE2-428A-A4D4-A28F84C50960}">
      <dgm:prSet/>
      <dgm:spPr/>
      <dgm:t>
        <a:bodyPr/>
        <a:lstStyle/>
        <a:p>
          <a:endParaRPr lang="en-US"/>
        </a:p>
      </dgm:t>
    </dgm:pt>
    <dgm:pt modelId="{838DA918-74E1-4F01-BED0-793C0B9A6022}">
      <dgm:prSet phldrT="[Text]" custT="1"/>
      <dgm:spPr>
        <a:ln>
          <a:solidFill>
            <a:srgbClr val="C00000"/>
          </a:solidFill>
        </a:ln>
      </dgm:spPr>
      <dgm:t>
        <a:bodyPr/>
        <a:lstStyle/>
        <a:p>
          <a:r>
            <a:rPr lang="en-US" sz="1100"/>
            <a:t>Funding Source Guide</a:t>
          </a:r>
          <a:endParaRPr lang="en-US" sz="1050"/>
        </a:p>
      </dgm:t>
    </dgm:pt>
    <dgm:pt modelId="{F627EDD0-63CB-457E-A0EE-26A71E2FA8E7}" type="sibTrans" cxnId="{B6CB1891-EA98-4298-B9BE-64608CE7CDC9}">
      <dgm:prSet/>
      <dgm:spPr/>
      <dgm:t>
        <a:bodyPr/>
        <a:lstStyle/>
        <a:p>
          <a:endParaRPr lang="en-US"/>
        </a:p>
      </dgm:t>
    </dgm:pt>
    <dgm:pt modelId="{7259BE85-E40D-48E8-BCF0-8BE3DE1A4D5F}" type="parTrans" cxnId="{B6CB1891-EA98-4298-B9BE-64608CE7CDC9}">
      <dgm:prSet/>
      <dgm:spPr/>
      <dgm:t>
        <a:bodyPr/>
        <a:lstStyle/>
        <a:p>
          <a:endParaRPr lang="en-US"/>
        </a:p>
      </dgm:t>
    </dgm:pt>
    <dgm:pt modelId="{1CE78D6B-71E9-41C7-AD61-4B4C5BB23548}">
      <dgm:prSet phldrT="[Text]" custT="1"/>
      <dgm:spPr>
        <a:ln>
          <a:solidFill>
            <a:srgbClr val="C00000"/>
          </a:solidFill>
        </a:ln>
      </dgm:spPr>
      <dgm:t>
        <a:bodyPr/>
        <a:lstStyle/>
        <a:p>
          <a:endParaRPr lang="en-US" sz="1100"/>
        </a:p>
      </dgm:t>
    </dgm:pt>
    <dgm:pt modelId="{71CA4FCB-DCF0-493B-B9C2-86196464115F}" type="parTrans" cxnId="{1A13FC50-BADC-44B8-851D-795D514D5243}">
      <dgm:prSet/>
      <dgm:spPr/>
      <dgm:t>
        <a:bodyPr/>
        <a:lstStyle/>
        <a:p>
          <a:endParaRPr lang="en-US"/>
        </a:p>
      </dgm:t>
    </dgm:pt>
    <dgm:pt modelId="{FBC4FB61-2BE9-435D-9656-EB5B74308ADB}" type="sibTrans" cxnId="{1A13FC50-BADC-44B8-851D-795D514D5243}">
      <dgm:prSet/>
      <dgm:spPr/>
      <dgm:t>
        <a:bodyPr/>
        <a:lstStyle/>
        <a:p>
          <a:endParaRPr lang="en-US"/>
        </a:p>
      </dgm:t>
    </dgm:pt>
    <dgm:pt modelId="{155E77C1-B63F-4F68-AAF9-5612E27E7785}">
      <dgm:prSet phldrT="[Text]" custT="1"/>
      <dgm:spPr>
        <a:ln>
          <a:solidFill>
            <a:srgbClr val="C00000"/>
          </a:solidFill>
        </a:ln>
      </dgm:spPr>
      <dgm:t>
        <a:bodyPr/>
        <a:lstStyle/>
        <a:p>
          <a:r>
            <a:rPr lang="en-US" sz="1100"/>
            <a:t>Recipient Eligibility</a:t>
          </a:r>
        </a:p>
      </dgm:t>
    </dgm:pt>
    <dgm:pt modelId="{7FF014B1-831D-4F2C-BC18-985EFD1E888F}" type="parTrans" cxnId="{C002F631-508A-41DC-A114-B88DDC9D9296}">
      <dgm:prSet/>
      <dgm:spPr/>
      <dgm:t>
        <a:bodyPr/>
        <a:lstStyle/>
        <a:p>
          <a:endParaRPr lang="en-US"/>
        </a:p>
      </dgm:t>
    </dgm:pt>
    <dgm:pt modelId="{95F30546-8798-4EA0-9726-FFC7F39E7B08}" type="sibTrans" cxnId="{C002F631-508A-41DC-A114-B88DDC9D9296}">
      <dgm:prSet/>
      <dgm:spPr/>
      <dgm:t>
        <a:bodyPr/>
        <a:lstStyle/>
        <a:p>
          <a:endParaRPr lang="en-US"/>
        </a:p>
      </dgm:t>
    </dgm:pt>
    <dgm:pt modelId="{22815D66-C682-4551-AB3C-3AE5C3B1A66E}">
      <dgm:prSet phldrT="[Text]" custT="1"/>
      <dgm:spPr>
        <a:ln>
          <a:solidFill>
            <a:srgbClr val="C00000"/>
          </a:solidFill>
        </a:ln>
      </dgm:spPr>
      <dgm:t>
        <a:bodyPr/>
        <a:lstStyle/>
        <a:p>
          <a:pPr>
            <a:spcAft>
              <a:spcPts val="0"/>
            </a:spcAft>
          </a:pPr>
          <a:endParaRPr lang="en-US" sz="1100"/>
        </a:p>
      </dgm:t>
    </dgm:pt>
    <dgm:pt modelId="{91FA45B1-732A-4F26-899F-5D4F3DC3B79F}" type="parTrans" cxnId="{756542D8-397B-491C-BD21-AF7DC67B99FA}">
      <dgm:prSet/>
      <dgm:spPr/>
      <dgm:t>
        <a:bodyPr/>
        <a:lstStyle/>
        <a:p>
          <a:endParaRPr lang="en-US"/>
        </a:p>
      </dgm:t>
    </dgm:pt>
    <dgm:pt modelId="{780D96D3-168B-440F-A140-FE984F2176C0}" type="sibTrans" cxnId="{756542D8-397B-491C-BD21-AF7DC67B99FA}">
      <dgm:prSet/>
      <dgm:spPr/>
      <dgm:t>
        <a:bodyPr/>
        <a:lstStyle/>
        <a:p>
          <a:endParaRPr lang="en-US"/>
        </a:p>
      </dgm:t>
    </dgm:pt>
    <dgm:pt modelId="{3D3CE8F1-7EC0-4336-AC51-08E8B9D63036}">
      <dgm:prSet phldrT="[Text]" custT="1"/>
      <dgm:spPr>
        <a:ln>
          <a:solidFill>
            <a:srgbClr val="C00000"/>
          </a:solidFill>
        </a:ln>
      </dgm:spPr>
      <dgm:t>
        <a:bodyPr/>
        <a:lstStyle/>
        <a:p>
          <a:pPr>
            <a:spcAft>
              <a:spcPts val="0"/>
            </a:spcAft>
          </a:pPr>
          <a:r>
            <a:rPr lang="en-US" sz="1100"/>
            <a:t>Applicability</a:t>
          </a:r>
        </a:p>
      </dgm:t>
    </dgm:pt>
    <dgm:pt modelId="{4D7FCC7C-EBAB-462F-9C01-ECC13625FDEB}" type="parTrans" cxnId="{5F011495-55D8-41C7-A968-7C0854C38375}">
      <dgm:prSet/>
      <dgm:spPr/>
      <dgm:t>
        <a:bodyPr/>
        <a:lstStyle/>
        <a:p>
          <a:endParaRPr lang="en-US"/>
        </a:p>
      </dgm:t>
    </dgm:pt>
    <dgm:pt modelId="{E89754D0-F976-401F-B1D5-6CA457C22231}" type="sibTrans" cxnId="{5F011495-55D8-41C7-A968-7C0854C38375}">
      <dgm:prSet/>
      <dgm:spPr/>
      <dgm:t>
        <a:bodyPr/>
        <a:lstStyle/>
        <a:p>
          <a:endParaRPr lang="en-US"/>
        </a:p>
      </dgm:t>
    </dgm:pt>
    <dgm:pt modelId="{E8F7BB81-EDCC-4D4E-A417-0F49E66BBE88}">
      <dgm:prSet phldrT="[Text]" custT="1"/>
      <dgm:spPr>
        <a:ln>
          <a:solidFill>
            <a:srgbClr val="C00000"/>
          </a:solidFill>
        </a:ln>
      </dgm:spPr>
      <dgm:t>
        <a:bodyPr/>
        <a:lstStyle/>
        <a:p>
          <a:endParaRPr lang="en-US" sz="1100"/>
        </a:p>
      </dgm:t>
    </dgm:pt>
    <dgm:pt modelId="{1904DF45-1AEB-466D-9F69-46FFA5AD304C}" type="parTrans" cxnId="{D97209D9-045D-4F3F-BD83-A7D404B2776F}">
      <dgm:prSet/>
      <dgm:spPr/>
      <dgm:t>
        <a:bodyPr/>
        <a:lstStyle/>
        <a:p>
          <a:endParaRPr lang="en-US"/>
        </a:p>
      </dgm:t>
    </dgm:pt>
    <dgm:pt modelId="{93622906-CD11-4E89-908E-304541126858}" type="sibTrans" cxnId="{D97209D9-045D-4F3F-BD83-A7D404B2776F}">
      <dgm:prSet/>
      <dgm:spPr/>
      <dgm:t>
        <a:bodyPr/>
        <a:lstStyle/>
        <a:p>
          <a:endParaRPr lang="en-US"/>
        </a:p>
      </dgm:t>
    </dgm:pt>
    <dgm:pt modelId="{C7D82E4A-30F7-44D1-854D-FDC2E884E203}">
      <dgm:prSet custT="1"/>
      <dgm:spPr>
        <a:ln>
          <a:solidFill>
            <a:srgbClr val="C00000"/>
          </a:solidFill>
        </a:ln>
      </dgm:spPr>
      <dgm:t>
        <a:bodyPr/>
        <a:lstStyle/>
        <a:p>
          <a:pPr>
            <a:spcAft>
              <a:spcPct val="15000"/>
            </a:spcAft>
          </a:pPr>
          <a:r>
            <a:rPr lang="en-US" sz="1100"/>
            <a:t>CQI Plan</a:t>
          </a:r>
        </a:p>
      </dgm:t>
    </dgm:pt>
    <dgm:pt modelId="{682721ED-7BA8-4CDC-BB99-B494378767E0}" type="parTrans" cxnId="{E5D787D0-4FE6-4F5B-B702-77BEF34C68CA}">
      <dgm:prSet/>
      <dgm:spPr/>
      <dgm:t>
        <a:bodyPr/>
        <a:lstStyle/>
        <a:p>
          <a:endParaRPr lang="en-US"/>
        </a:p>
      </dgm:t>
    </dgm:pt>
    <dgm:pt modelId="{B5AB2C14-E008-417C-82DA-347D1631D3E2}" type="sibTrans" cxnId="{E5D787D0-4FE6-4F5B-B702-77BEF34C68CA}">
      <dgm:prSet/>
      <dgm:spPr/>
      <dgm:t>
        <a:bodyPr/>
        <a:lstStyle/>
        <a:p>
          <a:endParaRPr lang="en-US"/>
        </a:p>
      </dgm:t>
    </dgm:pt>
    <dgm:pt modelId="{2AC3CE63-7395-49FE-826C-73D627F7351D}">
      <dgm:prSet custT="1"/>
      <dgm:spPr>
        <a:ln>
          <a:solidFill>
            <a:srgbClr val="C00000"/>
          </a:solidFill>
        </a:ln>
      </dgm:spPr>
      <dgm:t>
        <a:bodyPr/>
        <a:lstStyle/>
        <a:p>
          <a:r>
            <a:rPr lang="en-US" sz="1100"/>
            <a:t>Records Retention</a:t>
          </a:r>
        </a:p>
      </dgm:t>
    </dgm:pt>
    <dgm:pt modelId="{6AD6906D-9951-4712-BE47-646AA6CFEA08}" type="parTrans" cxnId="{AA666AB9-D807-4637-97B3-93B9FD863A20}">
      <dgm:prSet/>
      <dgm:spPr/>
      <dgm:t>
        <a:bodyPr/>
        <a:lstStyle/>
        <a:p>
          <a:endParaRPr lang="en-US"/>
        </a:p>
      </dgm:t>
    </dgm:pt>
    <dgm:pt modelId="{8BB991AB-F83C-4D95-9D55-D589967BBFFD}" type="sibTrans" cxnId="{AA666AB9-D807-4637-97B3-93B9FD863A20}">
      <dgm:prSet/>
      <dgm:spPr/>
      <dgm:t>
        <a:bodyPr/>
        <a:lstStyle/>
        <a:p>
          <a:endParaRPr lang="en-US"/>
        </a:p>
      </dgm:t>
    </dgm:pt>
    <dgm:pt modelId="{EFE793D5-48CD-4997-AEBC-DABDAC328AB4}">
      <dgm:prSet custT="1"/>
      <dgm:spPr>
        <a:ln>
          <a:solidFill>
            <a:srgbClr val="C00000"/>
          </a:solidFill>
        </a:ln>
      </dgm:spPr>
      <dgm:t>
        <a:bodyPr/>
        <a:lstStyle/>
        <a:p>
          <a:r>
            <a:rPr lang="en-US" sz="1100"/>
            <a:t>Public Records Requests </a:t>
          </a:r>
        </a:p>
      </dgm:t>
    </dgm:pt>
    <dgm:pt modelId="{0E7E0E2D-63B6-4EC5-86EA-4C3D4AF16B1C}" type="parTrans" cxnId="{7C591F16-7027-4E78-856C-93C30BADADFE}">
      <dgm:prSet/>
      <dgm:spPr/>
      <dgm:t>
        <a:bodyPr/>
        <a:lstStyle/>
        <a:p>
          <a:endParaRPr lang="en-US"/>
        </a:p>
      </dgm:t>
    </dgm:pt>
    <dgm:pt modelId="{AF133C87-79B9-49BA-A050-26DC7489E733}" type="sibTrans" cxnId="{7C591F16-7027-4E78-856C-93C30BADADFE}">
      <dgm:prSet/>
      <dgm:spPr/>
      <dgm:t>
        <a:bodyPr/>
        <a:lstStyle/>
        <a:p>
          <a:endParaRPr lang="en-US"/>
        </a:p>
      </dgm:t>
    </dgm:pt>
    <dgm:pt modelId="{E012114A-92F0-418E-ACB3-16A4447B8EED}">
      <dgm:prSet phldrT="[Text]" custT="1"/>
      <dgm:spPr>
        <a:ln>
          <a:solidFill>
            <a:srgbClr val="C00000"/>
          </a:solidFill>
        </a:ln>
      </dgm:spPr>
      <dgm:t>
        <a:bodyPr/>
        <a:lstStyle/>
        <a:p>
          <a:pPr>
            <a:spcAft>
              <a:spcPct val="15000"/>
            </a:spcAft>
          </a:pPr>
          <a:r>
            <a:rPr lang="en-US" sz="1100"/>
            <a:t>Data Security</a:t>
          </a:r>
        </a:p>
      </dgm:t>
    </dgm:pt>
    <dgm:pt modelId="{12D90ECC-29D4-46F8-9851-2C7A7F0C8AD6}" type="parTrans" cxnId="{D6E12A9E-625B-437A-84D9-3947492DBB68}">
      <dgm:prSet/>
      <dgm:spPr/>
      <dgm:t>
        <a:bodyPr/>
        <a:lstStyle/>
        <a:p>
          <a:endParaRPr lang="en-US"/>
        </a:p>
      </dgm:t>
    </dgm:pt>
    <dgm:pt modelId="{E6D42B72-F5AA-46AD-9A89-CE46D548AADC}" type="sibTrans" cxnId="{D6E12A9E-625B-437A-84D9-3947492DBB68}">
      <dgm:prSet/>
      <dgm:spPr/>
      <dgm:t>
        <a:bodyPr/>
        <a:lstStyle/>
        <a:p>
          <a:endParaRPr lang="en-US"/>
        </a:p>
      </dgm:t>
    </dgm:pt>
    <dgm:pt modelId="{C4FFF2E2-7991-46AF-8D81-C7934B95F930}">
      <dgm:prSet custT="1"/>
      <dgm:spPr>
        <a:ln>
          <a:solidFill>
            <a:srgbClr val="C00000"/>
          </a:solidFill>
        </a:ln>
      </dgm:spPr>
      <dgm:t>
        <a:bodyPr/>
        <a:lstStyle/>
        <a:p>
          <a:r>
            <a:rPr lang="en-US" sz="1100"/>
            <a:t>Procurement      Policy</a:t>
          </a:r>
        </a:p>
      </dgm:t>
    </dgm:pt>
    <dgm:pt modelId="{186CBAA4-C36B-4B94-ABCD-FCB51D692CDB}" type="parTrans" cxnId="{0C38FC89-0BF8-44F1-B3C5-94FFE7357E9E}">
      <dgm:prSet/>
      <dgm:spPr/>
      <dgm:t>
        <a:bodyPr/>
        <a:lstStyle/>
        <a:p>
          <a:endParaRPr lang="en-US"/>
        </a:p>
      </dgm:t>
    </dgm:pt>
    <dgm:pt modelId="{BC0DED70-2FC7-468B-B66F-C0C8E9A5BA23}" type="sibTrans" cxnId="{0C38FC89-0BF8-44F1-B3C5-94FFE7357E9E}">
      <dgm:prSet/>
      <dgm:spPr/>
      <dgm:t>
        <a:bodyPr/>
        <a:lstStyle/>
        <a:p>
          <a:endParaRPr lang="en-US"/>
        </a:p>
      </dgm:t>
    </dgm:pt>
    <dgm:pt modelId="{20422081-E3D2-4A90-88B3-86B6B66D73C2}" type="pres">
      <dgm:prSet presAssocID="{613E484D-44A2-4099-8E54-F458B32DF248}" presName="Name0" presStyleCnt="0">
        <dgm:presLayoutVars>
          <dgm:dir/>
          <dgm:resizeHandles val="exact"/>
        </dgm:presLayoutVars>
      </dgm:prSet>
      <dgm:spPr/>
      <dgm:t>
        <a:bodyPr/>
        <a:lstStyle/>
        <a:p>
          <a:endParaRPr lang="en-US"/>
        </a:p>
      </dgm:t>
    </dgm:pt>
    <dgm:pt modelId="{E58F147E-699A-47EC-AFA0-9B908B5EFDC7}" type="pres">
      <dgm:prSet presAssocID="{F6605DAF-6BE6-4CF2-85B6-F5505E5F3032}" presName="node" presStyleLbl="node1" presStyleIdx="0" presStyleCnt="5" custScaleX="104310">
        <dgm:presLayoutVars>
          <dgm:bulletEnabled val="1"/>
        </dgm:presLayoutVars>
      </dgm:prSet>
      <dgm:spPr/>
      <dgm:t>
        <a:bodyPr/>
        <a:lstStyle/>
        <a:p>
          <a:endParaRPr lang="en-US"/>
        </a:p>
      </dgm:t>
    </dgm:pt>
    <dgm:pt modelId="{66B13FD0-4BB5-4624-9882-DD538CF55AC4}" type="pres">
      <dgm:prSet presAssocID="{CF767A14-098E-4373-80BF-E77786C38B01}" presName="sibTrans" presStyleCnt="0"/>
      <dgm:spPr/>
      <dgm:t>
        <a:bodyPr/>
        <a:lstStyle/>
        <a:p>
          <a:endParaRPr lang="en-US"/>
        </a:p>
      </dgm:t>
    </dgm:pt>
    <dgm:pt modelId="{C49AF39F-AACB-4D6C-8B58-EAF0DD2E7209}" type="pres">
      <dgm:prSet presAssocID="{B1401512-599A-4FB0-846E-7D5A9DCCEB17}" presName="node" presStyleLbl="node1" presStyleIdx="1" presStyleCnt="5" custScaleX="111584" custScaleY="99805">
        <dgm:presLayoutVars>
          <dgm:bulletEnabled val="1"/>
        </dgm:presLayoutVars>
      </dgm:prSet>
      <dgm:spPr/>
      <dgm:t>
        <a:bodyPr/>
        <a:lstStyle/>
        <a:p>
          <a:endParaRPr lang="en-US"/>
        </a:p>
      </dgm:t>
    </dgm:pt>
    <dgm:pt modelId="{EADAD0A0-F191-4CC7-B1E7-7CBB4D3A91B1}" type="pres">
      <dgm:prSet presAssocID="{443A3B2B-493B-48E6-90BE-82DD8B1D425B}" presName="sibTrans" presStyleCnt="0"/>
      <dgm:spPr/>
      <dgm:t>
        <a:bodyPr/>
        <a:lstStyle/>
        <a:p>
          <a:endParaRPr lang="en-US"/>
        </a:p>
      </dgm:t>
    </dgm:pt>
    <dgm:pt modelId="{B4C99351-E268-4572-9D2C-E92F8306CC67}" type="pres">
      <dgm:prSet presAssocID="{9E5BE25F-3F10-4E37-8659-5861391E583A}" presName="node" presStyleLbl="node1" presStyleIdx="2" presStyleCnt="5" custScaleX="116252" custScaleY="97485">
        <dgm:presLayoutVars>
          <dgm:bulletEnabled val="1"/>
        </dgm:presLayoutVars>
      </dgm:prSet>
      <dgm:spPr/>
      <dgm:t>
        <a:bodyPr/>
        <a:lstStyle/>
        <a:p>
          <a:endParaRPr lang="en-US"/>
        </a:p>
      </dgm:t>
    </dgm:pt>
    <dgm:pt modelId="{4382C4A5-E95A-42AB-B22A-A2D59524AF31}" type="pres">
      <dgm:prSet presAssocID="{97169968-014C-4E6B-9F77-E5BAD6CE0DCF}" presName="sibTrans" presStyleCnt="0"/>
      <dgm:spPr/>
      <dgm:t>
        <a:bodyPr/>
        <a:lstStyle/>
        <a:p>
          <a:endParaRPr lang="en-US"/>
        </a:p>
      </dgm:t>
    </dgm:pt>
    <dgm:pt modelId="{8DE40995-5C07-440E-A4E1-59BCAC9C7A01}" type="pres">
      <dgm:prSet presAssocID="{DBF6F98D-9FF2-4FBD-A237-1E4712C59923}" presName="node" presStyleLbl="node1" presStyleIdx="3" presStyleCnt="5" custScaleX="109210">
        <dgm:presLayoutVars>
          <dgm:bulletEnabled val="1"/>
        </dgm:presLayoutVars>
      </dgm:prSet>
      <dgm:spPr/>
      <dgm:t>
        <a:bodyPr/>
        <a:lstStyle/>
        <a:p>
          <a:endParaRPr lang="en-US"/>
        </a:p>
      </dgm:t>
    </dgm:pt>
    <dgm:pt modelId="{1693B260-D278-4B34-A44E-D4D61B28D6F4}" type="pres">
      <dgm:prSet presAssocID="{93C33774-8B61-40C4-8290-D64167EC49E6}" presName="sibTrans" presStyleCnt="0"/>
      <dgm:spPr/>
      <dgm:t>
        <a:bodyPr/>
        <a:lstStyle/>
        <a:p>
          <a:endParaRPr lang="en-US"/>
        </a:p>
      </dgm:t>
    </dgm:pt>
    <dgm:pt modelId="{3E7B344D-A5BA-4AE6-8EC7-A2615294C35F}" type="pres">
      <dgm:prSet presAssocID="{0F3057C3-A18B-4FBC-8E1E-E75B856B8303}" presName="node" presStyleLbl="node1" presStyleIdx="4" presStyleCnt="5" custScaleX="120858">
        <dgm:presLayoutVars>
          <dgm:bulletEnabled val="1"/>
        </dgm:presLayoutVars>
      </dgm:prSet>
      <dgm:spPr/>
      <dgm:t>
        <a:bodyPr/>
        <a:lstStyle/>
        <a:p>
          <a:endParaRPr lang="en-US"/>
        </a:p>
      </dgm:t>
    </dgm:pt>
  </dgm:ptLst>
  <dgm:cxnLst>
    <dgm:cxn modelId="{F3B2DF14-C2C3-4F72-A4B1-37F4AE227823}" type="presOf" srcId="{CEC67A46-928A-4FD8-96DC-0B97E731310B}" destId="{8DE40995-5C07-440E-A4E1-59BCAC9C7A01}" srcOrd="0" destOrd="4" presId="urn:microsoft.com/office/officeart/2005/8/layout/hList6"/>
    <dgm:cxn modelId="{3AE716DE-0EE3-4855-954E-625192530785}" type="presOf" srcId="{838DA918-74E1-4F01-BED0-793C0B9A6022}" destId="{3E7B344D-A5BA-4AE6-8EC7-A2615294C35F}" srcOrd="0" destOrd="1" presId="urn:microsoft.com/office/officeart/2005/8/layout/hList6"/>
    <dgm:cxn modelId="{5F2E9501-7479-4509-83CA-E4523E90E019}" type="presOf" srcId="{2AC3CE63-7395-49FE-826C-73D627F7351D}" destId="{3E7B344D-A5BA-4AE6-8EC7-A2615294C35F}" srcOrd="0" destOrd="9" presId="urn:microsoft.com/office/officeart/2005/8/layout/hList6"/>
    <dgm:cxn modelId="{4911FBB0-5A34-45E3-870C-02111B0DEF2F}" type="presOf" srcId="{6BC54B81-122C-4EEC-8D1D-9F163DAD5A70}" destId="{3E7B344D-A5BA-4AE6-8EC7-A2615294C35F}" srcOrd="0" destOrd="5" presId="urn:microsoft.com/office/officeart/2005/8/layout/hList6"/>
    <dgm:cxn modelId="{D812E6E5-534A-4845-B52B-BC1F40CF879A}" type="presOf" srcId="{3D3CE8F1-7EC0-4336-AC51-08E8B9D63036}" destId="{C49AF39F-AACB-4D6C-8B58-EAF0DD2E7209}" srcOrd="0" destOrd="2" presId="urn:microsoft.com/office/officeart/2005/8/layout/hList6"/>
    <dgm:cxn modelId="{1E74D0CE-136E-4199-A761-AC007C35FF5D}" srcId="{613E484D-44A2-4099-8E54-F458B32DF248}" destId="{DBF6F98D-9FF2-4FBD-A237-1E4712C59923}" srcOrd="3" destOrd="0" parTransId="{A9E1DBC6-F868-44C4-AC13-A9D90834A44A}" sibTransId="{93C33774-8B61-40C4-8290-D64167EC49E6}"/>
    <dgm:cxn modelId="{26DAA527-5DC3-4E6B-8FFE-2A0FCED75E85}" type="presOf" srcId="{5DF6F786-5B5C-4787-AD13-0569309E0C9E}" destId="{3E7B344D-A5BA-4AE6-8EC7-A2615294C35F}" srcOrd="0" destOrd="6" presId="urn:microsoft.com/office/officeart/2005/8/layout/hList6"/>
    <dgm:cxn modelId="{3E098100-ACDF-4D6F-979A-EB5880627C11}" type="presOf" srcId="{22AF9053-7F28-4AEC-BB01-015408F48060}" destId="{B4C99351-E268-4572-9D2C-E92F8306CC67}" srcOrd="0" destOrd="4" presId="urn:microsoft.com/office/officeart/2005/8/layout/hList6"/>
    <dgm:cxn modelId="{0A07BD58-D3BE-4B64-AA5E-EB3D274A8CE1}" srcId="{613E484D-44A2-4099-8E54-F458B32DF248}" destId="{F6605DAF-6BE6-4CF2-85B6-F5505E5F3032}" srcOrd="0" destOrd="0" parTransId="{FFB9C9B8-52A7-4547-923C-C14026E6D276}" sibTransId="{CF767A14-098E-4373-80BF-E77786C38B01}"/>
    <dgm:cxn modelId="{3A2E16A6-E63A-481C-B095-CB0B98CAB4B9}" srcId="{9E5BE25F-3F10-4E37-8659-5861391E583A}" destId="{22AF9053-7F28-4AEC-BB01-015408F48060}" srcOrd="3" destOrd="0" parTransId="{DA4EA987-5A02-48BD-86C3-D3F6C17AD884}" sibTransId="{90D34847-256E-4D19-BB6A-4AE8FC2F75A3}"/>
    <dgm:cxn modelId="{ECA626AA-2B45-4ED6-B9DE-102EF9AE2436}" type="presOf" srcId="{9E5BE25F-3F10-4E37-8659-5861391E583A}" destId="{B4C99351-E268-4572-9D2C-E92F8306CC67}" srcOrd="0" destOrd="0" presId="urn:microsoft.com/office/officeart/2005/8/layout/hList6"/>
    <dgm:cxn modelId="{3F30216E-E095-4B42-B3B8-20150FF07508}" type="presOf" srcId="{1CE78D6B-71E9-41C7-AD61-4B4C5BB23548}" destId="{B4C99351-E268-4572-9D2C-E92F8306CC67}" srcOrd="0" destOrd="1" presId="urn:microsoft.com/office/officeart/2005/8/layout/hList6"/>
    <dgm:cxn modelId="{FFBB8205-6D36-44AE-953A-92D32832EA67}" srcId="{0F3057C3-A18B-4FBC-8E1E-E75B856B8303}" destId="{F17008C1-1C7F-4B62-9864-2685550E5972}" srcOrd="2" destOrd="0" parTransId="{E713BC54-2203-43CE-B714-83C57283DDAA}" sibTransId="{531A4BB7-EF04-4EF2-BFAE-99BF2A740F6E}"/>
    <dgm:cxn modelId="{8A6CA714-997A-4216-8315-095CB0C78CC3}" srcId="{F6605DAF-6BE6-4CF2-85B6-F5505E5F3032}" destId="{7F8D6A3C-A328-45C6-B653-C6278FD3B800}" srcOrd="5" destOrd="0" parTransId="{708E1FB0-5B07-4D53-A640-CFB0F05FAE93}" sibTransId="{32A05D79-4354-4B90-B08C-63019611C054}"/>
    <dgm:cxn modelId="{6F12AE36-D4C5-4C1D-AA0E-78547CB2D7BD}" srcId="{0F3057C3-A18B-4FBC-8E1E-E75B856B8303}" destId="{5DF6F786-5B5C-4787-AD13-0569309E0C9E}" srcOrd="5" destOrd="0" parTransId="{C31DEB0F-5FD2-45B3-AE33-2DC13934200F}" sibTransId="{F92435A1-33FB-4D61-A75D-0BF5125F8D4B}"/>
    <dgm:cxn modelId="{1BF31643-9298-42F8-B4F6-457D23F42093}" type="presOf" srcId="{C7D82E4A-30F7-44D1-854D-FDC2E884E203}" destId="{8DE40995-5C07-440E-A4E1-59BCAC9C7A01}" srcOrd="0" destOrd="5" presId="urn:microsoft.com/office/officeart/2005/8/layout/hList6"/>
    <dgm:cxn modelId="{F0EC46CD-F993-473F-98CC-1250136A2945}" srcId="{B1401512-599A-4FB0-846E-7D5A9DCCEB17}" destId="{6BD839F2-E95E-4071-A31A-48DB30B27044}" srcOrd="3" destOrd="0" parTransId="{C1AF9B02-931D-4BA0-AD67-6560E8BF9A83}" sibTransId="{B13AA224-520C-463B-BC95-8814A7D48638}"/>
    <dgm:cxn modelId="{B6CB1891-EA98-4298-B9BE-64608CE7CDC9}" srcId="{0F3057C3-A18B-4FBC-8E1E-E75B856B8303}" destId="{838DA918-74E1-4F01-BED0-793C0B9A6022}" srcOrd="0" destOrd="0" parTransId="{7259BE85-E40D-48E8-BCF0-8BE3DE1A4D5F}" sibTransId="{F627EDD0-63CB-457E-A0EE-26A71E2FA8E7}"/>
    <dgm:cxn modelId="{2AA53B6F-F17C-4773-A501-E5522263EC32}" srcId="{0F3057C3-A18B-4FBC-8E1E-E75B856B8303}" destId="{DFCF7ABC-AB08-42A9-B6E2-FC84F6F3472D}" srcOrd="7" destOrd="0" parTransId="{C68DDFC3-54F9-4639-AF5B-2BADE3BF05C1}" sibTransId="{8804E6C0-91DD-4713-B3E5-EE7A5EAFB446}"/>
    <dgm:cxn modelId="{6E84AC74-3E60-4AD0-BD82-0348C77C35BC}" type="presOf" srcId="{E2A0E1CC-F4CD-4EF5-B548-AB3DC4D7DE12}" destId="{E58F147E-699A-47EC-AFA0-9B908B5EFDC7}" srcOrd="0" destOrd="2" presId="urn:microsoft.com/office/officeart/2005/8/layout/hList6"/>
    <dgm:cxn modelId="{F75657A9-AF1C-423F-9460-F74B49DB5605}" type="presOf" srcId="{B1401512-599A-4FB0-846E-7D5A9DCCEB17}" destId="{C49AF39F-AACB-4D6C-8B58-EAF0DD2E7209}" srcOrd="0" destOrd="0" presId="urn:microsoft.com/office/officeart/2005/8/layout/hList6"/>
    <dgm:cxn modelId="{D7CF88CE-6C52-4340-9035-650DFBBCD6A1}" type="presOf" srcId="{0F3057C3-A18B-4FBC-8E1E-E75B856B8303}" destId="{3E7B344D-A5BA-4AE6-8EC7-A2615294C35F}" srcOrd="0" destOrd="0" presId="urn:microsoft.com/office/officeart/2005/8/layout/hList6"/>
    <dgm:cxn modelId="{FE056F52-B266-4CC2-855B-24E2F69BFEC5}" type="presOf" srcId="{0413A615-3069-47E9-B18B-79B857C82FF1}" destId="{8DE40995-5C07-440E-A4E1-59BCAC9C7A01}" srcOrd="0" destOrd="2" presId="urn:microsoft.com/office/officeart/2005/8/layout/hList6"/>
    <dgm:cxn modelId="{87B45E7A-DA5D-4B82-A15C-F6E45D02ED14}" srcId="{0F3057C3-A18B-4FBC-8E1E-E75B856B8303}" destId="{A7E09DFA-B35A-44D6-8C31-FB6DB97ABD8C}" srcOrd="6" destOrd="0" parTransId="{3A919A9A-437F-482F-9182-BBD79FC34056}" sibTransId="{7D0745B3-716B-4AE5-B45E-9F1983A652AC}"/>
    <dgm:cxn modelId="{49B64CEE-35FD-49B6-8371-3E6FC592EB2F}" srcId="{DBF6F98D-9FF2-4FBD-A237-1E4712C59923}" destId="{CEC67A46-928A-4FD8-96DC-0B97E731310B}" srcOrd="3" destOrd="0" parTransId="{7978E664-370B-486D-BFCA-5F906D96B274}" sibTransId="{BA9407D0-8317-437A-BD21-AB1F14A67499}"/>
    <dgm:cxn modelId="{D6E12A9E-625B-437A-84D9-3947492DBB68}" srcId="{B1401512-599A-4FB0-846E-7D5A9DCCEB17}" destId="{E012114A-92F0-418E-ACB3-16A4447B8EED}" srcOrd="5" destOrd="0" parTransId="{12D90ECC-29D4-46F8-9851-2C7A7F0C8AD6}" sibTransId="{E6D42B72-F5AA-46AD-9A89-CE46D548AADC}"/>
    <dgm:cxn modelId="{1A13FC50-BADC-44B8-851D-795D514D5243}" srcId="{9E5BE25F-3F10-4E37-8659-5861391E583A}" destId="{1CE78D6B-71E9-41C7-AD61-4B4C5BB23548}" srcOrd="0" destOrd="0" parTransId="{71CA4FCB-DCF0-493B-B9C2-86196464115F}" sibTransId="{FBC4FB61-2BE9-435D-9656-EB5B74308ADB}"/>
    <dgm:cxn modelId="{33314F8D-3AE2-428A-A4D4-A28F84C50960}" srcId="{0F3057C3-A18B-4FBC-8E1E-E75B856B8303}" destId="{46AFD2D4-2A49-49C0-931D-61E40A689196}" srcOrd="1" destOrd="0" parTransId="{DC07F894-5209-4179-A2CE-7AAC2C462733}" sibTransId="{753F5DE6-8846-46F5-9B49-DE5539BEA8E1}"/>
    <dgm:cxn modelId="{DE193488-ED14-478A-A8BF-A971AAE99B60}" type="presOf" srcId="{BBE574BB-4F06-4C71-A039-8BD64859AA30}" destId="{E58F147E-699A-47EC-AFA0-9B908B5EFDC7}" srcOrd="0" destOrd="3" presId="urn:microsoft.com/office/officeart/2005/8/layout/hList6"/>
    <dgm:cxn modelId="{7BF61EC6-F6BB-4768-AFD2-CF7BAF17D222}" type="presOf" srcId="{A4488EFA-F429-42A4-B006-D30F1E6BC2EF}" destId="{B4C99351-E268-4572-9D2C-E92F8306CC67}" srcOrd="0" destOrd="3" presId="urn:microsoft.com/office/officeart/2005/8/layout/hList6"/>
    <dgm:cxn modelId="{57B04A9A-E4FB-4B8E-B772-DCB75145F61C}" srcId="{DBF6F98D-9FF2-4FBD-A237-1E4712C59923}" destId="{0413A615-3069-47E9-B18B-79B857C82FF1}" srcOrd="1" destOrd="0" parTransId="{AA1816DA-93CE-4C4F-B856-29A81A804616}" sibTransId="{23EB607A-4AAB-49BE-969D-8D75815CF037}"/>
    <dgm:cxn modelId="{0C38FC89-0BF8-44F1-B3C5-94FFE7357E9E}" srcId="{0F3057C3-A18B-4FBC-8E1E-E75B856B8303}" destId="{C4FFF2E2-7991-46AF-8D81-C7934B95F930}" srcOrd="10" destOrd="0" parTransId="{186CBAA4-C36B-4B94-ABCD-FCB51D692CDB}" sibTransId="{BC0DED70-2FC7-468B-B66F-C0C8E9A5BA23}"/>
    <dgm:cxn modelId="{1CE432DB-3116-44D1-9C73-36C5D96F6096}" srcId="{613E484D-44A2-4099-8E54-F458B32DF248}" destId="{9E5BE25F-3F10-4E37-8659-5861391E583A}" srcOrd="2" destOrd="0" parTransId="{F082458C-45EB-42D5-B17D-8DE73CA3E4FD}" sibTransId="{97169968-014C-4E6B-9F77-E5BAD6CE0DCF}"/>
    <dgm:cxn modelId="{25F6A699-A68E-47CC-A9C8-7609E2FE1334}" type="presOf" srcId="{F17008C1-1C7F-4B62-9864-2685550E5972}" destId="{3E7B344D-A5BA-4AE6-8EC7-A2615294C35F}" srcOrd="0" destOrd="3" presId="urn:microsoft.com/office/officeart/2005/8/layout/hList6"/>
    <dgm:cxn modelId="{D3B7B335-0A61-4359-BD6F-6BD9AF183FA8}" type="presOf" srcId="{46AFD2D4-2A49-49C0-931D-61E40A689196}" destId="{3E7B344D-A5BA-4AE6-8EC7-A2615294C35F}" srcOrd="0" destOrd="2" presId="urn:microsoft.com/office/officeart/2005/8/layout/hList6"/>
    <dgm:cxn modelId="{F93E635A-766B-4BE3-9B19-13CCAF74FCB0}" type="presOf" srcId="{22815D66-C682-4551-AB3C-3AE5C3B1A66E}" destId="{C49AF39F-AACB-4D6C-8B58-EAF0DD2E7209}" srcOrd="0" destOrd="1" presId="urn:microsoft.com/office/officeart/2005/8/layout/hList6"/>
    <dgm:cxn modelId="{FD1FDBEC-0965-41DB-81FC-749686445D25}" srcId="{613E484D-44A2-4099-8E54-F458B32DF248}" destId="{0F3057C3-A18B-4FBC-8E1E-E75B856B8303}" srcOrd="4" destOrd="0" parTransId="{7BDDDD90-9E42-4199-98B9-E434AAA0AEE8}" sibTransId="{8B6ABE57-FA58-44D6-BEB3-85B4AB9B102F}"/>
    <dgm:cxn modelId="{93D37D61-432A-4159-B48C-870B13FCCB51}" type="presOf" srcId="{613E484D-44A2-4099-8E54-F458B32DF248}" destId="{20422081-E3D2-4A90-88B3-86B6B66D73C2}" srcOrd="0" destOrd="0" presId="urn:microsoft.com/office/officeart/2005/8/layout/hList6"/>
    <dgm:cxn modelId="{17B31469-70BB-4C0F-B557-1FBBF8863B1D}" type="presOf" srcId="{AC087CFE-5FDC-4895-8E59-2E6D22BAF0EB}" destId="{E58F147E-699A-47EC-AFA0-9B908B5EFDC7}" srcOrd="0" destOrd="5" presId="urn:microsoft.com/office/officeart/2005/8/layout/hList6"/>
    <dgm:cxn modelId="{43E60EEA-96BB-48FF-A60B-36F20D5D8BC4}" srcId="{0F3057C3-A18B-4FBC-8E1E-E75B856B8303}" destId="{6BC54B81-122C-4EEC-8D1D-9F163DAD5A70}" srcOrd="4" destOrd="0" parTransId="{40E72322-6004-4E41-AA26-BE2B6410DD69}" sibTransId="{DC14D466-A65D-431E-A254-BDCC23415C9F}"/>
    <dgm:cxn modelId="{5F069BA3-8288-4CDC-A0EA-D5EBEA3F7E6B}" type="presOf" srcId="{155E77C1-B63F-4F68-AAF9-5612E27E7785}" destId="{B4C99351-E268-4572-9D2C-E92F8306CC67}" srcOrd="0" destOrd="2" presId="urn:microsoft.com/office/officeart/2005/8/layout/hList6"/>
    <dgm:cxn modelId="{0C531BE4-0E19-4275-A7C0-9F29B20E1D16}" type="presOf" srcId="{CDC642B3-C0B1-4138-87D2-248C281307C3}" destId="{E58F147E-699A-47EC-AFA0-9B908B5EFDC7}" srcOrd="0" destOrd="4" presId="urn:microsoft.com/office/officeart/2005/8/layout/hList6"/>
    <dgm:cxn modelId="{4CF9D6FB-10D4-4264-9358-1B146F22DE6E}" type="presOf" srcId="{C5BBC076-664E-47C9-A7AD-66698DD5C06B}" destId="{8DE40995-5C07-440E-A4E1-59BCAC9C7A01}" srcOrd="0" destOrd="1" presId="urn:microsoft.com/office/officeart/2005/8/layout/hList6"/>
    <dgm:cxn modelId="{B646D6A5-0700-4D38-9257-455B07294379}" type="presOf" srcId="{C4FFF2E2-7991-46AF-8D81-C7934B95F930}" destId="{3E7B344D-A5BA-4AE6-8EC7-A2615294C35F}" srcOrd="0" destOrd="11" presId="urn:microsoft.com/office/officeart/2005/8/layout/hList6"/>
    <dgm:cxn modelId="{E82FACD7-AB0F-40A8-8B20-28F6003C7F40}" srcId="{9E5BE25F-3F10-4E37-8659-5861391E583A}" destId="{A4488EFA-F429-42A4-B006-D30F1E6BC2EF}" srcOrd="2" destOrd="0" parTransId="{553DB721-F293-4DDE-9B7F-64CCC31E5A8A}" sibTransId="{C5E0C0B7-EFC5-475A-BA71-E507E479B91C}"/>
    <dgm:cxn modelId="{6C9C3A9E-9570-42A8-8A42-8FC243BC9754}" type="presOf" srcId="{92DD5FF6-68BF-4029-A77C-252EE224E493}" destId="{3E7B344D-A5BA-4AE6-8EC7-A2615294C35F}" srcOrd="0" destOrd="4" presId="urn:microsoft.com/office/officeart/2005/8/layout/hList6"/>
    <dgm:cxn modelId="{7C591F16-7027-4E78-856C-93C30BADADFE}" srcId="{0F3057C3-A18B-4FBC-8E1E-E75B856B8303}" destId="{EFE793D5-48CD-4997-AEBC-DABDAC328AB4}" srcOrd="9" destOrd="0" parTransId="{0E7E0E2D-63B6-4EC5-86EA-4C3D4AF16B1C}" sibTransId="{AF133C87-79B9-49BA-A050-26DC7489E733}"/>
    <dgm:cxn modelId="{465E3517-404C-49F3-BEC5-00BE03925D5C}" srcId="{B1401512-599A-4FB0-846E-7D5A9DCCEB17}" destId="{E5833221-967E-4CDD-A71A-16FDC727D157}" srcOrd="4" destOrd="0" parTransId="{98594060-A816-4FA5-AF2D-E709388BB0EF}" sibTransId="{47A5077B-20C5-4DB0-9B1F-24F96DA7B250}"/>
    <dgm:cxn modelId="{15A61190-6069-4B39-9F6E-41A311868121}" type="presOf" srcId="{E8F7BB81-EDCC-4D4E-A417-0F49E66BBE88}" destId="{E58F147E-699A-47EC-AFA0-9B908B5EFDC7}" srcOrd="0" destOrd="1" presId="urn:microsoft.com/office/officeart/2005/8/layout/hList6"/>
    <dgm:cxn modelId="{756542D8-397B-491C-BD21-AF7DC67B99FA}" srcId="{B1401512-599A-4FB0-846E-7D5A9DCCEB17}" destId="{22815D66-C682-4551-AB3C-3AE5C3B1A66E}" srcOrd="0" destOrd="0" parTransId="{91FA45B1-732A-4F26-899F-5D4F3DC3B79F}" sibTransId="{780D96D3-168B-440F-A140-FE984F2176C0}"/>
    <dgm:cxn modelId="{D9D393A9-3447-4230-ABB7-5FF4C11B789E}" type="presOf" srcId="{E012114A-92F0-418E-ACB3-16A4447B8EED}" destId="{C49AF39F-AACB-4D6C-8B58-EAF0DD2E7209}" srcOrd="0" destOrd="6" presId="urn:microsoft.com/office/officeart/2005/8/layout/hList6"/>
    <dgm:cxn modelId="{AA666AB9-D807-4637-97B3-93B9FD863A20}" srcId="{0F3057C3-A18B-4FBC-8E1E-E75B856B8303}" destId="{2AC3CE63-7395-49FE-826C-73D627F7351D}" srcOrd="8" destOrd="0" parTransId="{6AD6906D-9951-4712-BE47-646AA6CFEA08}" sibTransId="{8BB991AB-F83C-4D95-9D55-D589967BBFFD}"/>
    <dgm:cxn modelId="{F9B2CBA7-2CA0-4308-8A3B-BB33290B40F5}" srcId="{613E484D-44A2-4099-8E54-F458B32DF248}" destId="{B1401512-599A-4FB0-846E-7D5A9DCCEB17}" srcOrd="1" destOrd="0" parTransId="{587ED327-1C34-497F-8BD7-DBB334614EAC}" sibTransId="{443A3B2B-493B-48E6-90BE-82DD8B1D425B}"/>
    <dgm:cxn modelId="{DC62518D-AEDC-4CB5-B60F-8B44E8D4680E}" type="presOf" srcId="{A7E09DFA-B35A-44D6-8C31-FB6DB97ABD8C}" destId="{3E7B344D-A5BA-4AE6-8EC7-A2615294C35F}" srcOrd="0" destOrd="7" presId="urn:microsoft.com/office/officeart/2005/8/layout/hList6"/>
    <dgm:cxn modelId="{FD125D20-B5C0-4EC8-B401-55F6D2BC6639}" srcId="{F6605DAF-6BE6-4CF2-85B6-F5505E5F3032}" destId="{CDC642B3-C0B1-4138-87D2-248C281307C3}" srcOrd="3" destOrd="0" parTransId="{00DC8B6D-5AFD-4C46-9282-82572A221646}" sibTransId="{D168DFF8-A4E7-40ED-AE32-FDD4F9C45384}"/>
    <dgm:cxn modelId="{5F011495-55D8-41C7-A968-7C0854C38375}" srcId="{B1401512-599A-4FB0-846E-7D5A9DCCEB17}" destId="{3D3CE8F1-7EC0-4336-AC51-08E8B9D63036}" srcOrd="1" destOrd="0" parTransId="{4D7FCC7C-EBAB-462F-9C01-ECC13625FDEB}" sibTransId="{E89754D0-F976-401F-B1D5-6CA457C22231}"/>
    <dgm:cxn modelId="{A6099391-832B-476F-A1C2-C84DA4050E59}" type="presOf" srcId="{DFCF7ABC-AB08-42A9-B6E2-FC84F6F3472D}" destId="{3E7B344D-A5BA-4AE6-8EC7-A2615294C35F}" srcOrd="0" destOrd="8" presId="urn:microsoft.com/office/officeart/2005/8/layout/hList6"/>
    <dgm:cxn modelId="{6AC08F0E-AFB4-4C1E-8B2C-EF57950CC271}" srcId="{F6605DAF-6BE6-4CF2-85B6-F5505E5F3032}" destId="{BBE574BB-4F06-4C71-A039-8BD64859AA30}" srcOrd="2" destOrd="0" parTransId="{00530551-6166-4EB4-AD39-A263D7747494}" sibTransId="{4F926DFA-9EC4-469F-8A07-9F3D205157B3}"/>
    <dgm:cxn modelId="{1FD01684-FE49-4F13-AC1B-C6349D041326}" srcId="{DBF6F98D-9FF2-4FBD-A237-1E4712C59923}" destId="{C5BBC076-664E-47C9-A7AD-66698DD5C06B}" srcOrd="0" destOrd="0" parTransId="{251CC25E-330F-44A9-AA08-9143F2DDA113}" sibTransId="{9C4527D4-1161-4C25-973E-0B7862892ED2}"/>
    <dgm:cxn modelId="{ADDE19BE-2DB8-47B8-A9B5-F49A2E9BE421}" type="presOf" srcId="{DBF6F98D-9FF2-4FBD-A237-1E4712C59923}" destId="{8DE40995-5C07-440E-A4E1-59BCAC9C7A01}" srcOrd="0" destOrd="0" presId="urn:microsoft.com/office/officeart/2005/8/layout/hList6"/>
    <dgm:cxn modelId="{10C1AF7F-ABE2-4EB9-A8E6-FA3A5B7B418D}" type="presOf" srcId="{15D76AFA-AF13-4DBD-81FE-39D2DF2E5993}" destId="{C49AF39F-AACB-4D6C-8B58-EAF0DD2E7209}" srcOrd="0" destOrd="3" presId="urn:microsoft.com/office/officeart/2005/8/layout/hList6"/>
    <dgm:cxn modelId="{510CD8D4-C74C-4785-8F1F-C87AAD927E88}" srcId="{B1401512-599A-4FB0-846E-7D5A9DCCEB17}" destId="{15D76AFA-AF13-4DBD-81FE-39D2DF2E5993}" srcOrd="2" destOrd="0" parTransId="{45FC20F9-D1E4-4D65-8FB8-983AE3F7F374}" sibTransId="{04A4CED6-5164-4634-8D9D-9E1D627F0877}"/>
    <dgm:cxn modelId="{C002F631-508A-41DC-A114-B88DDC9D9296}" srcId="{9E5BE25F-3F10-4E37-8659-5861391E583A}" destId="{155E77C1-B63F-4F68-AAF9-5612E27E7785}" srcOrd="1" destOrd="0" parTransId="{7FF014B1-831D-4F2C-BC18-985EFD1E888F}" sibTransId="{95F30546-8798-4EA0-9726-FFC7F39E7B08}"/>
    <dgm:cxn modelId="{0084CDE6-4BBC-4DBC-8D87-73A469B87C25}" srcId="{DBF6F98D-9FF2-4FBD-A237-1E4712C59923}" destId="{5DEB9229-0D60-46ED-AC39-1843E02FD6C7}" srcOrd="2" destOrd="0" parTransId="{5891FB3C-019E-48B6-AD5E-A824DE28BAAF}" sibTransId="{ADB472C3-BB4A-4305-B032-78C3564A5ACB}"/>
    <dgm:cxn modelId="{5D5C8933-6AAB-4299-ADB9-638A788C8D1F}" srcId="{F6605DAF-6BE6-4CF2-85B6-F5505E5F3032}" destId="{E2A0E1CC-F4CD-4EF5-B548-AB3DC4D7DE12}" srcOrd="1" destOrd="0" parTransId="{93788C2E-E4A9-416B-ADEA-B87F816DFE79}" sibTransId="{426E9A80-AB89-4397-AB87-45952AB3BC83}"/>
    <dgm:cxn modelId="{8B64AB40-2704-4C99-B364-84B4F5AF7C56}" type="presOf" srcId="{5DEB9229-0D60-46ED-AC39-1843E02FD6C7}" destId="{8DE40995-5C07-440E-A4E1-59BCAC9C7A01}" srcOrd="0" destOrd="3" presId="urn:microsoft.com/office/officeart/2005/8/layout/hList6"/>
    <dgm:cxn modelId="{58299C22-505A-4F74-AF0C-77312616B61D}" type="presOf" srcId="{7F8D6A3C-A328-45C6-B653-C6278FD3B800}" destId="{E58F147E-699A-47EC-AFA0-9B908B5EFDC7}" srcOrd="0" destOrd="6" presId="urn:microsoft.com/office/officeart/2005/8/layout/hList6"/>
    <dgm:cxn modelId="{F86B0468-F566-4C36-AD57-B4B11142E142}" type="presOf" srcId="{EFE793D5-48CD-4997-AEBC-DABDAC328AB4}" destId="{3E7B344D-A5BA-4AE6-8EC7-A2615294C35F}" srcOrd="0" destOrd="10" presId="urn:microsoft.com/office/officeart/2005/8/layout/hList6"/>
    <dgm:cxn modelId="{D97209D9-045D-4F3F-BD83-A7D404B2776F}" srcId="{F6605DAF-6BE6-4CF2-85B6-F5505E5F3032}" destId="{E8F7BB81-EDCC-4D4E-A417-0F49E66BBE88}" srcOrd="0" destOrd="0" parTransId="{1904DF45-1AEB-466D-9F69-46FFA5AD304C}" sibTransId="{93622906-CD11-4E89-908E-304541126858}"/>
    <dgm:cxn modelId="{E5D787D0-4FE6-4F5B-B702-77BEF34C68CA}" srcId="{DBF6F98D-9FF2-4FBD-A237-1E4712C59923}" destId="{C7D82E4A-30F7-44D1-854D-FDC2E884E203}" srcOrd="4" destOrd="0" parTransId="{682721ED-7BA8-4CDC-BB99-B494378767E0}" sibTransId="{B5AB2C14-E008-417C-82DA-347D1631D3E2}"/>
    <dgm:cxn modelId="{318AFA32-DC14-4C5A-A794-2C1E8E34ED76}" type="presOf" srcId="{F6605DAF-6BE6-4CF2-85B6-F5505E5F3032}" destId="{E58F147E-699A-47EC-AFA0-9B908B5EFDC7}" srcOrd="0" destOrd="0" presId="urn:microsoft.com/office/officeart/2005/8/layout/hList6"/>
    <dgm:cxn modelId="{A23EC0F4-826F-49CC-AD09-43DB077BED64}" srcId="{0F3057C3-A18B-4FBC-8E1E-E75B856B8303}" destId="{92DD5FF6-68BF-4029-A77C-252EE224E493}" srcOrd="3" destOrd="0" parTransId="{6A5D5FB7-1FDA-43B4-B1CB-8F2A146B5095}" sibTransId="{FB12658A-DE36-4A56-BA53-BD8CFFBD841A}"/>
    <dgm:cxn modelId="{C778A8DC-A816-4C20-9F50-B77BED6E068B}" srcId="{F6605DAF-6BE6-4CF2-85B6-F5505E5F3032}" destId="{AC087CFE-5FDC-4895-8E59-2E6D22BAF0EB}" srcOrd="4" destOrd="0" parTransId="{820A4CA3-4B20-4DC9-B61B-4983CE0DB797}" sibTransId="{29D075B6-773B-4CFE-8F34-B8B17852BADE}"/>
    <dgm:cxn modelId="{60B0B9E7-2D76-46F9-AF4F-BACBFE7CF50F}" type="presOf" srcId="{6BD839F2-E95E-4071-A31A-48DB30B27044}" destId="{C49AF39F-AACB-4D6C-8B58-EAF0DD2E7209}" srcOrd="0" destOrd="4" presId="urn:microsoft.com/office/officeart/2005/8/layout/hList6"/>
    <dgm:cxn modelId="{92EC2E14-29B9-4B97-8A9C-C05E8C3DA134}" type="presOf" srcId="{E5833221-967E-4CDD-A71A-16FDC727D157}" destId="{C49AF39F-AACB-4D6C-8B58-EAF0DD2E7209}" srcOrd="0" destOrd="5" presId="urn:microsoft.com/office/officeart/2005/8/layout/hList6"/>
    <dgm:cxn modelId="{3DFF93E3-123B-4937-B46F-E37864D75B12}" type="presParOf" srcId="{20422081-E3D2-4A90-88B3-86B6B66D73C2}" destId="{E58F147E-699A-47EC-AFA0-9B908B5EFDC7}" srcOrd="0" destOrd="0" presId="urn:microsoft.com/office/officeart/2005/8/layout/hList6"/>
    <dgm:cxn modelId="{FCA83398-5CD3-4BDC-8DAC-4E63271AF291}" type="presParOf" srcId="{20422081-E3D2-4A90-88B3-86B6B66D73C2}" destId="{66B13FD0-4BB5-4624-9882-DD538CF55AC4}" srcOrd="1" destOrd="0" presId="urn:microsoft.com/office/officeart/2005/8/layout/hList6"/>
    <dgm:cxn modelId="{86F7B559-9A05-432F-90ED-66F030F46D1F}" type="presParOf" srcId="{20422081-E3D2-4A90-88B3-86B6B66D73C2}" destId="{C49AF39F-AACB-4D6C-8B58-EAF0DD2E7209}" srcOrd="2" destOrd="0" presId="urn:microsoft.com/office/officeart/2005/8/layout/hList6"/>
    <dgm:cxn modelId="{0714F57A-2B69-4D05-9536-397EF6B8C00E}" type="presParOf" srcId="{20422081-E3D2-4A90-88B3-86B6B66D73C2}" destId="{EADAD0A0-F191-4CC7-B1E7-7CBB4D3A91B1}" srcOrd="3" destOrd="0" presId="urn:microsoft.com/office/officeart/2005/8/layout/hList6"/>
    <dgm:cxn modelId="{8E2CC665-0303-4061-82F6-00E8869E1A10}" type="presParOf" srcId="{20422081-E3D2-4A90-88B3-86B6B66D73C2}" destId="{B4C99351-E268-4572-9D2C-E92F8306CC67}" srcOrd="4" destOrd="0" presId="urn:microsoft.com/office/officeart/2005/8/layout/hList6"/>
    <dgm:cxn modelId="{2E106D29-5479-4AAC-B28F-155B4A8B4424}" type="presParOf" srcId="{20422081-E3D2-4A90-88B3-86B6B66D73C2}" destId="{4382C4A5-E95A-42AB-B22A-A2D59524AF31}" srcOrd="5" destOrd="0" presId="urn:microsoft.com/office/officeart/2005/8/layout/hList6"/>
    <dgm:cxn modelId="{8050218E-FCCC-4BF4-9C4E-E7E7D907AC84}" type="presParOf" srcId="{20422081-E3D2-4A90-88B3-86B6B66D73C2}" destId="{8DE40995-5C07-440E-A4E1-59BCAC9C7A01}" srcOrd="6" destOrd="0" presId="urn:microsoft.com/office/officeart/2005/8/layout/hList6"/>
    <dgm:cxn modelId="{EC308B58-30DB-4C09-A3AD-77D38E2100EE}" type="presParOf" srcId="{20422081-E3D2-4A90-88B3-86B6B66D73C2}" destId="{1693B260-D278-4B34-A44E-D4D61B28D6F4}" srcOrd="7" destOrd="0" presId="urn:microsoft.com/office/officeart/2005/8/layout/hList6"/>
    <dgm:cxn modelId="{E75352F6-9734-44DD-AEF7-E0447DF24B6C}" type="presParOf" srcId="{20422081-E3D2-4A90-88B3-86B6B66D73C2}" destId="{3E7B344D-A5BA-4AE6-8EC7-A2615294C35F}" srcOrd="8" destOrd="0" presId="urn:microsoft.com/office/officeart/2005/8/layout/hList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7320F25-FCC7-4D08-8065-4AA88B649435}" type="doc">
      <dgm:prSet loTypeId="urn:microsoft.com/office/officeart/2005/8/layout/radial6" loCatId="cycle" qsTypeId="urn:microsoft.com/office/officeart/2005/8/quickstyle/3d2" qsCatId="3D" csTypeId="urn:microsoft.com/office/officeart/2005/8/colors/accent0_3" csCatId="mainScheme" phldr="1"/>
      <dgm:spPr/>
      <dgm:t>
        <a:bodyPr/>
        <a:lstStyle/>
        <a:p>
          <a:endParaRPr lang="en-US"/>
        </a:p>
      </dgm:t>
    </dgm:pt>
    <dgm:pt modelId="{8C6F28E9-65AD-4634-943C-C461FD7BB0C2}">
      <dgm:prSet phldrT="[Text]"/>
      <dgm:spPr/>
      <dgm:t>
        <a:bodyPr/>
        <a:lstStyle/>
        <a:p>
          <a:r>
            <a:rPr lang="en-US"/>
            <a:t>FWA Activities</a:t>
          </a:r>
        </a:p>
      </dgm:t>
    </dgm:pt>
    <dgm:pt modelId="{9753D70E-4A92-4676-A4FE-DB0B22064424}" type="parTrans" cxnId="{616CE8EA-B351-471E-9932-1D59CB2383D4}">
      <dgm:prSet/>
      <dgm:spPr/>
      <dgm:t>
        <a:bodyPr/>
        <a:lstStyle/>
        <a:p>
          <a:endParaRPr lang="en-US"/>
        </a:p>
      </dgm:t>
    </dgm:pt>
    <dgm:pt modelId="{D4F3E210-99CD-45FE-8102-86140BAAF865}" type="sibTrans" cxnId="{616CE8EA-B351-471E-9932-1D59CB2383D4}">
      <dgm:prSet/>
      <dgm:spPr/>
      <dgm:t>
        <a:bodyPr/>
        <a:lstStyle/>
        <a:p>
          <a:endParaRPr lang="en-US"/>
        </a:p>
      </dgm:t>
    </dgm:pt>
    <dgm:pt modelId="{D6CE2238-1939-43D4-8636-449FE41CFBA8}">
      <dgm:prSet phldrT="[Text]"/>
      <dgm:spPr/>
      <dgm:t>
        <a:bodyPr/>
        <a:lstStyle/>
        <a:p>
          <a:r>
            <a:rPr lang="en-US" b="1" i="0"/>
            <a:t>Consequences</a:t>
          </a:r>
        </a:p>
      </dgm:t>
    </dgm:pt>
    <dgm:pt modelId="{F15F1BE7-9E52-4FE1-AFA5-DEB9338D688F}" type="parTrans" cxnId="{EECF3253-1B70-4486-8E98-B1C1FFD3DB9B}">
      <dgm:prSet/>
      <dgm:spPr/>
      <dgm:t>
        <a:bodyPr/>
        <a:lstStyle/>
        <a:p>
          <a:endParaRPr lang="en-US"/>
        </a:p>
      </dgm:t>
    </dgm:pt>
    <dgm:pt modelId="{E5CAB98A-8F96-4591-9460-8A2E7D3F123E}" type="sibTrans" cxnId="{EECF3253-1B70-4486-8E98-B1C1FFD3DB9B}">
      <dgm:prSet/>
      <dgm:spPr/>
      <dgm:t>
        <a:bodyPr/>
        <a:lstStyle/>
        <a:p>
          <a:endParaRPr lang="en-US"/>
        </a:p>
      </dgm:t>
    </dgm:pt>
    <dgm:pt modelId="{966C243D-F251-449F-AAF5-0407BA33D813}">
      <dgm:prSet phldrT="[Text]"/>
      <dgm:spPr/>
      <dgm:t>
        <a:bodyPr/>
        <a:lstStyle/>
        <a:p>
          <a:r>
            <a:rPr lang="en-US" b="1"/>
            <a:t>Prevention</a:t>
          </a:r>
        </a:p>
      </dgm:t>
    </dgm:pt>
    <dgm:pt modelId="{BC74E04C-5D32-4206-8A80-9CBA23B6080E}" type="parTrans" cxnId="{A55C5601-06D5-4BD4-AA87-7A055639A456}">
      <dgm:prSet/>
      <dgm:spPr/>
      <dgm:t>
        <a:bodyPr/>
        <a:lstStyle/>
        <a:p>
          <a:endParaRPr lang="en-US"/>
        </a:p>
      </dgm:t>
    </dgm:pt>
    <dgm:pt modelId="{9CB83DDD-9DFE-4CDF-83C5-694DFDC6F647}" type="sibTrans" cxnId="{A55C5601-06D5-4BD4-AA87-7A055639A456}">
      <dgm:prSet/>
      <dgm:spPr/>
      <dgm:t>
        <a:bodyPr/>
        <a:lstStyle/>
        <a:p>
          <a:endParaRPr lang="en-US"/>
        </a:p>
      </dgm:t>
    </dgm:pt>
    <dgm:pt modelId="{AA238798-F15C-49B6-9452-E9F9C8EDA46B}">
      <dgm:prSet phldrT="[Text]"/>
      <dgm:spPr/>
      <dgm:t>
        <a:bodyPr/>
        <a:lstStyle/>
        <a:p>
          <a:r>
            <a:rPr lang="en-US" b="1"/>
            <a:t>Audit &amp; Detection</a:t>
          </a:r>
        </a:p>
      </dgm:t>
    </dgm:pt>
    <dgm:pt modelId="{2F124611-2C16-4CE7-A0F8-2B210445B60B}" type="parTrans" cxnId="{564BDB3F-A322-49B8-8690-81658B678CEB}">
      <dgm:prSet/>
      <dgm:spPr/>
      <dgm:t>
        <a:bodyPr/>
        <a:lstStyle/>
        <a:p>
          <a:endParaRPr lang="en-US"/>
        </a:p>
      </dgm:t>
    </dgm:pt>
    <dgm:pt modelId="{66480D1A-8067-4993-9B28-5C91F3394BD4}" type="sibTrans" cxnId="{564BDB3F-A322-49B8-8690-81658B678CEB}">
      <dgm:prSet/>
      <dgm:spPr/>
      <dgm:t>
        <a:bodyPr/>
        <a:lstStyle/>
        <a:p>
          <a:endParaRPr lang="en-US"/>
        </a:p>
      </dgm:t>
    </dgm:pt>
    <dgm:pt modelId="{5B1D0F1F-659F-4B59-A622-FAFAEE64ABE9}">
      <dgm:prSet phldrT="[Text]"/>
      <dgm:spPr/>
      <dgm:t>
        <a:bodyPr/>
        <a:lstStyle/>
        <a:p>
          <a:r>
            <a:rPr lang="en-US" b="1"/>
            <a:t>Resolution</a:t>
          </a:r>
        </a:p>
      </dgm:t>
    </dgm:pt>
    <dgm:pt modelId="{C793F8DA-48E1-48FF-8C27-0CF9BB9D08EC}" type="parTrans" cxnId="{8F521A4E-9C17-4C6C-AB38-B5364E0FDC69}">
      <dgm:prSet/>
      <dgm:spPr/>
      <dgm:t>
        <a:bodyPr/>
        <a:lstStyle/>
        <a:p>
          <a:endParaRPr lang="en-US"/>
        </a:p>
      </dgm:t>
    </dgm:pt>
    <dgm:pt modelId="{75578117-B53F-402B-8357-15DB2C8BC93D}" type="sibTrans" cxnId="{8F521A4E-9C17-4C6C-AB38-B5364E0FDC69}">
      <dgm:prSet/>
      <dgm:spPr/>
      <dgm:t>
        <a:bodyPr/>
        <a:lstStyle/>
        <a:p>
          <a:endParaRPr lang="en-US"/>
        </a:p>
      </dgm:t>
    </dgm:pt>
    <dgm:pt modelId="{A1EFB63E-8253-4639-937C-1DF9EDA82AD4}" type="pres">
      <dgm:prSet presAssocID="{97320F25-FCC7-4D08-8065-4AA88B649435}" presName="Name0" presStyleCnt="0">
        <dgm:presLayoutVars>
          <dgm:chMax val="1"/>
          <dgm:dir/>
          <dgm:animLvl val="ctr"/>
          <dgm:resizeHandles val="exact"/>
        </dgm:presLayoutVars>
      </dgm:prSet>
      <dgm:spPr/>
      <dgm:t>
        <a:bodyPr/>
        <a:lstStyle/>
        <a:p>
          <a:endParaRPr lang="en-US"/>
        </a:p>
      </dgm:t>
    </dgm:pt>
    <dgm:pt modelId="{26A58CA2-9297-4B55-8D21-107DA610C492}" type="pres">
      <dgm:prSet presAssocID="{8C6F28E9-65AD-4634-943C-C461FD7BB0C2}" presName="centerShape" presStyleLbl="node0" presStyleIdx="0" presStyleCnt="1"/>
      <dgm:spPr/>
      <dgm:t>
        <a:bodyPr/>
        <a:lstStyle/>
        <a:p>
          <a:endParaRPr lang="en-US"/>
        </a:p>
      </dgm:t>
    </dgm:pt>
    <dgm:pt modelId="{B8144B2F-422E-46F9-987B-51AB26EC1BDA}" type="pres">
      <dgm:prSet presAssocID="{966C243D-F251-449F-AAF5-0407BA33D813}" presName="node" presStyleLbl="node1" presStyleIdx="0" presStyleCnt="4">
        <dgm:presLayoutVars>
          <dgm:bulletEnabled val="1"/>
        </dgm:presLayoutVars>
      </dgm:prSet>
      <dgm:spPr/>
      <dgm:t>
        <a:bodyPr/>
        <a:lstStyle/>
        <a:p>
          <a:endParaRPr lang="en-US"/>
        </a:p>
      </dgm:t>
    </dgm:pt>
    <dgm:pt modelId="{A4740875-62AE-4DBF-9B34-7A222C12376D}" type="pres">
      <dgm:prSet presAssocID="{966C243D-F251-449F-AAF5-0407BA33D813}" presName="dummy" presStyleCnt="0"/>
      <dgm:spPr/>
    </dgm:pt>
    <dgm:pt modelId="{5F00C94C-CD86-4818-A081-7362E533FFAF}" type="pres">
      <dgm:prSet presAssocID="{9CB83DDD-9DFE-4CDF-83C5-694DFDC6F647}" presName="sibTrans" presStyleLbl="sibTrans2D1" presStyleIdx="0" presStyleCnt="4"/>
      <dgm:spPr/>
      <dgm:t>
        <a:bodyPr/>
        <a:lstStyle/>
        <a:p>
          <a:endParaRPr lang="en-US"/>
        </a:p>
      </dgm:t>
    </dgm:pt>
    <dgm:pt modelId="{48FEF740-DA22-450A-8272-313F07448678}" type="pres">
      <dgm:prSet presAssocID="{AA238798-F15C-49B6-9452-E9F9C8EDA46B}" presName="node" presStyleLbl="node1" presStyleIdx="1" presStyleCnt="4">
        <dgm:presLayoutVars>
          <dgm:bulletEnabled val="1"/>
        </dgm:presLayoutVars>
      </dgm:prSet>
      <dgm:spPr/>
      <dgm:t>
        <a:bodyPr/>
        <a:lstStyle/>
        <a:p>
          <a:endParaRPr lang="en-US"/>
        </a:p>
      </dgm:t>
    </dgm:pt>
    <dgm:pt modelId="{A10F3042-CA4C-4001-8148-CCB0FC053913}" type="pres">
      <dgm:prSet presAssocID="{AA238798-F15C-49B6-9452-E9F9C8EDA46B}" presName="dummy" presStyleCnt="0"/>
      <dgm:spPr/>
    </dgm:pt>
    <dgm:pt modelId="{D8C9C42D-C4A1-4FD7-8926-A01EA9C90F3A}" type="pres">
      <dgm:prSet presAssocID="{66480D1A-8067-4993-9B28-5C91F3394BD4}" presName="sibTrans" presStyleLbl="sibTrans2D1" presStyleIdx="1" presStyleCnt="4"/>
      <dgm:spPr/>
      <dgm:t>
        <a:bodyPr/>
        <a:lstStyle/>
        <a:p>
          <a:endParaRPr lang="en-US"/>
        </a:p>
      </dgm:t>
    </dgm:pt>
    <dgm:pt modelId="{4D396995-6F16-4F83-9356-63C62B66EA82}" type="pres">
      <dgm:prSet presAssocID="{5B1D0F1F-659F-4B59-A622-FAFAEE64ABE9}" presName="node" presStyleLbl="node1" presStyleIdx="2" presStyleCnt="4">
        <dgm:presLayoutVars>
          <dgm:bulletEnabled val="1"/>
        </dgm:presLayoutVars>
      </dgm:prSet>
      <dgm:spPr/>
      <dgm:t>
        <a:bodyPr/>
        <a:lstStyle/>
        <a:p>
          <a:endParaRPr lang="en-US"/>
        </a:p>
      </dgm:t>
    </dgm:pt>
    <dgm:pt modelId="{2E3D51DE-7A65-45BE-A1EE-D78177298377}" type="pres">
      <dgm:prSet presAssocID="{5B1D0F1F-659F-4B59-A622-FAFAEE64ABE9}" presName="dummy" presStyleCnt="0"/>
      <dgm:spPr/>
    </dgm:pt>
    <dgm:pt modelId="{85BBB2F2-CBC5-45E9-9A0E-B12B59A6AEE6}" type="pres">
      <dgm:prSet presAssocID="{75578117-B53F-402B-8357-15DB2C8BC93D}" presName="sibTrans" presStyleLbl="sibTrans2D1" presStyleIdx="2" presStyleCnt="4"/>
      <dgm:spPr/>
      <dgm:t>
        <a:bodyPr/>
        <a:lstStyle/>
        <a:p>
          <a:endParaRPr lang="en-US"/>
        </a:p>
      </dgm:t>
    </dgm:pt>
    <dgm:pt modelId="{0F19CBE3-E281-403A-9FDD-E94244CBBFB1}" type="pres">
      <dgm:prSet presAssocID="{D6CE2238-1939-43D4-8636-449FE41CFBA8}" presName="node" presStyleLbl="node1" presStyleIdx="3" presStyleCnt="4">
        <dgm:presLayoutVars>
          <dgm:bulletEnabled val="1"/>
        </dgm:presLayoutVars>
      </dgm:prSet>
      <dgm:spPr/>
      <dgm:t>
        <a:bodyPr/>
        <a:lstStyle/>
        <a:p>
          <a:endParaRPr lang="en-US"/>
        </a:p>
      </dgm:t>
    </dgm:pt>
    <dgm:pt modelId="{F4FA948E-9E42-42D6-9AE8-B730F900EAE6}" type="pres">
      <dgm:prSet presAssocID="{D6CE2238-1939-43D4-8636-449FE41CFBA8}" presName="dummy" presStyleCnt="0"/>
      <dgm:spPr/>
    </dgm:pt>
    <dgm:pt modelId="{92B17708-F4F9-4F4D-AAB6-8F2C7EC799FE}" type="pres">
      <dgm:prSet presAssocID="{E5CAB98A-8F96-4591-9460-8A2E7D3F123E}" presName="sibTrans" presStyleLbl="sibTrans2D1" presStyleIdx="3" presStyleCnt="4"/>
      <dgm:spPr/>
      <dgm:t>
        <a:bodyPr/>
        <a:lstStyle/>
        <a:p>
          <a:endParaRPr lang="en-US"/>
        </a:p>
      </dgm:t>
    </dgm:pt>
  </dgm:ptLst>
  <dgm:cxnLst>
    <dgm:cxn modelId="{E8909B56-EB63-4FFA-AE70-143D3738F15D}" type="presOf" srcId="{66480D1A-8067-4993-9B28-5C91F3394BD4}" destId="{D8C9C42D-C4A1-4FD7-8926-A01EA9C90F3A}" srcOrd="0" destOrd="0" presId="urn:microsoft.com/office/officeart/2005/8/layout/radial6"/>
    <dgm:cxn modelId="{F6D22201-3551-471A-BB22-A6CC311AA9BB}" type="presOf" srcId="{9CB83DDD-9DFE-4CDF-83C5-694DFDC6F647}" destId="{5F00C94C-CD86-4818-A081-7362E533FFAF}" srcOrd="0" destOrd="0" presId="urn:microsoft.com/office/officeart/2005/8/layout/radial6"/>
    <dgm:cxn modelId="{564BDB3F-A322-49B8-8690-81658B678CEB}" srcId="{8C6F28E9-65AD-4634-943C-C461FD7BB0C2}" destId="{AA238798-F15C-49B6-9452-E9F9C8EDA46B}" srcOrd="1" destOrd="0" parTransId="{2F124611-2C16-4CE7-A0F8-2B210445B60B}" sibTransId="{66480D1A-8067-4993-9B28-5C91F3394BD4}"/>
    <dgm:cxn modelId="{9EDE6D59-30AA-451D-911A-E4C2080F8D8B}" type="presOf" srcId="{AA238798-F15C-49B6-9452-E9F9C8EDA46B}" destId="{48FEF740-DA22-450A-8272-313F07448678}" srcOrd="0" destOrd="0" presId="urn:microsoft.com/office/officeart/2005/8/layout/radial6"/>
    <dgm:cxn modelId="{58C90A3F-746E-4BC4-ADA6-01714672D94F}" type="presOf" srcId="{D6CE2238-1939-43D4-8636-449FE41CFBA8}" destId="{0F19CBE3-E281-403A-9FDD-E94244CBBFB1}" srcOrd="0" destOrd="0" presId="urn:microsoft.com/office/officeart/2005/8/layout/radial6"/>
    <dgm:cxn modelId="{F55BF3A2-C970-4B2D-BB32-800A032A67D9}" type="presOf" srcId="{97320F25-FCC7-4D08-8065-4AA88B649435}" destId="{A1EFB63E-8253-4639-937C-1DF9EDA82AD4}" srcOrd="0" destOrd="0" presId="urn:microsoft.com/office/officeart/2005/8/layout/radial6"/>
    <dgm:cxn modelId="{63F98AAE-6274-4DF9-964A-66061C4C3992}" type="presOf" srcId="{5B1D0F1F-659F-4B59-A622-FAFAEE64ABE9}" destId="{4D396995-6F16-4F83-9356-63C62B66EA82}" srcOrd="0" destOrd="0" presId="urn:microsoft.com/office/officeart/2005/8/layout/radial6"/>
    <dgm:cxn modelId="{EECF3253-1B70-4486-8E98-B1C1FFD3DB9B}" srcId="{8C6F28E9-65AD-4634-943C-C461FD7BB0C2}" destId="{D6CE2238-1939-43D4-8636-449FE41CFBA8}" srcOrd="3" destOrd="0" parTransId="{F15F1BE7-9E52-4FE1-AFA5-DEB9338D688F}" sibTransId="{E5CAB98A-8F96-4591-9460-8A2E7D3F123E}"/>
    <dgm:cxn modelId="{8F521A4E-9C17-4C6C-AB38-B5364E0FDC69}" srcId="{8C6F28E9-65AD-4634-943C-C461FD7BB0C2}" destId="{5B1D0F1F-659F-4B59-A622-FAFAEE64ABE9}" srcOrd="2" destOrd="0" parTransId="{C793F8DA-48E1-48FF-8C27-0CF9BB9D08EC}" sibTransId="{75578117-B53F-402B-8357-15DB2C8BC93D}"/>
    <dgm:cxn modelId="{616CE8EA-B351-471E-9932-1D59CB2383D4}" srcId="{97320F25-FCC7-4D08-8065-4AA88B649435}" destId="{8C6F28E9-65AD-4634-943C-C461FD7BB0C2}" srcOrd="0" destOrd="0" parTransId="{9753D70E-4A92-4676-A4FE-DB0B22064424}" sibTransId="{D4F3E210-99CD-45FE-8102-86140BAAF865}"/>
    <dgm:cxn modelId="{C0AFAA88-C843-4F64-913F-643F3868479B}" type="presOf" srcId="{966C243D-F251-449F-AAF5-0407BA33D813}" destId="{B8144B2F-422E-46F9-987B-51AB26EC1BDA}" srcOrd="0" destOrd="0" presId="urn:microsoft.com/office/officeart/2005/8/layout/radial6"/>
    <dgm:cxn modelId="{A55C5601-06D5-4BD4-AA87-7A055639A456}" srcId="{8C6F28E9-65AD-4634-943C-C461FD7BB0C2}" destId="{966C243D-F251-449F-AAF5-0407BA33D813}" srcOrd="0" destOrd="0" parTransId="{BC74E04C-5D32-4206-8A80-9CBA23B6080E}" sibTransId="{9CB83DDD-9DFE-4CDF-83C5-694DFDC6F647}"/>
    <dgm:cxn modelId="{945AFC4C-5FA8-4A75-885F-1E8A8DB23754}" type="presOf" srcId="{8C6F28E9-65AD-4634-943C-C461FD7BB0C2}" destId="{26A58CA2-9297-4B55-8D21-107DA610C492}" srcOrd="0" destOrd="0" presId="urn:microsoft.com/office/officeart/2005/8/layout/radial6"/>
    <dgm:cxn modelId="{58861C5C-FC1E-4D7F-86E1-BF33D6AB5C10}" type="presOf" srcId="{E5CAB98A-8F96-4591-9460-8A2E7D3F123E}" destId="{92B17708-F4F9-4F4D-AAB6-8F2C7EC799FE}" srcOrd="0" destOrd="0" presId="urn:microsoft.com/office/officeart/2005/8/layout/radial6"/>
    <dgm:cxn modelId="{3B430F3C-92CA-412D-BE4B-07DBB86C843C}" type="presOf" srcId="{75578117-B53F-402B-8357-15DB2C8BC93D}" destId="{85BBB2F2-CBC5-45E9-9A0E-B12B59A6AEE6}" srcOrd="0" destOrd="0" presId="urn:microsoft.com/office/officeart/2005/8/layout/radial6"/>
    <dgm:cxn modelId="{156635CF-8BE2-4ECD-89B5-9F12E461B70B}" type="presParOf" srcId="{A1EFB63E-8253-4639-937C-1DF9EDA82AD4}" destId="{26A58CA2-9297-4B55-8D21-107DA610C492}" srcOrd="0" destOrd="0" presId="urn:microsoft.com/office/officeart/2005/8/layout/radial6"/>
    <dgm:cxn modelId="{536CF7E1-2F0E-4D92-8761-2A8717D9AD79}" type="presParOf" srcId="{A1EFB63E-8253-4639-937C-1DF9EDA82AD4}" destId="{B8144B2F-422E-46F9-987B-51AB26EC1BDA}" srcOrd="1" destOrd="0" presId="urn:microsoft.com/office/officeart/2005/8/layout/radial6"/>
    <dgm:cxn modelId="{5B494B90-8C56-41C0-AC56-BA9CA9B04839}" type="presParOf" srcId="{A1EFB63E-8253-4639-937C-1DF9EDA82AD4}" destId="{A4740875-62AE-4DBF-9B34-7A222C12376D}" srcOrd="2" destOrd="0" presId="urn:microsoft.com/office/officeart/2005/8/layout/radial6"/>
    <dgm:cxn modelId="{BADEE28D-FCE7-459A-9C92-9D7560AA2021}" type="presParOf" srcId="{A1EFB63E-8253-4639-937C-1DF9EDA82AD4}" destId="{5F00C94C-CD86-4818-A081-7362E533FFAF}" srcOrd="3" destOrd="0" presId="urn:microsoft.com/office/officeart/2005/8/layout/radial6"/>
    <dgm:cxn modelId="{A785E44F-FC0F-4C59-B172-B44003436B78}" type="presParOf" srcId="{A1EFB63E-8253-4639-937C-1DF9EDA82AD4}" destId="{48FEF740-DA22-450A-8272-313F07448678}" srcOrd="4" destOrd="0" presId="urn:microsoft.com/office/officeart/2005/8/layout/radial6"/>
    <dgm:cxn modelId="{2C92D64E-4F62-4BE3-8929-CBEF4D5AE845}" type="presParOf" srcId="{A1EFB63E-8253-4639-937C-1DF9EDA82AD4}" destId="{A10F3042-CA4C-4001-8148-CCB0FC053913}" srcOrd="5" destOrd="0" presId="urn:microsoft.com/office/officeart/2005/8/layout/radial6"/>
    <dgm:cxn modelId="{16432B01-11CE-4D6A-91F1-5D49F53DBFBF}" type="presParOf" srcId="{A1EFB63E-8253-4639-937C-1DF9EDA82AD4}" destId="{D8C9C42D-C4A1-4FD7-8926-A01EA9C90F3A}" srcOrd="6" destOrd="0" presId="urn:microsoft.com/office/officeart/2005/8/layout/radial6"/>
    <dgm:cxn modelId="{3B540F64-ACF3-4D57-90B4-040F9644D373}" type="presParOf" srcId="{A1EFB63E-8253-4639-937C-1DF9EDA82AD4}" destId="{4D396995-6F16-4F83-9356-63C62B66EA82}" srcOrd="7" destOrd="0" presId="urn:microsoft.com/office/officeart/2005/8/layout/radial6"/>
    <dgm:cxn modelId="{11343590-31B6-49B5-8BAF-4233202BA2A2}" type="presParOf" srcId="{A1EFB63E-8253-4639-937C-1DF9EDA82AD4}" destId="{2E3D51DE-7A65-45BE-A1EE-D78177298377}" srcOrd="8" destOrd="0" presId="urn:microsoft.com/office/officeart/2005/8/layout/radial6"/>
    <dgm:cxn modelId="{7D74C811-2B3E-4B42-8983-055939391F96}" type="presParOf" srcId="{A1EFB63E-8253-4639-937C-1DF9EDA82AD4}" destId="{85BBB2F2-CBC5-45E9-9A0E-B12B59A6AEE6}" srcOrd="9" destOrd="0" presId="urn:microsoft.com/office/officeart/2005/8/layout/radial6"/>
    <dgm:cxn modelId="{4E95CED5-C782-4C40-BE05-3181152C7E05}" type="presParOf" srcId="{A1EFB63E-8253-4639-937C-1DF9EDA82AD4}" destId="{0F19CBE3-E281-403A-9FDD-E94244CBBFB1}" srcOrd="10" destOrd="0" presId="urn:microsoft.com/office/officeart/2005/8/layout/radial6"/>
    <dgm:cxn modelId="{46571521-747A-45A6-816A-C9F15FFA880D}" type="presParOf" srcId="{A1EFB63E-8253-4639-937C-1DF9EDA82AD4}" destId="{F4FA948E-9E42-42D6-9AE8-B730F900EAE6}" srcOrd="11" destOrd="0" presId="urn:microsoft.com/office/officeart/2005/8/layout/radial6"/>
    <dgm:cxn modelId="{CCF0F974-8C61-456F-9B42-8D5103319FDF}" type="presParOf" srcId="{A1EFB63E-8253-4639-937C-1DF9EDA82AD4}" destId="{92B17708-F4F9-4F4D-AAB6-8F2C7EC799FE}" srcOrd="12" destOrd="0" presId="urn:microsoft.com/office/officeart/2005/8/layout/radial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F8B4464-6685-44EE-8215-E030791C896F}" type="doc">
      <dgm:prSet loTypeId="urn:microsoft.com/office/officeart/2009/3/layout/RandomtoResultProcess" loCatId="process" qsTypeId="urn:microsoft.com/office/officeart/2005/8/quickstyle/3d2" qsCatId="3D" csTypeId="urn:microsoft.com/office/officeart/2005/8/colors/accent2_4" csCatId="accent2" phldr="1"/>
      <dgm:spPr/>
      <dgm:t>
        <a:bodyPr/>
        <a:lstStyle/>
        <a:p>
          <a:endParaRPr lang="en-US"/>
        </a:p>
      </dgm:t>
    </dgm:pt>
    <dgm:pt modelId="{98E655B3-F97A-4D68-BA83-D7D319C37D11}">
      <dgm:prSet phldrT="[Text]"/>
      <dgm:spPr/>
      <dgm:t>
        <a:bodyPr/>
        <a:lstStyle/>
        <a:p>
          <a:r>
            <a:rPr lang="en-US" b="1"/>
            <a:t>Data Management</a:t>
          </a:r>
        </a:p>
      </dgm:t>
    </dgm:pt>
    <dgm:pt modelId="{4B32DE6D-DF48-4BD4-A31D-6EF82555D2DA}" type="parTrans" cxnId="{BE4E522E-E5EE-4651-96C0-302509C43F5F}">
      <dgm:prSet/>
      <dgm:spPr/>
      <dgm:t>
        <a:bodyPr/>
        <a:lstStyle/>
        <a:p>
          <a:endParaRPr lang="en-US"/>
        </a:p>
      </dgm:t>
    </dgm:pt>
    <dgm:pt modelId="{4D27B4D4-13BA-4B1A-A2DD-395D2B870EA3}" type="sibTrans" cxnId="{BE4E522E-E5EE-4651-96C0-302509C43F5F}">
      <dgm:prSet/>
      <dgm:spPr/>
      <dgm:t>
        <a:bodyPr/>
        <a:lstStyle/>
        <a:p>
          <a:endParaRPr lang="en-US"/>
        </a:p>
      </dgm:t>
    </dgm:pt>
    <dgm:pt modelId="{EBBF007C-0139-4689-B254-7654F6F81AF8}">
      <dgm:prSet phldrT="[Text]"/>
      <dgm:spPr/>
      <dgm:t>
        <a:bodyPr/>
        <a:lstStyle/>
        <a:p>
          <a:r>
            <a:rPr lang="en-US" i="1"/>
            <a:t>Data Mining</a:t>
          </a:r>
        </a:p>
        <a:p>
          <a:r>
            <a:rPr lang="en-US" i="1"/>
            <a:t>Query Design</a:t>
          </a:r>
        </a:p>
        <a:p>
          <a:r>
            <a:rPr lang="en-US" i="1"/>
            <a:t>Payment System Edits</a:t>
          </a:r>
        </a:p>
      </dgm:t>
    </dgm:pt>
    <dgm:pt modelId="{8F02250A-510C-4965-957F-F35A25D75D82}" type="parTrans" cxnId="{B7D8AF7B-DCF1-4265-98A0-BB46AAED0354}">
      <dgm:prSet/>
      <dgm:spPr/>
      <dgm:t>
        <a:bodyPr/>
        <a:lstStyle/>
        <a:p>
          <a:endParaRPr lang="en-US"/>
        </a:p>
      </dgm:t>
    </dgm:pt>
    <dgm:pt modelId="{F382BE5A-873A-4E3E-8F34-A8C7062AC7C8}" type="sibTrans" cxnId="{B7D8AF7B-DCF1-4265-98A0-BB46AAED0354}">
      <dgm:prSet/>
      <dgm:spPr/>
      <dgm:t>
        <a:bodyPr/>
        <a:lstStyle/>
        <a:p>
          <a:endParaRPr lang="en-US"/>
        </a:p>
      </dgm:t>
    </dgm:pt>
    <dgm:pt modelId="{1595394C-63F6-49CC-81C3-304BCAB792BB}">
      <dgm:prSet phldrT="[Text]">
        <dgm:style>
          <a:lnRef idx="0">
            <a:schemeClr val="accent1"/>
          </a:lnRef>
          <a:fillRef idx="3">
            <a:schemeClr val="accent1"/>
          </a:fillRef>
          <a:effectRef idx="3">
            <a:schemeClr val="accent1"/>
          </a:effectRef>
          <a:fontRef idx="minor">
            <a:schemeClr val="lt1"/>
          </a:fontRef>
        </dgm:style>
      </dgm:prSet>
      <dgm:spPr/>
      <dgm:t>
        <a:bodyPr/>
        <a:lstStyle/>
        <a:p>
          <a:r>
            <a:rPr lang="en-US" b="0" cap="none" spc="0">
              <a:ln w="9207" cmpd="sng">
                <a:solidFill>
                  <a:srgbClr val="FFFFFF"/>
                </a:solidFill>
                <a:prstDash val="solid"/>
              </a:ln>
              <a:solidFill>
                <a:srgbClr val="FFFFFF"/>
              </a:solidFill>
              <a:effectLst>
                <a:outerShdw blurRad="63500" dir="3600000" algn="tl" rotWithShape="0">
                  <a:srgbClr val="000000">
                    <a:alpha val="70000"/>
                  </a:srgbClr>
                </a:outerShdw>
              </a:effectLst>
            </a:rPr>
            <a:t>Operations</a:t>
          </a:r>
        </a:p>
        <a:p>
          <a:r>
            <a:rPr lang="en-US" b="0" cap="none" spc="0">
              <a:ln w="9207" cmpd="sng">
                <a:solidFill>
                  <a:srgbClr val="FFFFFF"/>
                </a:solidFill>
                <a:prstDash val="solid"/>
              </a:ln>
              <a:solidFill>
                <a:srgbClr val="FFFFFF"/>
              </a:solidFill>
              <a:effectLst>
                <a:outerShdw blurRad="63500" dir="3600000" algn="tl" rotWithShape="0">
                  <a:srgbClr val="000000">
                    <a:alpha val="70000"/>
                  </a:srgbClr>
                </a:outerShdw>
              </a:effectLst>
            </a:rPr>
            <a:t>Compliance</a:t>
          </a:r>
        </a:p>
        <a:p>
          <a:r>
            <a:rPr lang="en-US" b="0" cap="none" spc="0">
              <a:ln w="9207" cmpd="sng">
                <a:solidFill>
                  <a:srgbClr val="FFFFFF"/>
                </a:solidFill>
                <a:prstDash val="solid"/>
              </a:ln>
              <a:solidFill>
                <a:srgbClr val="FFFFFF"/>
              </a:solidFill>
              <a:effectLst>
                <a:outerShdw blurRad="63500" dir="3600000" algn="tl" rotWithShape="0">
                  <a:srgbClr val="000000">
                    <a:alpha val="70000"/>
                  </a:srgbClr>
                </a:outerShdw>
              </a:effectLst>
            </a:rPr>
            <a:t>Fiscal</a:t>
          </a:r>
        </a:p>
        <a:p>
          <a:r>
            <a:rPr lang="en-US" b="0" cap="none" spc="0">
              <a:ln w="9207" cmpd="sng">
                <a:solidFill>
                  <a:srgbClr val="FFFFFF"/>
                </a:solidFill>
                <a:prstDash val="solid"/>
              </a:ln>
              <a:solidFill>
                <a:srgbClr val="FFFFFF"/>
              </a:solidFill>
              <a:effectLst>
                <a:outerShdw blurRad="63500" dir="3600000" algn="tl" rotWithShape="0">
                  <a:srgbClr val="000000">
                    <a:alpha val="70000"/>
                  </a:srgbClr>
                </a:outerShdw>
              </a:effectLst>
            </a:rPr>
            <a:t>SOC</a:t>
          </a:r>
        </a:p>
      </dgm:t>
    </dgm:pt>
    <dgm:pt modelId="{465068A0-B9D9-4476-8DDC-C96B77C5FD91}" type="parTrans" cxnId="{4415ABAE-9FEC-470E-82ED-E735149E7F17}">
      <dgm:prSet/>
      <dgm:spPr/>
      <dgm:t>
        <a:bodyPr/>
        <a:lstStyle/>
        <a:p>
          <a:endParaRPr lang="en-US"/>
        </a:p>
      </dgm:t>
    </dgm:pt>
    <dgm:pt modelId="{D7EF6746-9819-41CF-8951-4E992B4DAE50}" type="sibTrans" cxnId="{4415ABAE-9FEC-470E-82ED-E735149E7F17}">
      <dgm:prSet/>
      <dgm:spPr/>
      <dgm:t>
        <a:bodyPr/>
        <a:lstStyle/>
        <a:p>
          <a:endParaRPr lang="en-US"/>
        </a:p>
      </dgm:t>
    </dgm:pt>
    <dgm:pt modelId="{183F26E4-2EF9-4ED3-92E0-1153AE387DE2}">
      <dgm:prSet phldrT="[Text]"/>
      <dgm:spPr/>
      <dgm:t>
        <a:bodyPr/>
        <a:lstStyle/>
        <a:p>
          <a:r>
            <a:rPr lang="en-US" i="1"/>
            <a:t>Analysis</a:t>
          </a:r>
        </a:p>
        <a:p>
          <a:r>
            <a:rPr lang="en-US" i="1"/>
            <a:t>Identification</a:t>
          </a:r>
        </a:p>
        <a:p>
          <a:r>
            <a:rPr lang="en-US" i="1"/>
            <a:t>Trending</a:t>
          </a:r>
        </a:p>
      </dgm:t>
    </dgm:pt>
    <dgm:pt modelId="{0F26CCDF-D64A-41B2-AFE3-ABBAB3B9D532}" type="parTrans" cxnId="{0A22F307-4D28-4A1B-AC75-F3F6A5F250B2}">
      <dgm:prSet/>
      <dgm:spPr/>
      <dgm:t>
        <a:bodyPr/>
        <a:lstStyle/>
        <a:p>
          <a:endParaRPr lang="en-US"/>
        </a:p>
      </dgm:t>
    </dgm:pt>
    <dgm:pt modelId="{96FDED20-3B79-40FD-8089-8AAF45145D40}" type="sibTrans" cxnId="{0A22F307-4D28-4A1B-AC75-F3F6A5F250B2}">
      <dgm:prSet/>
      <dgm:spPr/>
      <dgm:t>
        <a:bodyPr/>
        <a:lstStyle/>
        <a:p>
          <a:endParaRPr lang="en-US"/>
        </a:p>
      </dgm:t>
    </dgm:pt>
    <dgm:pt modelId="{E1374311-6A54-4335-9048-052A792EE1AF}">
      <dgm:prSet phldrT="[Text]"/>
      <dgm:spPr/>
      <dgm:t>
        <a:bodyPr/>
        <a:lstStyle/>
        <a:p>
          <a:r>
            <a:rPr lang="en-US" b="1"/>
            <a:t>Compliance Committee</a:t>
          </a:r>
        </a:p>
      </dgm:t>
    </dgm:pt>
    <dgm:pt modelId="{DB36E982-FB99-4BB6-8E37-4F41F51D82C8}" type="parTrans" cxnId="{F05575DF-EC01-4AFF-8467-AF8626176B35}">
      <dgm:prSet/>
      <dgm:spPr/>
      <dgm:t>
        <a:bodyPr/>
        <a:lstStyle/>
        <a:p>
          <a:endParaRPr lang="en-US"/>
        </a:p>
      </dgm:t>
    </dgm:pt>
    <dgm:pt modelId="{78E48EB3-29BF-443A-8499-3B7F827185DD}" type="sibTrans" cxnId="{F05575DF-EC01-4AFF-8467-AF8626176B35}">
      <dgm:prSet/>
      <dgm:spPr/>
      <dgm:t>
        <a:bodyPr/>
        <a:lstStyle/>
        <a:p>
          <a:endParaRPr lang="en-US"/>
        </a:p>
      </dgm:t>
    </dgm:pt>
    <dgm:pt modelId="{8EFE6357-874E-4CF0-B3D7-21B019F5F7B0}">
      <dgm:prSet phldrT="[Text]"/>
      <dgm:spPr/>
      <dgm:t>
        <a:bodyPr/>
        <a:lstStyle/>
        <a:p>
          <a:r>
            <a:rPr lang="en-US" i="1"/>
            <a:t>Evaluation </a:t>
          </a:r>
        </a:p>
        <a:p>
          <a:r>
            <a:rPr lang="en-US" i="1"/>
            <a:t>Determination</a:t>
          </a:r>
        </a:p>
        <a:p>
          <a:r>
            <a:rPr lang="en-US" i="1"/>
            <a:t>Recommendation</a:t>
          </a:r>
        </a:p>
      </dgm:t>
    </dgm:pt>
    <dgm:pt modelId="{A5C7492A-B10B-4678-84FB-2C4BF772180E}" type="parTrans" cxnId="{9E879A21-FFAD-4BBB-B743-69C0F56E14AC}">
      <dgm:prSet/>
      <dgm:spPr/>
      <dgm:t>
        <a:bodyPr/>
        <a:lstStyle/>
        <a:p>
          <a:endParaRPr lang="en-US"/>
        </a:p>
      </dgm:t>
    </dgm:pt>
    <dgm:pt modelId="{C58E0982-5D10-4774-AEF7-45F8C5B81BBF}" type="sibTrans" cxnId="{9E879A21-FFAD-4BBB-B743-69C0F56E14AC}">
      <dgm:prSet/>
      <dgm:spPr/>
      <dgm:t>
        <a:bodyPr/>
        <a:lstStyle/>
        <a:p>
          <a:endParaRPr lang="en-US"/>
        </a:p>
      </dgm:t>
    </dgm:pt>
    <dgm:pt modelId="{FE182D0D-B1FB-4510-B7F1-87E8AE2D8318}" type="pres">
      <dgm:prSet presAssocID="{AF8B4464-6685-44EE-8215-E030791C896F}" presName="Name0" presStyleCnt="0">
        <dgm:presLayoutVars>
          <dgm:dir/>
          <dgm:animOne val="branch"/>
          <dgm:animLvl val="lvl"/>
        </dgm:presLayoutVars>
      </dgm:prSet>
      <dgm:spPr/>
      <dgm:t>
        <a:bodyPr/>
        <a:lstStyle/>
        <a:p>
          <a:endParaRPr lang="en-US"/>
        </a:p>
      </dgm:t>
    </dgm:pt>
    <dgm:pt modelId="{68DE8FA8-4C31-4AED-AD18-8EF6ABCED9C0}" type="pres">
      <dgm:prSet presAssocID="{98E655B3-F97A-4D68-BA83-D7D319C37D11}" presName="chaos" presStyleCnt="0"/>
      <dgm:spPr/>
    </dgm:pt>
    <dgm:pt modelId="{3A7D098B-65F8-4D16-9444-B6E5BEFB8F24}" type="pres">
      <dgm:prSet presAssocID="{98E655B3-F97A-4D68-BA83-D7D319C37D11}" presName="parTx1" presStyleLbl="revTx" presStyleIdx="0" presStyleCnt="5"/>
      <dgm:spPr/>
      <dgm:t>
        <a:bodyPr/>
        <a:lstStyle/>
        <a:p>
          <a:endParaRPr lang="en-US"/>
        </a:p>
      </dgm:t>
    </dgm:pt>
    <dgm:pt modelId="{C581E06C-9337-4E2A-BF6D-6A1329E6E5CD}" type="pres">
      <dgm:prSet presAssocID="{98E655B3-F97A-4D68-BA83-D7D319C37D11}" presName="desTx1" presStyleLbl="revTx" presStyleIdx="1" presStyleCnt="5">
        <dgm:presLayoutVars>
          <dgm:bulletEnabled val="1"/>
        </dgm:presLayoutVars>
      </dgm:prSet>
      <dgm:spPr/>
      <dgm:t>
        <a:bodyPr/>
        <a:lstStyle/>
        <a:p>
          <a:endParaRPr lang="en-US"/>
        </a:p>
      </dgm:t>
    </dgm:pt>
    <dgm:pt modelId="{548A04D5-2A59-497C-A738-5A094CE65BE7}" type="pres">
      <dgm:prSet presAssocID="{98E655B3-F97A-4D68-BA83-D7D319C37D11}" presName="c1" presStyleLbl="node1" presStyleIdx="0" presStyleCnt="19"/>
      <dgm:spPr/>
    </dgm:pt>
    <dgm:pt modelId="{9372794B-385C-4EEF-93CE-0799A327F4C3}" type="pres">
      <dgm:prSet presAssocID="{98E655B3-F97A-4D68-BA83-D7D319C37D11}" presName="c2" presStyleLbl="node1" presStyleIdx="1" presStyleCnt="19"/>
      <dgm:spPr/>
    </dgm:pt>
    <dgm:pt modelId="{EA9C520C-46C8-454E-97C0-BA35750D79E8}" type="pres">
      <dgm:prSet presAssocID="{98E655B3-F97A-4D68-BA83-D7D319C37D11}" presName="c3" presStyleLbl="node1" presStyleIdx="2" presStyleCnt="19"/>
      <dgm:spPr/>
    </dgm:pt>
    <dgm:pt modelId="{993F97EA-6256-4AAA-984E-0D6340C99F50}" type="pres">
      <dgm:prSet presAssocID="{98E655B3-F97A-4D68-BA83-D7D319C37D11}" presName="c4" presStyleLbl="node1" presStyleIdx="3" presStyleCnt="19"/>
      <dgm:spPr/>
    </dgm:pt>
    <dgm:pt modelId="{C2ECEE35-0C95-48BF-856D-FD4972685F7B}" type="pres">
      <dgm:prSet presAssocID="{98E655B3-F97A-4D68-BA83-D7D319C37D11}" presName="c5" presStyleLbl="node1" presStyleIdx="4" presStyleCnt="19"/>
      <dgm:spPr/>
    </dgm:pt>
    <dgm:pt modelId="{93D5C7AA-22FB-43CF-BD66-1545E223AC09}" type="pres">
      <dgm:prSet presAssocID="{98E655B3-F97A-4D68-BA83-D7D319C37D11}" presName="c6" presStyleLbl="node1" presStyleIdx="5" presStyleCnt="19"/>
      <dgm:spPr/>
    </dgm:pt>
    <dgm:pt modelId="{1094368C-80E1-44F7-9408-79F03BFC35A4}" type="pres">
      <dgm:prSet presAssocID="{98E655B3-F97A-4D68-BA83-D7D319C37D11}" presName="c7" presStyleLbl="node1" presStyleIdx="6" presStyleCnt="19"/>
      <dgm:spPr/>
    </dgm:pt>
    <dgm:pt modelId="{06D3D74E-1A28-4D05-9665-DC245A9A15C2}" type="pres">
      <dgm:prSet presAssocID="{98E655B3-F97A-4D68-BA83-D7D319C37D11}" presName="c8" presStyleLbl="node1" presStyleIdx="7" presStyleCnt="19"/>
      <dgm:spPr/>
    </dgm:pt>
    <dgm:pt modelId="{AE710535-1F34-4F5E-A5D0-76773AD9F850}" type="pres">
      <dgm:prSet presAssocID="{98E655B3-F97A-4D68-BA83-D7D319C37D11}" presName="c9" presStyleLbl="node1" presStyleIdx="8" presStyleCnt="19"/>
      <dgm:spPr/>
    </dgm:pt>
    <dgm:pt modelId="{70ECF6A6-2124-4829-A445-5040E5B89D68}" type="pres">
      <dgm:prSet presAssocID="{98E655B3-F97A-4D68-BA83-D7D319C37D11}" presName="c10" presStyleLbl="node1" presStyleIdx="9" presStyleCnt="19"/>
      <dgm:spPr/>
    </dgm:pt>
    <dgm:pt modelId="{CA8B2D29-15E6-4880-A698-B95043A134E1}" type="pres">
      <dgm:prSet presAssocID="{98E655B3-F97A-4D68-BA83-D7D319C37D11}" presName="c11" presStyleLbl="node1" presStyleIdx="10" presStyleCnt="19"/>
      <dgm:spPr/>
    </dgm:pt>
    <dgm:pt modelId="{BDB7BF6A-2D66-407F-B638-708FBDB2D8FF}" type="pres">
      <dgm:prSet presAssocID="{98E655B3-F97A-4D68-BA83-D7D319C37D11}" presName="c12" presStyleLbl="node1" presStyleIdx="11" presStyleCnt="19"/>
      <dgm:spPr/>
    </dgm:pt>
    <dgm:pt modelId="{5DACF3E5-C77C-464A-BCBC-35D810E4475A}" type="pres">
      <dgm:prSet presAssocID="{98E655B3-F97A-4D68-BA83-D7D319C37D11}" presName="c13" presStyleLbl="node1" presStyleIdx="12" presStyleCnt="19"/>
      <dgm:spPr/>
    </dgm:pt>
    <dgm:pt modelId="{9058DC83-4165-450A-B547-6E497E03EAEB}" type="pres">
      <dgm:prSet presAssocID="{98E655B3-F97A-4D68-BA83-D7D319C37D11}" presName="c14" presStyleLbl="node1" presStyleIdx="13" presStyleCnt="19"/>
      <dgm:spPr/>
    </dgm:pt>
    <dgm:pt modelId="{77198779-8361-4826-AA1A-B196F9899C1F}" type="pres">
      <dgm:prSet presAssocID="{98E655B3-F97A-4D68-BA83-D7D319C37D11}" presName="c15" presStyleLbl="node1" presStyleIdx="14" presStyleCnt="19"/>
      <dgm:spPr/>
    </dgm:pt>
    <dgm:pt modelId="{A540F04D-3107-4ED0-B86F-C1C9C61D23D4}" type="pres">
      <dgm:prSet presAssocID="{98E655B3-F97A-4D68-BA83-D7D319C37D11}" presName="c16" presStyleLbl="node1" presStyleIdx="15" presStyleCnt="19"/>
      <dgm:spPr/>
    </dgm:pt>
    <dgm:pt modelId="{7C2D9016-F614-4510-B63A-03A634337055}" type="pres">
      <dgm:prSet presAssocID="{98E655B3-F97A-4D68-BA83-D7D319C37D11}" presName="c17" presStyleLbl="node1" presStyleIdx="16" presStyleCnt="19"/>
      <dgm:spPr/>
    </dgm:pt>
    <dgm:pt modelId="{E46483A9-462A-4316-BC4F-F8731F72A256}" type="pres">
      <dgm:prSet presAssocID="{98E655B3-F97A-4D68-BA83-D7D319C37D11}" presName="c18" presStyleLbl="node1" presStyleIdx="17" presStyleCnt="19"/>
      <dgm:spPr/>
    </dgm:pt>
    <dgm:pt modelId="{10C7E5FB-3E52-4BC7-A03D-EFD9FEB4F242}" type="pres">
      <dgm:prSet presAssocID="{4D27B4D4-13BA-4B1A-A2DD-395D2B870EA3}" presName="chevronComposite1" presStyleCnt="0"/>
      <dgm:spPr/>
    </dgm:pt>
    <dgm:pt modelId="{005BF3D3-C6BA-4DC6-8F72-00EF093BC65C}" type="pres">
      <dgm:prSet presAssocID="{4D27B4D4-13BA-4B1A-A2DD-395D2B870EA3}" presName="chevron1" presStyleLbl="sibTrans2D1" presStyleIdx="0" presStyleCnt="2"/>
      <dgm:spPr/>
    </dgm:pt>
    <dgm:pt modelId="{87E544F9-EDC3-490A-A005-454BDDE6B9E6}" type="pres">
      <dgm:prSet presAssocID="{4D27B4D4-13BA-4B1A-A2DD-395D2B870EA3}" presName="spChevron1" presStyleCnt="0"/>
      <dgm:spPr/>
    </dgm:pt>
    <dgm:pt modelId="{2BFE4773-ACE3-45E1-8C58-3F1C3C294579}" type="pres">
      <dgm:prSet presAssocID="{1595394C-63F6-49CC-81C3-304BCAB792BB}" presName="middle" presStyleCnt="0"/>
      <dgm:spPr/>
    </dgm:pt>
    <dgm:pt modelId="{C69CB901-D029-42DA-9D20-770ED4A5CCC0}" type="pres">
      <dgm:prSet presAssocID="{1595394C-63F6-49CC-81C3-304BCAB792BB}" presName="parTxMid" presStyleLbl="revTx" presStyleIdx="2" presStyleCnt="5"/>
      <dgm:spPr/>
      <dgm:t>
        <a:bodyPr/>
        <a:lstStyle/>
        <a:p>
          <a:endParaRPr lang="en-US"/>
        </a:p>
      </dgm:t>
    </dgm:pt>
    <dgm:pt modelId="{2B61DD85-864D-476E-961C-DFC49564D3FF}" type="pres">
      <dgm:prSet presAssocID="{1595394C-63F6-49CC-81C3-304BCAB792BB}" presName="desTxMid" presStyleLbl="revTx" presStyleIdx="3" presStyleCnt="5">
        <dgm:presLayoutVars>
          <dgm:bulletEnabled val="1"/>
        </dgm:presLayoutVars>
      </dgm:prSet>
      <dgm:spPr/>
      <dgm:t>
        <a:bodyPr/>
        <a:lstStyle/>
        <a:p>
          <a:endParaRPr lang="en-US"/>
        </a:p>
      </dgm:t>
    </dgm:pt>
    <dgm:pt modelId="{8250DE43-AD7F-4BB2-81CC-4DD83FE337D9}" type="pres">
      <dgm:prSet presAssocID="{1595394C-63F6-49CC-81C3-304BCAB792BB}" presName="spMid" presStyleCnt="0"/>
      <dgm:spPr/>
    </dgm:pt>
    <dgm:pt modelId="{8AAD1F14-3543-4707-B11D-F14E943FBFA0}" type="pres">
      <dgm:prSet presAssocID="{D7EF6746-9819-41CF-8951-4E992B4DAE50}" presName="chevronComposite1" presStyleCnt="0"/>
      <dgm:spPr/>
    </dgm:pt>
    <dgm:pt modelId="{979C85A3-1E83-4DC5-A7AA-4F2B33DD6083}" type="pres">
      <dgm:prSet presAssocID="{D7EF6746-9819-41CF-8951-4E992B4DAE50}" presName="chevron1" presStyleLbl="sibTrans2D1" presStyleIdx="1" presStyleCnt="2"/>
      <dgm:spPr/>
    </dgm:pt>
    <dgm:pt modelId="{AD5E1184-4037-4E9C-B11F-14526122218A}" type="pres">
      <dgm:prSet presAssocID="{D7EF6746-9819-41CF-8951-4E992B4DAE50}" presName="spChevron1" presStyleCnt="0"/>
      <dgm:spPr/>
    </dgm:pt>
    <dgm:pt modelId="{06E3F961-D02B-481A-B0B8-EF3B228F40CC}" type="pres">
      <dgm:prSet presAssocID="{E1374311-6A54-4335-9048-052A792EE1AF}" presName="last" presStyleCnt="0"/>
      <dgm:spPr/>
    </dgm:pt>
    <dgm:pt modelId="{71124C5B-3958-4F63-B970-6C3B927F1E3B}" type="pres">
      <dgm:prSet presAssocID="{E1374311-6A54-4335-9048-052A792EE1AF}" presName="circleTx" presStyleLbl="node1" presStyleIdx="18" presStyleCnt="19"/>
      <dgm:spPr/>
      <dgm:t>
        <a:bodyPr/>
        <a:lstStyle/>
        <a:p>
          <a:endParaRPr lang="en-US"/>
        </a:p>
      </dgm:t>
    </dgm:pt>
    <dgm:pt modelId="{C3A67081-C9A0-42F8-9772-7ABB49F0C770}" type="pres">
      <dgm:prSet presAssocID="{E1374311-6A54-4335-9048-052A792EE1AF}" presName="desTxN" presStyleLbl="revTx" presStyleIdx="4" presStyleCnt="5">
        <dgm:presLayoutVars>
          <dgm:bulletEnabled val="1"/>
        </dgm:presLayoutVars>
      </dgm:prSet>
      <dgm:spPr/>
      <dgm:t>
        <a:bodyPr/>
        <a:lstStyle/>
        <a:p>
          <a:endParaRPr lang="en-US"/>
        </a:p>
      </dgm:t>
    </dgm:pt>
    <dgm:pt modelId="{305AFDC7-3068-403A-83EC-EAA96660E8B8}" type="pres">
      <dgm:prSet presAssocID="{E1374311-6A54-4335-9048-052A792EE1AF}" presName="spN" presStyleCnt="0"/>
      <dgm:spPr/>
    </dgm:pt>
  </dgm:ptLst>
  <dgm:cxnLst>
    <dgm:cxn modelId="{FEC71AAA-937C-4135-8ECA-C65646041263}" type="presOf" srcId="{AF8B4464-6685-44EE-8215-E030791C896F}" destId="{FE182D0D-B1FB-4510-B7F1-87E8AE2D8318}" srcOrd="0" destOrd="0" presId="urn:microsoft.com/office/officeart/2009/3/layout/RandomtoResultProcess"/>
    <dgm:cxn modelId="{3914637F-7343-4F65-897B-91DA932BCB4E}" type="presOf" srcId="{E1374311-6A54-4335-9048-052A792EE1AF}" destId="{71124C5B-3958-4F63-B970-6C3B927F1E3B}" srcOrd="0" destOrd="0" presId="urn:microsoft.com/office/officeart/2009/3/layout/RandomtoResultProcess"/>
    <dgm:cxn modelId="{6C35CD2C-3420-43AA-A0E4-08E2459500BC}" type="presOf" srcId="{98E655B3-F97A-4D68-BA83-D7D319C37D11}" destId="{3A7D098B-65F8-4D16-9444-B6E5BEFB8F24}" srcOrd="0" destOrd="0" presId="urn:microsoft.com/office/officeart/2009/3/layout/RandomtoResultProcess"/>
    <dgm:cxn modelId="{B7D8AF7B-DCF1-4265-98A0-BB46AAED0354}" srcId="{98E655B3-F97A-4D68-BA83-D7D319C37D11}" destId="{EBBF007C-0139-4689-B254-7654F6F81AF8}" srcOrd="0" destOrd="0" parTransId="{8F02250A-510C-4965-957F-F35A25D75D82}" sibTransId="{F382BE5A-873A-4E3E-8F34-A8C7062AC7C8}"/>
    <dgm:cxn modelId="{B7C9F04A-248C-428A-BA65-778CF1C99F62}" type="presOf" srcId="{EBBF007C-0139-4689-B254-7654F6F81AF8}" destId="{C581E06C-9337-4E2A-BF6D-6A1329E6E5CD}" srcOrd="0" destOrd="0" presId="urn:microsoft.com/office/officeart/2009/3/layout/RandomtoResultProcess"/>
    <dgm:cxn modelId="{4415ABAE-9FEC-470E-82ED-E735149E7F17}" srcId="{AF8B4464-6685-44EE-8215-E030791C896F}" destId="{1595394C-63F6-49CC-81C3-304BCAB792BB}" srcOrd="1" destOrd="0" parTransId="{465068A0-B9D9-4476-8DDC-C96B77C5FD91}" sibTransId="{D7EF6746-9819-41CF-8951-4E992B4DAE50}"/>
    <dgm:cxn modelId="{9E879A21-FFAD-4BBB-B743-69C0F56E14AC}" srcId="{E1374311-6A54-4335-9048-052A792EE1AF}" destId="{8EFE6357-874E-4CF0-B3D7-21B019F5F7B0}" srcOrd="0" destOrd="0" parTransId="{A5C7492A-B10B-4678-84FB-2C4BF772180E}" sibTransId="{C58E0982-5D10-4774-AEF7-45F8C5B81BBF}"/>
    <dgm:cxn modelId="{99892C9D-646B-4D44-982D-DEAB16CE3DB8}" type="presOf" srcId="{1595394C-63F6-49CC-81C3-304BCAB792BB}" destId="{C69CB901-D029-42DA-9D20-770ED4A5CCC0}" srcOrd="0" destOrd="0" presId="urn:microsoft.com/office/officeart/2009/3/layout/RandomtoResultProcess"/>
    <dgm:cxn modelId="{F05575DF-EC01-4AFF-8467-AF8626176B35}" srcId="{AF8B4464-6685-44EE-8215-E030791C896F}" destId="{E1374311-6A54-4335-9048-052A792EE1AF}" srcOrd="2" destOrd="0" parTransId="{DB36E982-FB99-4BB6-8E37-4F41F51D82C8}" sibTransId="{78E48EB3-29BF-443A-8499-3B7F827185DD}"/>
    <dgm:cxn modelId="{BEB860B3-50D8-47CD-95BD-46E042577906}" type="presOf" srcId="{8EFE6357-874E-4CF0-B3D7-21B019F5F7B0}" destId="{C3A67081-C9A0-42F8-9772-7ABB49F0C770}" srcOrd="0" destOrd="0" presId="urn:microsoft.com/office/officeart/2009/3/layout/RandomtoResultProcess"/>
    <dgm:cxn modelId="{BE4E522E-E5EE-4651-96C0-302509C43F5F}" srcId="{AF8B4464-6685-44EE-8215-E030791C896F}" destId="{98E655B3-F97A-4D68-BA83-D7D319C37D11}" srcOrd="0" destOrd="0" parTransId="{4B32DE6D-DF48-4BD4-A31D-6EF82555D2DA}" sibTransId="{4D27B4D4-13BA-4B1A-A2DD-395D2B870EA3}"/>
    <dgm:cxn modelId="{0A22F307-4D28-4A1B-AC75-F3F6A5F250B2}" srcId="{1595394C-63F6-49CC-81C3-304BCAB792BB}" destId="{183F26E4-2EF9-4ED3-92E0-1153AE387DE2}" srcOrd="0" destOrd="0" parTransId="{0F26CCDF-D64A-41B2-AFE3-ABBAB3B9D532}" sibTransId="{96FDED20-3B79-40FD-8089-8AAF45145D40}"/>
    <dgm:cxn modelId="{EB238C7C-B9BD-4D63-922B-F557C81EAA37}" type="presOf" srcId="{183F26E4-2EF9-4ED3-92E0-1153AE387DE2}" destId="{2B61DD85-864D-476E-961C-DFC49564D3FF}" srcOrd="0" destOrd="0" presId="urn:microsoft.com/office/officeart/2009/3/layout/RandomtoResultProcess"/>
    <dgm:cxn modelId="{FBAD2868-841E-4919-979D-792BED9011C8}" type="presParOf" srcId="{FE182D0D-B1FB-4510-B7F1-87E8AE2D8318}" destId="{68DE8FA8-4C31-4AED-AD18-8EF6ABCED9C0}" srcOrd="0" destOrd="0" presId="urn:microsoft.com/office/officeart/2009/3/layout/RandomtoResultProcess"/>
    <dgm:cxn modelId="{7B96C8C0-1FB3-46A9-A677-E1C25FA27301}" type="presParOf" srcId="{68DE8FA8-4C31-4AED-AD18-8EF6ABCED9C0}" destId="{3A7D098B-65F8-4D16-9444-B6E5BEFB8F24}" srcOrd="0" destOrd="0" presId="urn:microsoft.com/office/officeart/2009/3/layout/RandomtoResultProcess"/>
    <dgm:cxn modelId="{6D79D4DE-FBDC-4D2F-8075-40B8248FD17F}" type="presParOf" srcId="{68DE8FA8-4C31-4AED-AD18-8EF6ABCED9C0}" destId="{C581E06C-9337-4E2A-BF6D-6A1329E6E5CD}" srcOrd="1" destOrd="0" presId="urn:microsoft.com/office/officeart/2009/3/layout/RandomtoResultProcess"/>
    <dgm:cxn modelId="{EF765A1F-E9ED-433C-BD77-EF1F7F1E6B6D}" type="presParOf" srcId="{68DE8FA8-4C31-4AED-AD18-8EF6ABCED9C0}" destId="{548A04D5-2A59-497C-A738-5A094CE65BE7}" srcOrd="2" destOrd="0" presId="urn:microsoft.com/office/officeart/2009/3/layout/RandomtoResultProcess"/>
    <dgm:cxn modelId="{2F03B837-E9F5-462A-A035-171976E21EC5}" type="presParOf" srcId="{68DE8FA8-4C31-4AED-AD18-8EF6ABCED9C0}" destId="{9372794B-385C-4EEF-93CE-0799A327F4C3}" srcOrd="3" destOrd="0" presId="urn:microsoft.com/office/officeart/2009/3/layout/RandomtoResultProcess"/>
    <dgm:cxn modelId="{52353E57-2C31-4DD0-A26A-99AE21C40373}" type="presParOf" srcId="{68DE8FA8-4C31-4AED-AD18-8EF6ABCED9C0}" destId="{EA9C520C-46C8-454E-97C0-BA35750D79E8}" srcOrd="4" destOrd="0" presId="urn:microsoft.com/office/officeart/2009/3/layout/RandomtoResultProcess"/>
    <dgm:cxn modelId="{07569B2A-A5EA-4A2F-9382-BE18A6D84882}" type="presParOf" srcId="{68DE8FA8-4C31-4AED-AD18-8EF6ABCED9C0}" destId="{993F97EA-6256-4AAA-984E-0D6340C99F50}" srcOrd="5" destOrd="0" presId="urn:microsoft.com/office/officeart/2009/3/layout/RandomtoResultProcess"/>
    <dgm:cxn modelId="{92A955F3-9050-4D1F-8E14-B068857B68E4}" type="presParOf" srcId="{68DE8FA8-4C31-4AED-AD18-8EF6ABCED9C0}" destId="{C2ECEE35-0C95-48BF-856D-FD4972685F7B}" srcOrd="6" destOrd="0" presId="urn:microsoft.com/office/officeart/2009/3/layout/RandomtoResultProcess"/>
    <dgm:cxn modelId="{7A43EB13-341B-4D3E-9809-01C97F3FF91A}" type="presParOf" srcId="{68DE8FA8-4C31-4AED-AD18-8EF6ABCED9C0}" destId="{93D5C7AA-22FB-43CF-BD66-1545E223AC09}" srcOrd="7" destOrd="0" presId="urn:microsoft.com/office/officeart/2009/3/layout/RandomtoResultProcess"/>
    <dgm:cxn modelId="{87A3E881-4D31-4769-AE82-D14DA3C2BE99}" type="presParOf" srcId="{68DE8FA8-4C31-4AED-AD18-8EF6ABCED9C0}" destId="{1094368C-80E1-44F7-9408-79F03BFC35A4}" srcOrd="8" destOrd="0" presId="urn:microsoft.com/office/officeart/2009/3/layout/RandomtoResultProcess"/>
    <dgm:cxn modelId="{522E88C2-0585-41EC-AB3C-CFA3671D2719}" type="presParOf" srcId="{68DE8FA8-4C31-4AED-AD18-8EF6ABCED9C0}" destId="{06D3D74E-1A28-4D05-9665-DC245A9A15C2}" srcOrd="9" destOrd="0" presId="urn:microsoft.com/office/officeart/2009/3/layout/RandomtoResultProcess"/>
    <dgm:cxn modelId="{CB2DCD21-FB11-40B0-8CC8-CF870CA6DA44}" type="presParOf" srcId="{68DE8FA8-4C31-4AED-AD18-8EF6ABCED9C0}" destId="{AE710535-1F34-4F5E-A5D0-76773AD9F850}" srcOrd="10" destOrd="0" presId="urn:microsoft.com/office/officeart/2009/3/layout/RandomtoResultProcess"/>
    <dgm:cxn modelId="{6727168C-2B58-4247-929A-4327BEC70620}" type="presParOf" srcId="{68DE8FA8-4C31-4AED-AD18-8EF6ABCED9C0}" destId="{70ECF6A6-2124-4829-A445-5040E5B89D68}" srcOrd="11" destOrd="0" presId="urn:microsoft.com/office/officeart/2009/3/layout/RandomtoResultProcess"/>
    <dgm:cxn modelId="{36FC8FD1-C2D0-46C8-84E0-15E3D76ABFEE}" type="presParOf" srcId="{68DE8FA8-4C31-4AED-AD18-8EF6ABCED9C0}" destId="{CA8B2D29-15E6-4880-A698-B95043A134E1}" srcOrd="12" destOrd="0" presId="urn:microsoft.com/office/officeart/2009/3/layout/RandomtoResultProcess"/>
    <dgm:cxn modelId="{A68BD637-281D-4DD8-B17A-90497A2FA094}" type="presParOf" srcId="{68DE8FA8-4C31-4AED-AD18-8EF6ABCED9C0}" destId="{BDB7BF6A-2D66-407F-B638-708FBDB2D8FF}" srcOrd="13" destOrd="0" presId="urn:microsoft.com/office/officeart/2009/3/layout/RandomtoResultProcess"/>
    <dgm:cxn modelId="{336B43A0-D39A-468E-B186-F3BC4067BC80}" type="presParOf" srcId="{68DE8FA8-4C31-4AED-AD18-8EF6ABCED9C0}" destId="{5DACF3E5-C77C-464A-BCBC-35D810E4475A}" srcOrd="14" destOrd="0" presId="urn:microsoft.com/office/officeart/2009/3/layout/RandomtoResultProcess"/>
    <dgm:cxn modelId="{1B0A68AF-23E5-49B9-AF09-1C96418E82E1}" type="presParOf" srcId="{68DE8FA8-4C31-4AED-AD18-8EF6ABCED9C0}" destId="{9058DC83-4165-450A-B547-6E497E03EAEB}" srcOrd="15" destOrd="0" presId="urn:microsoft.com/office/officeart/2009/3/layout/RandomtoResultProcess"/>
    <dgm:cxn modelId="{2CBFE04A-2C12-40DF-9BC3-C51806F6D1F9}" type="presParOf" srcId="{68DE8FA8-4C31-4AED-AD18-8EF6ABCED9C0}" destId="{77198779-8361-4826-AA1A-B196F9899C1F}" srcOrd="16" destOrd="0" presId="urn:microsoft.com/office/officeart/2009/3/layout/RandomtoResultProcess"/>
    <dgm:cxn modelId="{4819AC60-C3B9-47E0-9DEF-225857D7279A}" type="presParOf" srcId="{68DE8FA8-4C31-4AED-AD18-8EF6ABCED9C0}" destId="{A540F04D-3107-4ED0-B86F-C1C9C61D23D4}" srcOrd="17" destOrd="0" presId="urn:microsoft.com/office/officeart/2009/3/layout/RandomtoResultProcess"/>
    <dgm:cxn modelId="{FC27E847-5779-415F-8B47-B969A0D9FAA0}" type="presParOf" srcId="{68DE8FA8-4C31-4AED-AD18-8EF6ABCED9C0}" destId="{7C2D9016-F614-4510-B63A-03A634337055}" srcOrd="18" destOrd="0" presId="urn:microsoft.com/office/officeart/2009/3/layout/RandomtoResultProcess"/>
    <dgm:cxn modelId="{E2BE5A54-50A3-43D3-875F-9A3EE3887F1B}" type="presParOf" srcId="{68DE8FA8-4C31-4AED-AD18-8EF6ABCED9C0}" destId="{E46483A9-462A-4316-BC4F-F8731F72A256}" srcOrd="19" destOrd="0" presId="urn:microsoft.com/office/officeart/2009/3/layout/RandomtoResultProcess"/>
    <dgm:cxn modelId="{D8E17F5A-BE03-4ADC-BFA5-C4C04D1E3BBA}" type="presParOf" srcId="{FE182D0D-B1FB-4510-B7F1-87E8AE2D8318}" destId="{10C7E5FB-3E52-4BC7-A03D-EFD9FEB4F242}" srcOrd="1" destOrd="0" presId="urn:microsoft.com/office/officeart/2009/3/layout/RandomtoResultProcess"/>
    <dgm:cxn modelId="{682E7D4D-04D9-490E-9AB4-BF74224E89CA}" type="presParOf" srcId="{10C7E5FB-3E52-4BC7-A03D-EFD9FEB4F242}" destId="{005BF3D3-C6BA-4DC6-8F72-00EF093BC65C}" srcOrd="0" destOrd="0" presId="urn:microsoft.com/office/officeart/2009/3/layout/RandomtoResultProcess"/>
    <dgm:cxn modelId="{880357EF-C8D6-47AA-9DFA-D5F3A09D4972}" type="presParOf" srcId="{10C7E5FB-3E52-4BC7-A03D-EFD9FEB4F242}" destId="{87E544F9-EDC3-490A-A005-454BDDE6B9E6}" srcOrd="1" destOrd="0" presId="urn:microsoft.com/office/officeart/2009/3/layout/RandomtoResultProcess"/>
    <dgm:cxn modelId="{5A2E4707-F77C-4C59-9702-7E2E592BDB4B}" type="presParOf" srcId="{FE182D0D-B1FB-4510-B7F1-87E8AE2D8318}" destId="{2BFE4773-ACE3-45E1-8C58-3F1C3C294579}" srcOrd="2" destOrd="0" presId="urn:microsoft.com/office/officeart/2009/3/layout/RandomtoResultProcess"/>
    <dgm:cxn modelId="{206B9AE7-4521-400B-9118-B54ED9042074}" type="presParOf" srcId="{2BFE4773-ACE3-45E1-8C58-3F1C3C294579}" destId="{C69CB901-D029-42DA-9D20-770ED4A5CCC0}" srcOrd="0" destOrd="0" presId="urn:microsoft.com/office/officeart/2009/3/layout/RandomtoResultProcess"/>
    <dgm:cxn modelId="{7F777F4D-DB74-4DB0-95F6-C02061E47214}" type="presParOf" srcId="{2BFE4773-ACE3-45E1-8C58-3F1C3C294579}" destId="{2B61DD85-864D-476E-961C-DFC49564D3FF}" srcOrd="1" destOrd="0" presId="urn:microsoft.com/office/officeart/2009/3/layout/RandomtoResultProcess"/>
    <dgm:cxn modelId="{44D50814-4425-4173-AAEC-681563FF05E0}" type="presParOf" srcId="{2BFE4773-ACE3-45E1-8C58-3F1C3C294579}" destId="{8250DE43-AD7F-4BB2-81CC-4DD83FE337D9}" srcOrd="2" destOrd="0" presId="urn:microsoft.com/office/officeart/2009/3/layout/RandomtoResultProcess"/>
    <dgm:cxn modelId="{6FE767B1-8301-46B6-9B13-206ACD896FE4}" type="presParOf" srcId="{FE182D0D-B1FB-4510-B7F1-87E8AE2D8318}" destId="{8AAD1F14-3543-4707-B11D-F14E943FBFA0}" srcOrd="3" destOrd="0" presId="urn:microsoft.com/office/officeart/2009/3/layout/RandomtoResultProcess"/>
    <dgm:cxn modelId="{FA910A5B-515E-4262-A345-3C6160F4DCAD}" type="presParOf" srcId="{8AAD1F14-3543-4707-B11D-F14E943FBFA0}" destId="{979C85A3-1E83-4DC5-A7AA-4F2B33DD6083}" srcOrd="0" destOrd="0" presId="urn:microsoft.com/office/officeart/2009/3/layout/RandomtoResultProcess"/>
    <dgm:cxn modelId="{8B43A617-A8AD-4D47-9960-CB4E8724C66E}" type="presParOf" srcId="{8AAD1F14-3543-4707-B11D-F14E943FBFA0}" destId="{AD5E1184-4037-4E9C-B11F-14526122218A}" srcOrd="1" destOrd="0" presId="urn:microsoft.com/office/officeart/2009/3/layout/RandomtoResultProcess"/>
    <dgm:cxn modelId="{3D5802FC-F52E-4836-BD9B-B5E91422627C}" type="presParOf" srcId="{FE182D0D-B1FB-4510-B7F1-87E8AE2D8318}" destId="{06E3F961-D02B-481A-B0B8-EF3B228F40CC}" srcOrd="4" destOrd="0" presId="urn:microsoft.com/office/officeart/2009/3/layout/RandomtoResultProcess"/>
    <dgm:cxn modelId="{078B4A86-DC01-45B0-A790-B1FDA2936F60}" type="presParOf" srcId="{06E3F961-D02B-481A-B0B8-EF3B228F40CC}" destId="{71124C5B-3958-4F63-B970-6C3B927F1E3B}" srcOrd="0" destOrd="0" presId="urn:microsoft.com/office/officeart/2009/3/layout/RandomtoResultProcess"/>
    <dgm:cxn modelId="{7EF8DA04-765C-4BF2-B2B2-7172D95B8993}" type="presParOf" srcId="{06E3F961-D02B-481A-B0B8-EF3B228F40CC}" destId="{C3A67081-C9A0-42F8-9772-7ABB49F0C770}" srcOrd="1" destOrd="0" presId="urn:microsoft.com/office/officeart/2009/3/layout/RandomtoResultProcess"/>
    <dgm:cxn modelId="{2A3419E7-D733-4853-A996-184234144FA0}" type="presParOf" srcId="{06E3F961-D02B-481A-B0B8-EF3B228F40CC}" destId="{305AFDC7-3068-403A-83EC-EAA96660E8B8}" srcOrd="2" destOrd="0" presId="urn:microsoft.com/office/officeart/2009/3/layout/RandomtoResultProcess"/>
  </dgm:cxnLst>
  <dgm:bg/>
  <dgm:whole>
    <a:ln w="6350">
      <a:noFill/>
    </a:ln>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8F147E-699A-47EC-AFA0-9B908B5EFDC7}">
      <dsp:nvSpPr>
        <dsp:cNvPr id="0" name=""/>
        <dsp:cNvSpPr/>
      </dsp:nvSpPr>
      <dsp:spPr>
        <a:xfrm rot="16200000">
          <a:off x="-2017769" y="2021075"/>
          <a:ext cx="5295899" cy="1253749"/>
        </a:xfrm>
        <a:prstGeom prst="flowChartManualOperation">
          <a:avLst/>
        </a:prstGeom>
        <a:solidFill>
          <a:schemeClr val="dk2">
            <a:hueOff val="0"/>
            <a:satOff val="0"/>
            <a:lumOff val="0"/>
            <a:alphaOff val="0"/>
          </a:schemeClr>
        </a:solidFill>
        <a:ln w="38100" cap="flat" cmpd="sng" algn="ctr">
          <a:solidFill>
            <a:srgbClr val="C0000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0" tIns="0" rIns="88900" bIns="0" numCol="1" spcCol="1270" anchor="t" anchorCtr="0">
          <a:noAutofit/>
        </a:bodyPr>
        <a:lstStyle/>
        <a:p>
          <a:pPr lvl="0" algn="l" defTabSz="622300">
            <a:lnSpc>
              <a:spcPct val="90000"/>
            </a:lnSpc>
            <a:spcBef>
              <a:spcPct val="0"/>
            </a:spcBef>
            <a:spcAft>
              <a:spcPct val="35000"/>
            </a:spcAft>
          </a:pPr>
          <a:r>
            <a:rPr lang="en-US" sz="1400" b="1" kern="1200"/>
            <a:t>Fiscal</a:t>
          </a:r>
        </a:p>
        <a:p>
          <a:pPr lvl="0" algn="l" defTabSz="622300">
            <a:lnSpc>
              <a:spcPct val="90000"/>
            </a:lnSpc>
            <a:spcBef>
              <a:spcPct val="0"/>
            </a:spcBef>
            <a:spcAft>
              <a:spcPct val="35000"/>
            </a:spcAft>
          </a:pPr>
          <a:endParaRPr lang="en-US" sz="1600" b="1" kern="1200"/>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r>
            <a:rPr lang="en-US" sz="1100" kern="1200"/>
            <a:t>Accounting &amp; Financial Policies and Procedures Manual</a:t>
          </a:r>
        </a:p>
        <a:p>
          <a:pPr marL="57150" lvl="1" indent="-57150" algn="l" defTabSz="488950">
            <a:lnSpc>
              <a:spcPct val="90000"/>
            </a:lnSpc>
            <a:spcBef>
              <a:spcPct val="0"/>
            </a:spcBef>
            <a:spcAft>
              <a:spcPct val="15000"/>
            </a:spcAft>
            <a:buChar char="••"/>
          </a:pPr>
          <a:r>
            <a:rPr lang="en-US" sz="1100" kern="1200"/>
            <a:t>Employee Handbook</a:t>
          </a:r>
        </a:p>
        <a:p>
          <a:pPr marL="57150" lvl="1" indent="-57150" algn="l" defTabSz="488950">
            <a:lnSpc>
              <a:spcPct val="90000"/>
            </a:lnSpc>
            <a:spcBef>
              <a:spcPct val="0"/>
            </a:spcBef>
            <a:spcAft>
              <a:spcPct val="15000"/>
            </a:spcAft>
            <a:buChar char="••"/>
          </a:pPr>
          <a:r>
            <a:rPr lang="en-US" sz="1100" kern="1200"/>
            <a:t>Codes of  Ethics and Conduct </a:t>
          </a:r>
        </a:p>
        <a:p>
          <a:pPr marL="57150" lvl="1" indent="-57150" algn="l" defTabSz="488950">
            <a:lnSpc>
              <a:spcPct val="90000"/>
            </a:lnSpc>
            <a:spcBef>
              <a:spcPct val="0"/>
            </a:spcBef>
            <a:spcAft>
              <a:spcPct val="15000"/>
            </a:spcAft>
            <a:buChar char="••"/>
          </a:pPr>
          <a:r>
            <a:rPr lang="en-US" sz="1100" kern="1200"/>
            <a:t>Human Resources </a:t>
          </a:r>
        </a:p>
        <a:p>
          <a:pPr marL="114300" lvl="1" indent="-114300" algn="l" defTabSz="533400">
            <a:lnSpc>
              <a:spcPct val="90000"/>
            </a:lnSpc>
            <a:spcBef>
              <a:spcPct val="0"/>
            </a:spcBef>
            <a:spcAft>
              <a:spcPct val="15000"/>
            </a:spcAft>
            <a:buChar char="••"/>
          </a:pPr>
          <a:endParaRPr lang="en-US" sz="1200" kern="1200">
            <a:solidFill>
              <a:sysClr val="windowText" lastClr="000000"/>
            </a:solidFill>
          </a:endParaRPr>
        </a:p>
      </dsp:txBody>
      <dsp:txXfrm rot="5400000">
        <a:off x="3306" y="1059180"/>
        <a:ext cx="1253749" cy="3177539"/>
      </dsp:txXfrm>
    </dsp:sp>
    <dsp:sp modelId="{C49AF39F-AACB-4D6C-8B58-EAF0DD2E7209}">
      <dsp:nvSpPr>
        <dsp:cNvPr id="0" name=""/>
        <dsp:cNvSpPr/>
      </dsp:nvSpPr>
      <dsp:spPr>
        <a:xfrm rot="16200000">
          <a:off x="-624996" y="1977360"/>
          <a:ext cx="5285572" cy="1341178"/>
        </a:xfrm>
        <a:prstGeom prst="flowChartManualOperation">
          <a:avLst/>
        </a:prstGeom>
        <a:solidFill>
          <a:schemeClr val="dk2">
            <a:hueOff val="0"/>
            <a:satOff val="0"/>
            <a:lumOff val="0"/>
            <a:alphaOff val="0"/>
          </a:schemeClr>
        </a:solidFill>
        <a:ln w="38100" cap="flat" cmpd="sng" algn="ctr">
          <a:solidFill>
            <a:srgbClr val="C0000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0" tIns="0" rIns="88900" bIns="0" numCol="1" spcCol="1270" anchor="t" anchorCtr="0">
          <a:noAutofit/>
        </a:bodyPr>
        <a:lstStyle/>
        <a:p>
          <a:pPr lvl="0" algn="l" defTabSz="622300">
            <a:lnSpc>
              <a:spcPct val="90000"/>
            </a:lnSpc>
            <a:spcBef>
              <a:spcPct val="0"/>
            </a:spcBef>
            <a:spcAft>
              <a:spcPct val="35000"/>
            </a:spcAft>
          </a:pPr>
          <a:r>
            <a:rPr lang="en-US" sz="1400" b="1" kern="1200"/>
            <a:t>Data</a:t>
          </a:r>
        </a:p>
        <a:p>
          <a:pPr lvl="0" algn="l" defTabSz="622300">
            <a:lnSpc>
              <a:spcPct val="90000"/>
            </a:lnSpc>
            <a:spcBef>
              <a:spcPct val="0"/>
            </a:spcBef>
            <a:spcAft>
              <a:spcPct val="35000"/>
            </a:spcAft>
          </a:pPr>
          <a:endParaRPr lang="en-US" sz="1600" b="1" kern="1200"/>
        </a:p>
        <a:p>
          <a:pPr marL="57150" lvl="1" indent="-57150" algn="l" defTabSz="488950">
            <a:lnSpc>
              <a:spcPct val="90000"/>
            </a:lnSpc>
            <a:spcBef>
              <a:spcPct val="0"/>
            </a:spcBef>
            <a:spcAft>
              <a:spcPts val="0"/>
            </a:spcAft>
            <a:buChar char="••"/>
          </a:pPr>
          <a:endParaRPr lang="en-US" sz="1100" kern="1200"/>
        </a:p>
        <a:p>
          <a:pPr marL="57150" lvl="1" indent="-57150" algn="l" defTabSz="488950">
            <a:lnSpc>
              <a:spcPct val="90000"/>
            </a:lnSpc>
            <a:spcBef>
              <a:spcPct val="0"/>
            </a:spcBef>
            <a:spcAft>
              <a:spcPts val="0"/>
            </a:spcAft>
            <a:buChar char="••"/>
          </a:pPr>
          <a:r>
            <a:rPr lang="en-US" sz="1100" kern="1200"/>
            <a:t>Applicability</a:t>
          </a:r>
        </a:p>
        <a:p>
          <a:pPr marL="57150" lvl="1" indent="-57150" algn="l" defTabSz="488950">
            <a:lnSpc>
              <a:spcPct val="90000"/>
            </a:lnSpc>
            <a:spcBef>
              <a:spcPct val="0"/>
            </a:spcBef>
            <a:spcAft>
              <a:spcPct val="15000"/>
            </a:spcAft>
            <a:buChar char="••"/>
          </a:pPr>
          <a:r>
            <a:rPr lang="en-US" sz="1100" kern="1200"/>
            <a:t>Electronic Mail</a:t>
          </a:r>
        </a:p>
        <a:p>
          <a:pPr marL="57150" lvl="1" indent="-57150" algn="l" defTabSz="488950">
            <a:lnSpc>
              <a:spcPct val="90000"/>
            </a:lnSpc>
            <a:spcBef>
              <a:spcPct val="0"/>
            </a:spcBef>
            <a:spcAft>
              <a:spcPct val="15000"/>
            </a:spcAft>
            <a:buChar char="••"/>
          </a:pPr>
          <a:r>
            <a:rPr lang="en-US" sz="1100" kern="1200"/>
            <a:t>Handling Sensitive Electronic Information</a:t>
          </a:r>
        </a:p>
        <a:p>
          <a:pPr marL="57150" lvl="1" indent="-57150" algn="l" defTabSz="488950">
            <a:lnSpc>
              <a:spcPct val="90000"/>
            </a:lnSpc>
            <a:spcBef>
              <a:spcPct val="0"/>
            </a:spcBef>
            <a:spcAft>
              <a:spcPct val="15000"/>
            </a:spcAft>
            <a:buChar char="••"/>
          </a:pPr>
          <a:r>
            <a:rPr lang="en-US" sz="1100" kern="1200"/>
            <a:t>Workstation Security</a:t>
          </a:r>
        </a:p>
        <a:p>
          <a:pPr marL="57150" lvl="1" indent="-57150" algn="l" defTabSz="488950">
            <a:lnSpc>
              <a:spcPct val="90000"/>
            </a:lnSpc>
            <a:spcBef>
              <a:spcPct val="0"/>
            </a:spcBef>
            <a:spcAft>
              <a:spcPct val="15000"/>
            </a:spcAft>
            <a:buChar char="••"/>
          </a:pPr>
          <a:r>
            <a:rPr lang="en-US" sz="1100" kern="1200"/>
            <a:t>Data Security</a:t>
          </a:r>
        </a:p>
      </dsp:txBody>
      <dsp:txXfrm rot="5400000">
        <a:off x="1347201" y="1062277"/>
        <a:ext cx="1341178" cy="3171344"/>
      </dsp:txXfrm>
    </dsp:sp>
    <dsp:sp modelId="{B4C99351-E268-4572-9D2C-E92F8306CC67}">
      <dsp:nvSpPr>
        <dsp:cNvPr id="0" name=""/>
        <dsp:cNvSpPr/>
      </dsp:nvSpPr>
      <dsp:spPr>
        <a:xfrm rot="16200000">
          <a:off x="895814" y="1949307"/>
          <a:ext cx="5162708" cy="1397285"/>
        </a:xfrm>
        <a:prstGeom prst="flowChartManualOperation">
          <a:avLst/>
        </a:prstGeom>
        <a:solidFill>
          <a:schemeClr val="dk2">
            <a:hueOff val="0"/>
            <a:satOff val="0"/>
            <a:lumOff val="0"/>
            <a:alphaOff val="0"/>
          </a:schemeClr>
        </a:solidFill>
        <a:ln w="38100" cap="flat" cmpd="sng" algn="ctr">
          <a:solidFill>
            <a:srgbClr val="C0000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0" tIns="0" rIns="88900" bIns="0" numCol="1" spcCol="1270" anchor="t" anchorCtr="0">
          <a:noAutofit/>
        </a:bodyPr>
        <a:lstStyle/>
        <a:p>
          <a:pPr lvl="0" algn="l" defTabSz="622300">
            <a:lnSpc>
              <a:spcPct val="90000"/>
            </a:lnSpc>
            <a:spcBef>
              <a:spcPct val="0"/>
            </a:spcBef>
            <a:spcAft>
              <a:spcPct val="35000"/>
            </a:spcAft>
          </a:pPr>
          <a:r>
            <a:rPr lang="en-US" sz="1400" b="1" kern="1200"/>
            <a:t>System of Care</a:t>
          </a:r>
          <a:endParaRPr lang="en-US" sz="1600" b="1" kern="1200"/>
        </a:p>
        <a:p>
          <a:pPr lvl="0" algn="l" defTabSz="622300">
            <a:lnSpc>
              <a:spcPct val="90000"/>
            </a:lnSpc>
            <a:spcBef>
              <a:spcPct val="0"/>
            </a:spcBef>
            <a:spcAft>
              <a:spcPct val="35000"/>
            </a:spcAft>
          </a:pPr>
          <a:endParaRPr lang="en-US" sz="1600" b="1" kern="1200"/>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r>
            <a:rPr lang="en-US" sz="1100" kern="1200"/>
            <a:t>Recipient Eligibility</a:t>
          </a:r>
        </a:p>
        <a:p>
          <a:pPr marL="57150" lvl="1" indent="-57150" algn="l" defTabSz="488950">
            <a:lnSpc>
              <a:spcPct val="90000"/>
            </a:lnSpc>
            <a:spcBef>
              <a:spcPct val="0"/>
            </a:spcBef>
            <a:spcAft>
              <a:spcPct val="15000"/>
            </a:spcAft>
            <a:buChar char="••"/>
          </a:pPr>
          <a:r>
            <a:rPr lang="en-US" sz="1100" kern="1200"/>
            <a:t>Consumer Handbook</a:t>
          </a:r>
        </a:p>
        <a:p>
          <a:pPr marL="57150" lvl="1" indent="-57150" algn="l" defTabSz="488950">
            <a:lnSpc>
              <a:spcPct val="90000"/>
            </a:lnSpc>
            <a:spcBef>
              <a:spcPct val="0"/>
            </a:spcBef>
            <a:spcAft>
              <a:spcPct val="15000"/>
            </a:spcAft>
            <a:buChar char="••"/>
          </a:pPr>
          <a:r>
            <a:rPr lang="en-US" sz="1100" kern="1200"/>
            <a:t>Network Management Plan</a:t>
          </a:r>
        </a:p>
      </dsp:txBody>
      <dsp:txXfrm rot="5400000">
        <a:off x="2778525" y="1099138"/>
        <a:ext cx="1397285" cy="3097624"/>
      </dsp:txXfrm>
    </dsp:sp>
    <dsp:sp modelId="{8DE40995-5C07-440E-A4E1-59BCAC9C7A01}">
      <dsp:nvSpPr>
        <dsp:cNvPr id="0" name=""/>
        <dsp:cNvSpPr/>
      </dsp:nvSpPr>
      <dsp:spPr>
        <a:xfrm rot="16200000">
          <a:off x="2274328" y="1991627"/>
          <a:ext cx="5295899" cy="1312644"/>
        </a:xfrm>
        <a:prstGeom prst="flowChartManualOperation">
          <a:avLst/>
        </a:prstGeom>
        <a:solidFill>
          <a:schemeClr val="dk2">
            <a:hueOff val="0"/>
            <a:satOff val="0"/>
            <a:lumOff val="0"/>
            <a:alphaOff val="0"/>
          </a:schemeClr>
        </a:solidFill>
        <a:ln w="38100" cap="flat" cmpd="sng" algn="ctr">
          <a:solidFill>
            <a:srgbClr val="C0000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0" tIns="0" rIns="88900" bIns="0" numCol="1" spcCol="1270" anchor="t" anchorCtr="0">
          <a:noAutofit/>
        </a:bodyPr>
        <a:lstStyle/>
        <a:p>
          <a:pPr lvl="0" algn="l" defTabSz="622300">
            <a:lnSpc>
              <a:spcPct val="90000"/>
            </a:lnSpc>
            <a:spcBef>
              <a:spcPct val="0"/>
            </a:spcBef>
            <a:spcAft>
              <a:spcPts val="0"/>
            </a:spcAft>
          </a:pPr>
          <a:r>
            <a:rPr lang="en-US" sz="1400" b="1" kern="1200"/>
            <a:t>Compliance</a:t>
          </a:r>
        </a:p>
        <a:p>
          <a:pPr lvl="0" algn="l" defTabSz="622300">
            <a:lnSpc>
              <a:spcPct val="90000"/>
            </a:lnSpc>
            <a:spcBef>
              <a:spcPct val="0"/>
            </a:spcBef>
            <a:spcAft>
              <a:spcPct val="35000"/>
            </a:spcAft>
          </a:pPr>
          <a:endParaRPr lang="en-US" sz="1200" b="1" kern="1200"/>
        </a:p>
        <a:p>
          <a:pPr marL="57150" lvl="1" indent="-57150" algn="l" defTabSz="488950">
            <a:lnSpc>
              <a:spcPct val="90000"/>
            </a:lnSpc>
            <a:spcBef>
              <a:spcPct val="0"/>
            </a:spcBef>
            <a:spcAft>
              <a:spcPct val="15000"/>
            </a:spcAft>
            <a:buChar char="••"/>
          </a:pPr>
          <a:r>
            <a:rPr lang="en-US" sz="1100" kern="1200"/>
            <a:t>Consumer Complaints and Grievances</a:t>
          </a:r>
        </a:p>
        <a:p>
          <a:pPr marL="57150" lvl="1" indent="-57150" algn="l" defTabSz="488950">
            <a:lnSpc>
              <a:spcPct val="90000"/>
            </a:lnSpc>
            <a:spcBef>
              <a:spcPct val="0"/>
            </a:spcBef>
            <a:spcAft>
              <a:spcPct val="15000"/>
            </a:spcAft>
            <a:buChar char="••"/>
          </a:pPr>
          <a:r>
            <a:rPr lang="en-US" sz="1100" kern="1200"/>
            <a:t>Subcontractor and Vendor HIPAA Compliance</a:t>
          </a:r>
        </a:p>
        <a:p>
          <a:pPr marL="57150" lvl="1" indent="-57150" algn="l" defTabSz="488950">
            <a:lnSpc>
              <a:spcPct val="90000"/>
            </a:lnSpc>
            <a:spcBef>
              <a:spcPct val="0"/>
            </a:spcBef>
            <a:spcAft>
              <a:spcPct val="15000"/>
            </a:spcAft>
            <a:buChar char="••"/>
          </a:pPr>
          <a:r>
            <a:rPr lang="en-US" sz="1100" kern="1200"/>
            <a:t>Network Incident Reporting to DCF</a:t>
          </a:r>
        </a:p>
        <a:p>
          <a:pPr marL="57150" lvl="1" indent="-57150" algn="l" defTabSz="488950">
            <a:lnSpc>
              <a:spcPct val="90000"/>
            </a:lnSpc>
            <a:spcBef>
              <a:spcPct val="0"/>
            </a:spcBef>
            <a:spcAft>
              <a:spcPct val="15000"/>
            </a:spcAft>
            <a:buChar char="••"/>
          </a:pPr>
          <a:r>
            <a:rPr lang="en-US" sz="1100" kern="1200"/>
            <a:t>Internal Incident Reporting</a:t>
          </a:r>
        </a:p>
        <a:p>
          <a:pPr marL="57150" lvl="1" indent="-57150" algn="l" defTabSz="488950">
            <a:lnSpc>
              <a:spcPct val="90000"/>
            </a:lnSpc>
            <a:spcBef>
              <a:spcPct val="0"/>
            </a:spcBef>
            <a:spcAft>
              <a:spcPct val="15000"/>
            </a:spcAft>
            <a:buChar char="••"/>
          </a:pPr>
          <a:r>
            <a:rPr lang="en-US" sz="1100" kern="1200"/>
            <a:t>CQI Plan</a:t>
          </a:r>
        </a:p>
      </dsp:txBody>
      <dsp:txXfrm rot="5400000">
        <a:off x="4265955" y="1059180"/>
        <a:ext cx="1312644" cy="3177539"/>
      </dsp:txXfrm>
    </dsp:sp>
    <dsp:sp modelId="{3E7B344D-A5BA-4AE6-8EC7-A2615294C35F}">
      <dsp:nvSpPr>
        <dsp:cNvPr id="0" name=""/>
        <dsp:cNvSpPr/>
      </dsp:nvSpPr>
      <dsp:spPr>
        <a:xfrm rot="16200000">
          <a:off x="3747120" y="1921626"/>
          <a:ext cx="5295899" cy="1452646"/>
        </a:xfrm>
        <a:prstGeom prst="flowChartManualOperation">
          <a:avLst/>
        </a:prstGeom>
        <a:solidFill>
          <a:schemeClr val="dk2">
            <a:hueOff val="0"/>
            <a:satOff val="0"/>
            <a:lumOff val="0"/>
            <a:alphaOff val="0"/>
          </a:schemeClr>
        </a:solidFill>
        <a:ln w="38100" cap="flat" cmpd="sng" algn="ctr">
          <a:solidFill>
            <a:srgbClr val="C0000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0" tIns="0" rIns="88900" bIns="0" numCol="1" spcCol="1270" anchor="t" anchorCtr="0">
          <a:noAutofit/>
        </a:bodyPr>
        <a:lstStyle/>
        <a:p>
          <a:pPr lvl="0" algn="l" defTabSz="622300">
            <a:lnSpc>
              <a:spcPct val="90000"/>
            </a:lnSpc>
            <a:spcBef>
              <a:spcPct val="0"/>
            </a:spcBef>
            <a:spcAft>
              <a:spcPct val="35000"/>
            </a:spcAft>
          </a:pPr>
          <a:r>
            <a:rPr lang="en-US" sz="1400" b="1" kern="1200"/>
            <a:t>Operations</a:t>
          </a:r>
        </a:p>
        <a:p>
          <a:pPr marL="57150" lvl="1" indent="-57150" algn="l" defTabSz="488950">
            <a:lnSpc>
              <a:spcPct val="90000"/>
            </a:lnSpc>
            <a:spcBef>
              <a:spcPct val="0"/>
            </a:spcBef>
            <a:spcAft>
              <a:spcPct val="15000"/>
            </a:spcAft>
            <a:buChar char="••"/>
          </a:pPr>
          <a:r>
            <a:rPr lang="en-US" sz="1100" kern="1200"/>
            <a:t>Funding Source Guide</a:t>
          </a:r>
          <a:endParaRPr lang="en-US" sz="1050" kern="1200"/>
        </a:p>
        <a:p>
          <a:pPr marL="57150" lvl="1" indent="-57150" algn="l" defTabSz="488950">
            <a:lnSpc>
              <a:spcPct val="90000"/>
            </a:lnSpc>
            <a:spcBef>
              <a:spcPct val="0"/>
            </a:spcBef>
            <a:spcAft>
              <a:spcPct val="15000"/>
            </a:spcAft>
            <a:buChar char="••"/>
          </a:pPr>
          <a:r>
            <a:rPr lang="en-US" sz="1100" kern="1200"/>
            <a:t>Federal, State, and DCF Requirements</a:t>
          </a:r>
        </a:p>
        <a:p>
          <a:pPr marL="57150" lvl="1" indent="-57150" algn="l" defTabSz="488950">
            <a:lnSpc>
              <a:spcPct val="90000"/>
            </a:lnSpc>
            <a:spcBef>
              <a:spcPct val="0"/>
            </a:spcBef>
            <a:spcAft>
              <a:spcPct val="15000"/>
            </a:spcAft>
            <a:buChar char="••"/>
          </a:pPr>
          <a:r>
            <a:rPr lang="en-US" sz="1100" kern="1200"/>
            <a:t>Contract Review </a:t>
          </a:r>
        </a:p>
        <a:p>
          <a:pPr marL="57150" lvl="1" indent="-57150" algn="l" defTabSz="488950">
            <a:lnSpc>
              <a:spcPct val="90000"/>
            </a:lnSpc>
            <a:spcBef>
              <a:spcPct val="0"/>
            </a:spcBef>
            <a:spcAft>
              <a:spcPct val="15000"/>
            </a:spcAft>
            <a:buChar char="••"/>
          </a:pPr>
          <a:r>
            <a:rPr lang="en-US" sz="1100" kern="1200"/>
            <a:t>Payer of Last Resort</a:t>
          </a:r>
        </a:p>
        <a:p>
          <a:pPr marL="57150" lvl="1" indent="-57150" algn="l" defTabSz="488950">
            <a:lnSpc>
              <a:spcPct val="90000"/>
            </a:lnSpc>
            <a:spcBef>
              <a:spcPct val="0"/>
            </a:spcBef>
            <a:spcAft>
              <a:spcPct val="15000"/>
            </a:spcAft>
            <a:buChar char="••"/>
          </a:pPr>
          <a:r>
            <a:rPr lang="en-US" sz="1100" kern="1200"/>
            <a:t>Network Subcontract</a:t>
          </a:r>
        </a:p>
        <a:p>
          <a:pPr marL="57150" lvl="1" indent="-57150" algn="l" defTabSz="488950">
            <a:lnSpc>
              <a:spcPct val="90000"/>
            </a:lnSpc>
            <a:spcBef>
              <a:spcPct val="0"/>
            </a:spcBef>
            <a:spcAft>
              <a:spcPct val="15000"/>
            </a:spcAft>
            <a:buChar char="••"/>
          </a:pPr>
          <a:r>
            <a:rPr lang="en-US" sz="1100" kern="1200"/>
            <a:t>Subcontractor Dispute Resolution</a:t>
          </a:r>
        </a:p>
        <a:p>
          <a:pPr marL="57150" lvl="1" indent="-57150" algn="l" defTabSz="488950">
            <a:lnSpc>
              <a:spcPct val="90000"/>
            </a:lnSpc>
            <a:spcBef>
              <a:spcPct val="0"/>
            </a:spcBef>
            <a:spcAft>
              <a:spcPct val="15000"/>
            </a:spcAft>
            <a:buChar char="••"/>
          </a:pPr>
          <a:r>
            <a:rPr lang="en-US" sz="1100" kern="1200"/>
            <a:t>Subcontractor Monitoring</a:t>
          </a:r>
        </a:p>
        <a:p>
          <a:pPr marL="57150" lvl="1" indent="-57150" algn="l" defTabSz="488950">
            <a:lnSpc>
              <a:spcPct val="90000"/>
            </a:lnSpc>
            <a:spcBef>
              <a:spcPct val="0"/>
            </a:spcBef>
            <a:spcAft>
              <a:spcPct val="15000"/>
            </a:spcAft>
            <a:buChar char="••"/>
          </a:pPr>
          <a:r>
            <a:rPr lang="en-US" sz="1100" kern="1200"/>
            <a:t>Subcontractor Performance Improvement Plan Requests</a:t>
          </a:r>
        </a:p>
        <a:p>
          <a:pPr marL="57150" lvl="1" indent="-57150" algn="l" defTabSz="488950">
            <a:lnSpc>
              <a:spcPct val="90000"/>
            </a:lnSpc>
            <a:spcBef>
              <a:spcPct val="0"/>
            </a:spcBef>
            <a:spcAft>
              <a:spcPct val="15000"/>
            </a:spcAft>
            <a:buChar char="••"/>
          </a:pPr>
          <a:r>
            <a:rPr lang="en-US" sz="1100" kern="1200"/>
            <a:t>Records Retention</a:t>
          </a:r>
        </a:p>
        <a:p>
          <a:pPr marL="57150" lvl="1" indent="-57150" algn="l" defTabSz="488950">
            <a:lnSpc>
              <a:spcPct val="90000"/>
            </a:lnSpc>
            <a:spcBef>
              <a:spcPct val="0"/>
            </a:spcBef>
            <a:spcAft>
              <a:spcPct val="15000"/>
            </a:spcAft>
            <a:buChar char="••"/>
          </a:pPr>
          <a:r>
            <a:rPr lang="en-US" sz="1100" kern="1200"/>
            <a:t>Public Records Requests </a:t>
          </a:r>
        </a:p>
        <a:p>
          <a:pPr marL="57150" lvl="1" indent="-57150" algn="l" defTabSz="488950">
            <a:lnSpc>
              <a:spcPct val="90000"/>
            </a:lnSpc>
            <a:spcBef>
              <a:spcPct val="0"/>
            </a:spcBef>
            <a:spcAft>
              <a:spcPct val="15000"/>
            </a:spcAft>
            <a:buChar char="••"/>
          </a:pPr>
          <a:r>
            <a:rPr lang="en-US" sz="1100" kern="1200"/>
            <a:t>Procurement      Policy</a:t>
          </a:r>
        </a:p>
      </dsp:txBody>
      <dsp:txXfrm rot="5400000">
        <a:off x="5668746" y="1059180"/>
        <a:ext cx="1452646" cy="31775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17708-F4F9-4F4D-AAB6-8F2C7EC799FE}">
      <dsp:nvSpPr>
        <dsp:cNvPr id="0" name=""/>
        <dsp:cNvSpPr/>
      </dsp:nvSpPr>
      <dsp:spPr>
        <a:xfrm>
          <a:off x="1196034" y="534047"/>
          <a:ext cx="3570580" cy="3570580"/>
        </a:xfrm>
        <a:prstGeom prst="blockArc">
          <a:avLst>
            <a:gd name="adj1" fmla="val 10800000"/>
            <a:gd name="adj2" fmla="val 16200000"/>
            <a:gd name="adj3" fmla="val 4636"/>
          </a:avLst>
        </a:prstGeom>
        <a:solidFill>
          <a:schemeClr val="dk2">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85BBB2F2-CBC5-45E9-9A0E-B12B59A6AEE6}">
      <dsp:nvSpPr>
        <dsp:cNvPr id="0" name=""/>
        <dsp:cNvSpPr/>
      </dsp:nvSpPr>
      <dsp:spPr>
        <a:xfrm>
          <a:off x="1196034" y="534047"/>
          <a:ext cx="3570580" cy="3570580"/>
        </a:xfrm>
        <a:prstGeom prst="blockArc">
          <a:avLst>
            <a:gd name="adj1" fmla="val 5400000"/>
            <a:gd name="adj2" fmla="val 10800000"/>
            <a:gd name="adj3" fmla="val 4636"/>
          </a:avLst>
        </a:prstGeom>
        <a:solidFill>
          <a:schemeClr val="dk2">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D8C9C42D-C4A1-4FD7-8926-A01EA9C90F3A}">
      <dsp:nvSpPr>
        <dsp:cNvPr id="0" name=""/>
        <dsp:cNvSpPr/>
      </dsp:nvSpPr>
      <dsp:spPr>
        <a:xfrm>
          <a:off x="1196034" y="534047"/>
          <a:ext cx="3570580" cy="3570580"/>
        </a:xfrm>
        <a:prstGeom prst="blockArc">
          <a:avLst>
            <a:gd name="adj1" fmla="val 0"/>
            <a:gd name="adj2" fmla="val 5400000"/>
            <a:gd name="adj3" fmla="val 4636"/>
          </a:avLst>
        </a:prstGeom>
        <a:solidFill>
          <a:schemeClr val="dk2">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5F00C94C-CD86-4818-A081-7362E533FFAF}">
      <dsp:nvSpPr>
        <dsp:cNvPr id="0" name=""/>
        <dsp:cNvSpPr/>
      </dsp:nvSpPr>
      <dsp:spPr>
        <a:xfrm>
          <a:off x="1196034" y="534047"/>
          <a:ext cx="3570580" cy="3570580"/>
        </a:xfrm>
        <a:prstGeom prst="blockArc">
          <a:avLst>
            <a:gd name="adj1" fmla="val 16200000"/>
            <a:gd name="adj2" fmla="val 0"/>
            <a:gd name="adj3" fmla="val 4636"/>
          </a:avLst>
        </a:prstGeom>
        <a:solidFill>
          <a:schemeClr val="dk2">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26A58CA2-9297-4B55-8D21-107DA610C492}">
      <dsp:nvSpPr>
        <dsp:cNvPr id="0" name=""/>
        <dsp:cNvSpPr/>
      </dsp:nvSpPr>
      <dsp:spPr>
        <a:xfrm>
          <a:off x="2160296" y="1498308"/>
          <a:ext cx="1642057" cy="1642057"/>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r>
            <a:rPr lang="en-US" sz="2300" kern="1200"/>
            <a:t>FWA Activities</a:t>
          </a:r>
        </a:p>
      </dsp:txBody>
      <dsp:txXfrm>
        <a:off x="2400770" y="1738782"/>
        <a:ext cx="1161109" cy="1161109"/>
      </dsp:txXfrm>
    </dsp:sp>
    <dsp:sp modelId="{B8144B2F-422E-46F9-987B-51AB26EC1BDA}">
      <dsp:nvSpPr>
        <dsp:cNvPr id="0" name=""/>
        <dsp:cNvSpPr/>
      </dsp:nvSpPr>
      <dsp:spPr>
        <a:xfrm>
          <a:off x="2406604" y="706"/>
          <a:ext cx="1149440" cy="1149440"/>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Prevention</a:t>
          </a:r>
        </a:p>
      </dsp:txBody>
      <dsp:txXfrm>
        <a:off x="2574936" y="169038"/>
        <a:ext cx="812776" cy="812776"/>
      </dsp:txXfrm>
    </dsp:sp>
    <dsp:sp modelId="{48FEF740-DA22-450A-8272-313F07448678}">
      <dsp:nvSpPr>
        <dsp:cNvPr id="0" name=""/>
        <dsp:cNvSpPr/>
      </dsp:nvSpPr>
      <dsp:spPr>
        <a:xfrm>
          <a:off x="4150515" y="1744617"/>
          <a:ext cx="1149440" cy="1149440"/>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Audit &amp; Detection</a:t>
          </a:r>
        </a:p>
      </dsp:txBody>
      <dsp:txXfrm>
        <a:off x="4318847" y="1912949"/>
        <a:ext cx="812776" cy="812776"/>
      </dsp:txXfrm>
    </dsp:sp>
    <dsp:sp modelId="{4D396995-6F16-4F83-9356-63C62B66EA82}">
      <dsp:nvSpPr>
        <dsp:cNvPr id="0" name=""/>
        <dsp:cNvSpPr/>
      </dsp:nvSpPr>
      <dsp:spPr>
        <a:xfrm>
          <a:off x="2406604" y="3488527"/>
          <a:ext cx="1149440" cy="1149440"/>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Resolution</a:t>
          </a:r>
        </a:p>
      </dsp:txBody>
      <dsp:txXfrm>
        <a:off x="2574936" y="3656859"/>
        <a:ext cx="812776" cy="812776"/>
      </dsp:txXfrm>
    </dsp:sp>
    <dsp:sp modelId="{0F19CBE3-E281-403A-9FDD-E94244CBBFB1}">
      <dsp:nvSpPr>
        <dsp:cNvPr id="0" name=""/>
        <dsp:cNvSpPr/>
      </dsp:nvSpPr>
      <dsp:spPr>
        <a:xfrm>
          <a:off x="662694" y="1744617"/>
          <a:ext cx="1149440" cy="1149440"/>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i="0" kern="1200"/>
            <a:t>Consequences</a:t>
          </a:r>
        </a:p>
      </dsp:txBody>
      <dsp:txXfrm>
        <a:off x="831026" y="1912949"/>
        <a:ext cx="812776" cy="8127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7D098B-65F8-4D16-9444-B6E5BEFB8F24}">
      <dsp:nvSpPr>
        <dsp:cNvPr id="0" name=""/>
        <dsp:cNvSpPr/>
      </dsp:nvSpPr>
      <dsp:spPr>
        <a:xfrm>
          <a:off x="356368" y="457689"/>
          <a:ext cx="1284331" cy="4232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Data Management</a:t>
          </a:r>
        </a:p>
      </dsp:txBody>
      <dsp:txXfrm>
        <a:off x="356368" y="457689"/>
        <a:ext cx="1284331" cy="423245"/>
      </dsp:txXfrm>
    </dsp:sp>
    <dsp:sp modelId="{C581E06C-9337-4E2A-BF6D-6A1329E6E5CD}">
      <dsp:nvSpPr>
        <dsp:cNvPr id="0" name=""/>
        <dsp:cNvSpPr/>
      </dsp:nvSpPr>
      <dsp:spPr>
        <a:xfrm>
          <a:off x="356368" y="1350168"/>
          <a:ext cx="1284331" cy="7929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i="1" kern="1200"/>
            <a:t>Data Mining</a:t>
          </a:r>
        </a:p>
        <a:p>
          <a:pPr lvl="0" algn="ctr" defTabSz="488950">
            <a:lnSpc>
              <a:spcPct val="90000"/>
            </a:lnSpc>
            <a:spcBef>
              <a:spcPct val="0"/>
            </a:spcBef>
            <a:spcAft>
              <a:spcPct val="35000"/>
            </a:spcAft>
          </a:pPr>
          <a:r>
            <a:rPr lang="en-US" sz="1100" i="1" kern="1200"/>
            <a:t>Query Design</a:t>
          </a:r>
        </a:p>
        <a:p>
          <a:pPr lvl="0" algn="ctr" defTabSz="488950">
            <a:lnSpc>
              <a:spcPct val="90000"/>
            </a:lnSpc>
            <a:spcBef>
              <a:spcPct val="0"/>
            </a:spcBef>
            <a:spcAft>
              <a:spcPct val="35000"/>
            </a:spcAft>
          </a:pPr>
          <a:r>
            <a:rPr lang="en-US" sz="1100" i="1" kern="1200"/>
            <a:t>Payment System Edits</a:t>
          </a:r>
        </a:p>
      </dsp:txBody>
      <dsp:txXfrm>
        <a:off x="356368" y="1350168"/>
        <a:ext cx="1284331" cy="792956"/>
      </dsp:txXfrm>
    </dsp:sp>
    <dsp:sp modelId="{548A04D5-2A59-497C-A738-5A094CE65BE7}">
      <dsp:nvSpPr>
        <dsp:cNvPr id="0" name=""/>
        <dsp:cNvSpPr/>
      </dsp:nvSpPr>
      <dsp:spPr>
        <a:xfrm>
          <a:off x="354909" y="328964"/>
          <a:ext cx="102162" cy="102162"/>
        </a:xfrm>
        <a:prstGeom prst="ellipse">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372794B-385C-4EEF-93CE-0799A327F4C3}">
      <dsp:nvSpPr>
        <dsp:cNvPr id="0" name=""/>
        <dsp:cNvSpPr/>
      </dsp:nvSpPr>
      <dsp:spPr>
        <a:xfrm>
          <a:off x="426423" y="185936"/>
          <a:ext cx="102162" cy="102162"/>
        </a:xfrm>
        <a:prstGeom prst="ellipse">
          <a:avLst/>
        </a:prstGeom>
        <a:gradFill rotWithShape="0">
          <a:gsLst>
            <a:gs pos="0">
              <a:schemeClr val="accent2">
                <a:shade val="50000"/>
                <a:hueOff val="-4367"/>
                <a:satOff val="-885"/>
                <a:lumOff val="4869"/>
                <a:alphaOff val="0"/>
                <a:shade val="51000"/>
                <a:satMod val="130000"/>
              </a:schemeClr>
            </a:gs>
            <a:gs pos="80000">
              <a:schemeClr val="accent2">
                <a:shade val="50000"/>
                <a:hueOff val="-4367"/>
                <a:satOff val="-885"/>
                <a:lumOff val="4869"/>
                <a:alphaOff val="0"/>
                <a:shade val="93000"/>
                <a:satMod val="130000"/>
              </a:schemeClr>
            </a:gs>
            <a:gs pos="100000">
              <a:schemeClr val="accent2">
                <a:shade val="50000"/>
                <a:hueOff val="-4367"/>
                <a:satOff val="-885"/>
                <a:lumOff val="486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A9C520C-46C8-454E-97C0-BA35750D79E8}">
      <dsp:nvSpPr>
        <dsp:cNvPr id="0" name=""/>
        <dsp:cNvSpPr/>
      </dsp:nvSpPr>
      <dsp:spPr>
        <a:xfrm>
          <a:off x="598056" y="214541"/>
          <a:ext cx="160541" cy="160541"/>
        </a:xfrm>
        <a:prstGeom prst="ellipse">
          <a:avLst/>
        </a:prstGeom>
        <a:gradFill rotWithShape="0">
          <a:gsLst>
            <a:gs pos="0">
              <a:schemeClr val="accent2">
                <a:shade val="50000"/>
                <a:hueOff val="-8733"/>
                <a:satOff val="-1770"/>
                <a:lumOff val="9737"/>
                <a:alphaOff val="0"/>
                <a:shade val="51000"/>
                <a:satMod val="130000"/>
              </a:schemeClr>
            </a:gs>
            <a:gs pos="80000">
              <a:schemeClr val="accent2">
                <a:shade val="50000"/>
                <a:hueOff val="-8733"/>
                <a:satOff val="-1770"/>
                <a:lumOff val="9737"/>
                <a:alphaOff val="0"/>
                <a:shade val="93000"/>
                <a:satMod val="130000"/>
              </a:schemeClr>
            </a:gs>
            <a:gs pos="100000">
              <a:schemeClr val="accent2">
                <a:shade val="50000"/>
                <a:hueOff val="-8733"/>
                <a:satOff val="-1770"/>
                <a:lumOff val="973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93F97EA-6256-4AAA-984E-0D6340C99F50}">
      <dsp:nvSpPr>
        <dsp:cNvPr id="0" name=""/>
        <dsp:cNvSpPr/>
      </dsp:nvSpPr>
      <dsp:spPr>
        <a:xfrm>
          <a:off x="741084" y="57211"/>
          <a:ext cx="102162" cy="102162"/>
        </a:xfrm>
        <a:prstGeom prst="ellipse">
          <a:avLst/>
        </a:prstGeom>
        <a:gradFill rotWithShape="0">
          <a:gsLst>
            <a:gs pos="0">
              <a:schemeClr val="accent2">
                <a:shade val="50000"/>
                <a:hueOff val="-13100"/>
                <a:satOff val="-2655"/>
                <a:lumOff val="14606"/>
                <a:alphaOff val="0"/>
                <a:shade val="51000"/>
                <a:satMod val="130000"/>
              </a:schemeClr>
            </a:gs>
            <a:gs pos="80000">
              <a:schemeClr val="accent2">
                <a:shade val="50000"/>
                <a:hueOff val="-13100"/>
                <a:satOff val="-2655"/>
                <a:lumOff val="14606"/>
                <a:alphaOff val="0"/>
                <a:shade val="93000"/>
                <a:satMod val="130000"/>
              </a:schemeClr>
            </a:gs>
            <a:gs pos="100000">
              <a:schemeClr val="accent2">
                <a:shade val="50000"/>
                <a:hueOff val="-13100"/>
                <a:satOff val="-2655"/>
                <a:lumOff val="1460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2ECEE35-0C95-48BF-856D-FD4972685F7B}">
      <dsp:nvSpPr>
        <dsp:cNvPr id="0" name=""/>
        <dsp:cNvSpPr/>
      </dsp:nvSpPr>
      <dsp:spPr>
        <a:xfrm>
          <a:off x="927020" y="0"/>
          <a:ext cx="102162" cy="102162"/>
        </a:xfrm>
        <a:prstGeom prst="ellipse">
          <a:avLst/>
        </a:prstGeom>
        <a:gradFill rotWithShape="0">
          <a:gsLst>
            <a:gs pos="0">
              <a:schemeClr val="accent2">
                <a:shade val="50000"/>
                <a:hueOff val="-17467"/>
                <a:satOff val="-3541"/>
                <a:lumOff val="19474"/>
                <a:alphaOff val="0"/>
                <a:shade val="51000"/>
                <a:satMod val="130000"/>
              </a:schemeClr>
            </a:gs>
            <a:gs pos="80000">
              <a:schemeClr val="accent2">
                <a:shade val="50000"/>
                <a:hueOff val="-17467"/>
                <a:satOff val="-3541"/>
                <a:lumOff val="19474"/>
                <a:alphaOff val="0"/>
                <a:shade val="93000"/>
                <a:satMod val="130000"/>
              </a:schemeClr>
            </a:gs>
            <a:gs pos="100000">
              <a:schemeClr val="accent2">
                <a:shade val="50000"/>
                <a:hueOff val="-17467"/>
                <a:satOff val="-3541"/>
                <a:lumOff val="1947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3D5C7AA-22FB-43CF-BD66-1545E223AC09}">
      <dsp:nvSpPr>
        <dsp:cNvPr id="0" name=""/>
        <dsp:cNvSpPr/>
      </dsp:nvSpPr>
      <dsp:spPr>
        <a:xfrm>
          <a:off x="1155865" y="100119"/>
          <a:ext cx="102162" cy="102162"/>
        </a:xfrm>
        <a:prstGeom prst="ellipse">
          <a:avLst/>
        </a:prstGeom>
        <a:gradFill rotWithShape="0">
          <a:gsLst>
            <a:gs pos="0">
              <a:schemeClr val="accent2">
                <a:shade val="50000"/>
                <a:hueOff val="-21834"/>
                <a:satOff val="-4426"/>
                <a:lumOff val="24343"/>
                <a:alphaOff val="0"/>
                <a:shade val="51000"/>
                <a:satMod val="130000"/>
              </a:schemeClr>
            </a:gs>
            <a:gs pos="80000">
              <a:schemeClr val="accent2">
                <a:shade val="50000"/>
                <a:hueOff val="-21834"/>
                <a:satOff val="-4426"/>
                <a:lumOff val="24343"/>
                <a:alphaOff val="0"/>
                <a:shade val="93000"/>
                <a:satMod val="130000"/>
              </a:schemeClr>
            </a:gs>
            <a:gs pos="100000">
              <a:schemeClr val="accent2">
                <a:shade val="50000"/>
                <a:hueOff val="-21834"/>
                <a:satOff val="-4426"/>
                <a:lumOff val="2434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094368C-80E1-44F7-9408-79F03BFC35A4}">
      <dsp:nvSpPr>
        <dsp:cNvPr id="0" name=""/>
        <dsp:cNvSpPr/>
      </dsp:nvSpPr>
      <dsp:spPr>
        <a:xfrm>
          <a:off x="1298893" y="171633"/>
          <a:ext cx="160541" cy="160541"/>
        </a:xfrm>
        <a:prstGeom prst="ellipse">
          <a:avLst/>
        </a:prstGeom>
        <a:gradFill rotWithShape="0">
          <a:gsLst>
            <a:gs pos="0">
              <a:schemeClr val="accent2">
                <a:shade val="50000"/>
                <a:hueOff val="-26200"/>
                <a:satOff val="-5311"/>
                <a:lumOff val="29211"/>
                <a:alphaOff val="0"/>
                <a:shade val="51000"/>
                <a:satMod val="130000"/>
              </a:schemeClr>
            </a:gs>
            <a:gs pos="80000">
              <a:schemeClr val="accent2">
                <a:shade val="50000"/>
                <a:hueOff val="-26200"/>
                <a:satOff val="-5311"/>
                <a:lumOff val="29211"/>
                <a:alphaOff val="0"/>
                <a:shade val="93000"/>
                <a:satMod val="130000"/>
              </a:schemeClr>
            </a:gs>
            <a:gs pos="100000">
              <a:schemeClr val="accent2">
                <a:shade val="50000"/>
                <a:hueOff val="-26200"/>
                <a:satOff val="-5311"/>
                <a:lumOff val="2921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6D3D74E-1A28-4D05-9665-DC245A9A15C2}">
      <dsp:nvSpPr>
        <dsp:cNvPr id="0" name=""/>
        <dsp:cNvSpPr/>
      </dsp:nvSpPr>
      <dsp:spPr>
        <a:xfrm>
          <a:off x="1499132" y="328964"/>
          <a:ext cx="102162" cy="102162"/>
        </a:xfrm>
        <a:prstGeom prst="ellipse">
          <a:avLst/>
        </a:prstGeom>
        <a:gradFill rotWithShape="0">
          <a:gsLst>
            <a:gs pos="0">
              <a:schemeClr val="accent2">
                <a:shade val="50000"/>
                <a:hueOff val="-30567"/>
                <a:satOff val="-6196"/>
                <a:lumOff val="34080"/>
                <a:alphaOff val="0"/>
                <a:shade val="51000"/>
                <a:satMod val="130000"/>
              </a:schemeClr>
            </a:gs>
            <a:gs pos="80000">
              <a:schemeClr val="accent2">
                <a:shade val="50000"/>
                <a:hueOff val="-30567"/>
                <a:satOff val="-6196"/>
                <a:lumOff val="34080"/>
                <a:alphaOff val="0"/>
                <a:shade val="93000"/>
                <a:satMod val="130000"/>
              </a:schemeClr>
            </a:gs>
            <a:gs pos="100000">
              <a:schemeClr val="accent2">
                <a:shade val="50000"/>
                <a:hueOff val="-30567"/>
                <a:satOff val="-6196"/>
                <a:lumOff val="3408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E710535-1F34-4F5E-A5D0-76773AD9F850}">
      <dsp:nvSpPr>
        <dsp:cNvPr id="0" name=""/>
        <dsp:cNvSpPr/>
      </dsp:nvSpPr>
      <dsp:spPr>
        <a:xfrm>
          <a:off x="1584949" y="486294"/>
          <a:ext cx="102162" cy="102162"/>
        </a:xfrm>
        <a:prstGeom prst="ellipse">
          <a:avLst/>
        </a:prstGeom>
        <a:gradFill rotWithShape="0">
          <a:gsLst>
            <a:gs pos="0">
              <a:schemeClr val="accent2">
                <a:shade val="50000"/>
                <a:hueOff val="-34934"/>
                <a:satOff val="-7081"/>
                <a:lumOff val="38948"/>
                <a:alphaOff val="0"/>
                <a:shade val="51000"/>
                <a:satMod val="130000"/>
              </a:schemeClr>
            </a:gs>
            <a:gs pos="80000">
              <a:schemeClr val="accent2">
                <a:shade val="50000"/>
                <a:hueOff val="-34934"/>
                <a:satOff val="-7081"/>
                <a:lumOff val="38948"/>
                <a:alphaOff val="0"/>
                <a:shade val="93000"/>
                <a:satMod val="130000"/>
              </a:schemeClr>
            </a:gs>
            <a:gs pos="100000">
              <a:schemeClr val="accent2">
                <a:shade val="50000"/>
                <a:hueOff val="-34934"/>
                <a:satOff val="-7081"/>
                <a:lumOff val="3894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0ECF6A6-2124-4829-A445-5040E5B89D68}">
      <dsp:nvSpPr>
        <dsp:cNvPr id="0" name=""/>
        <dsp:cNvSpPr/>
      </dsp:nvSpPr>
      <dsp:spPr>
        <a:xfrm>
          <a:off x="841204" y="185936"/>
          <a:ext cx="262704" cy="262704"/>
        </a:xfrm>
        <a:prstGeom prst="ellipse">
          <a:avLst/>
        </a:prstGeom>
        <a:gradFill rotWithShape="0">
          <a:gsLst>
            <a:gs pos="0">
              <a:schemeClr val="accent2">
                <a:shade val="50000"/>
                <a:hueOff val="-39301"/>
                <a:satOff val="-7966"/>
                <a:lumOff val="43817"/>
                <a:alphaOff val="0"/>
                <a:shade val="51000"/>
                <a:satMod val="130000"/>
              </a:schemeClr>
            </a:gs>
            <a:gs pos="80000">
              <a:schemeClr val="accent2">
                <a:shade val="50000"/>
                <a:hueOff val="-39301"/>
                <a:satOff val="-7966"/>
                <a:lumOff val="43817"/>
                <a:alphaOff val="0"/>
                <a:shade val="93000"/>
                <a:satMod val="130000"/>
              </a:schemeClr>
            </a:gs>
            <a:gs pos="100000">
              <a:schemeClr val="accent2">
                <a:shade val="50000"/>
                <a:hueOff val="-39301"/>
                <a:satOff val="-7966"/>
                <a:lumOff val="4381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A8B2D29-15E6-4880-A698-B95043A134E1}">
      <dsp:nvSpPr>
        <dsp:cNvPr id="0" name=""/>
        <dsp:cNvSpPr/>
      </dsp:nvSpPr>
      <dsp:spPr>
        <a:xfrm>
          <a:off x="283395" y="729442"/>
          <a:ext cx="102162" cy="102162"/>
        </a:xfrm>
        <a:prstGeom prst="ellipse">
          <a:avLst/>
        </a:prstGeom>
        <a:gradFill rotWithShape="0">
          <a:gsLst>
            <a:gs pos="0">
              <a:schemeClr val="accent2">
                <a:shade val="50000"/>
                <a:hueOff val="-39301"/>
                <a:satOff val="-7966"/>
                <a:lumOff val="43817"/>
                <a:alphaOff val="0"/>
                <a:shade val="51000"/>
                <a:satMod val="130000"/>
              </a:schemeClr>
            </a:gs>
            <a:gs pos="80000">
              <a:schemeClr val="accent2">
                <a:shade val="50000"/>
                <a:hueOff val="-39301"/>
                <a:satOff val="-7966"/>
                <a:lumOff val="43817"/>
                <a:alphaOff val="0"/>
                <a:shade val="93000"/>
                <a:satMod val="130000"/>
              </a:schemeClr>
            </a:gs>
            <a:gs pos="100000">
              <a:schemeClr val="accent2">
                <a:shade val="50000"/>
                <a:hueOff val="-39301"/>
                <a:satOff val="-7966"/>
                <a:lumOff val="4381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DB7BF6A-2D66-407F-B638-708FBDB2D8FF}">
      <dsp:nvSpPr>
        <dsp:cNvPr id="0" name=""/>
        <dsp:cNvSpPr/>
      </dsp:nvSpPr>
      <dsp:spPr>
        <a:xfrm>
          <a:off x="369212" y="858167"/>
          <a:ext cx="160541" cy="160541"/>
        </a:xfrm>
        <a:prstGeom prst="ellipse">
          <a:avLst/>
        </a:prstGeom>
        <a:gradFill rotWithShape="0">
          <a:gsLst>
            <a:gs pos="0">
              <a:schemeClr val="accent2">
                <a:shade val="50000"/>
                <a:hueOff val="-34934"/>
                <a:satOff val="-7081"/>
                <a:lumOff val="38948"/>
                <a:alphaOff val="0"/>
                <a:shade val="51000"/>
                <a:satMod val="130000"/>
              </a:schemeClr>
            </a:gs>
            <a:gs pos="80000">
              <a:schemeClr val="accent2">
                <a:shade val="50000"/>
                <a:hueOff val="-34934"/>
                <a:satOff val="-7081"/>
                <a:lumOff val="38948"/>
                <a:alphaOff val="0"/>
                <a:shade val="93000"/>
                <a:satMod val="130000"/>
              </a:schemeClr>
            </a:gs>
            <a:gs pos="100000">
              <a:schemeClr val="accent2">
                <a:shade val="50000"/>
                <a:hueOff val="-34934"/>
                <a:satOff val="-7081"/>
                <a:lumOff val="3894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DACF3E5-C77C-464A-BCBC-35D810E4475A}">
      <dsp:nvSpPr>
        <dsp:cNvPr id="0" name=""/>
        <dsp:cNvSpPr/>
      </dsp:nvSpPr>
      <dsp:spPr>
        <a:xfrm>
          <a:off x="583754" y="972589"/>
          <a:ext cx="233514" cy="233514"/>
        </a:xfrm>
        <a:prstGeom prst="ellipse">
          <a:avLst/>
        </a:prstGeom>
        <a:gradFill rotWithShape="0">
          <a:gsLst>
            <a:gs pos="0">
              <a:schemeClr val="accent2">
                <a:shade val="50000"/>
                <a:hueOff val="-30567"/>
                <a:satOff val="-6196"/>
                <a:lumOff val="34080"/>
                <a:alphaOff val="0"/>
                <a:shade val="51000"/>
                <a:satMod val="130000"/>
              </a:schemeClr>
            </a:gs>
            <a:gs pos="80000">
              <a:schemeClr val="accent2">
                <a:shade val="50000"/>
                <a:hueOff val="-30567"/>
                <a:satOff val="-6196"/>
                <a:lumOff val="34080"/>
                <a:alphaOff val="0"/>
                <a:shade val="93000"/>
                <a:satMod val="130000"/>
              </a:schemeClr>
            </a:gs>
            <a:gs pos="100000">
              <a:schemeClr val="accent2">
                <a:shade val="50000"/>
                <a:hueOff val="-30567"/>
                <a:satOff val="-6196"/>
                <a:lumOff val="3408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058DC83-4165-450A-B547-6E497E03EAEB}">
      <dsp:nvSpPr>
        <dsp:cNvPr id="0" name=""/>
        <dsp:cNvSpPr/>
      </dsp:nvSpPr>
      <dsp:spPr>
        <a:xfrm>
          <a:off x="884112" y="1158525"/>
          <a:ext cx="102162" cy="102162"/>
        </a:xfrm>
        <a:prstGeom prst="ellipse">
          <a:avLst/>
        </a:prstGeom>
        <a:gradFill rotWithShape="0">
          <a:gsLst>
            <a:gs pos="0">
              <a:schemeClr val="accent2">
                <a:shade val="50000"/>
                <a:hueOff val="-26200"/>
                <a:satOff val="-5311"/>
                <a:lumOff val="29211"/>
                <a:alphaOff val="0"/>
                <a:shade val="51000"/>
                <a:satMod val="130000"/>
              </a:schemeClr>
            </a:gs>
            <a:gs pos="80000">
              <a:schemeClr val="accent2">
                <a:shade val="50000"/>
                <a:hueOff val="-26200"/>
                <a:satOff val="-5311"/>
                <a:lumOff val="29211"/>
                <a:alphaOff val="0"/>
                <a:shade val="93000"/>
                <a:satMod val="130000"/>
              </a:schemeClr>
            </a:gs>
            <a:gs pos="100000">
              <a:schemeClr val="accent2">
                <a:shade val="50000"/>
                <a:hueOff val="-26200"/>
                <a:satOff val="-5311"/>
                <a:lumOff val="2921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7198779-8361-4826-AA1A-B196F9899C1F}">
      <dsp:nvSpPr>
        <dsp:cNvPr id="0" name=""/>
        <dsp:cNvSpPr/>
      </dsp:nvSpPr>
      <dsp:spPr>
        <a:xfrm>
          <a:off x="941323" y="972589"/>
          <a:ext cx="160541" cy="160541"/>
        </a:xfrm>
        <a:prstGeom prst="ellipse">
          <a:avLst/>
        </a:prstGeom>
        <a:gradFill rotWithShape="0">
          <a:gsLst>
            <a:gs pos="0">
              <a:schemeClr val="accent2">
                <a:shade val="50000"/>
                <a:hueOff val="-21834"/>
                <a:satOff val="-4426"/>
                <a:lumOff val="24343"/>
                <a:alphaOff val="0"/>
                <a:shade val="51000"/>
                <a:satMod val="130000"/>
              </a:schemeClr>
            </a:gs>
            <a:gs pos="80000">
              <a:schemeClr val="accent2">
                <a:shade val="50000"/>
                <a:hueOff val="-21834"/>
                <a:satOff val="-4426"/>
                <a:lumOff val="24343"/>
                <a:alphaOff val="0"/>
                <a:shade val="93000"/>
                <a:satMod val="130000"/>
              </a:schemeClr>
            </a:gs>
            <a:gs pos="100000">
              <a:schemeClr val="accent2">
                <a:shade val="50000"/>
                <a:hueOff val="-21834"/>
                <a:satOff val="-4426"/>
                <a:lumOff val="2434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540F04D-3107-4ED0-B86F-C1C9C61D23D4}">
      <dsp:nvSpPr>
        <dsp:cNvPr id="0" name=""/>
        <dsp:cNvSpPr/>
      </dsp:nvSpPr>
      <dsp:spPr>
        <a:xfrm>
          <a:off x="1084351" y="1172828"/>
          <a:ext cx="102162" cy="102162"/>
        </a:xfrm>
        <a:prstGeom prst="ellipse">
          <a:avLst/>
        </a:prstGeom>
        <a:gradFill rotWithShape="0">
          <a:gsLst>
            <a:gs pos="0">
              <a:schemeClr val="accent2">
                <a:shade val="50000"/>
                <a:hueOff val="-17467"/>
                <a:satOff val="-3541"/>
                <a:lumOff val="19474"/>
                <a:alphaOff val="0"/>
                <a:shade val="51000"/>
                <a:satMod val="130000"/>
              </a:schemeClr>
            </a:gs>
            <a:gs pos="80000">
              <a:schemeClr val="accent2">
                <a:shade val="50000"/>
                <a:hueOff val="-17467"/>
                <a:satOff val="-3541"/>
                <a:lumOff val="19474"/>
                <a:alphaOff val="0"/>
                <a:shade val="93000"/>
                <a:satMod val="130000"/>
              </a:schemeClr>
            </a:gs>
            <a:gs pos="100000">
              <a:schemeClr val="accent2">
                <a:shade val="50000"/>
                <a:hueOff val="-17467"/>
                <a:satOff val="-3541"/>
                <a:lumOff val="1947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C2D9016-F614-4510-B63A-03A634337055}">
      <dsp:nvSpPr>
        <dsp:cNvPr id="0" name=""/>
        <dsp:cNvSpPr/>
      </dsp:nvSpPr>
      <dsp:spPr>
        <a:xfrm>
          <a:off x="1213076" y="943983"/>
          <a:ext cx="233514" cy="233514"/>
        </a:xfrm>
        <a:prstGeom prst="ellipse">
          <a:avLst/>
        </a:prstGeom>
        <a:gradFill rotWithShape="0">
          <a:gsLst>
            <a:gs pos="0">
              <a:schemeClr val="accent2">
                <a:shade val="50000"/>
                <a:hueOff val="-13100"/>
                <a:satOff val="-2655"/>
                <a:lumOff val="14606"/>
                <a:alphaOff val="0"/>
                <a:shade val="51000"/>
                <a:satMod val="130000"/>
              </a:schemeClr>
            </a:gs>
            <a:gs pos="80000">
              <a:schemeClr val="accent2">
                <a:shade val="50000"/>
                <a:hueOff val="-13100"/>
                <a:satOff val="-2655"/>
                <a:lumOff val="14606"/>
                <a:alphaOff val="0"/>
                <a:shade val="93000"/>
                <a:satMod val="130000"/>
              </a:schemeClr>
            </a:gs>
            <a:gs pos="100000">
              <a:schemeClr val="accent2">
                <a:shade val="50000"/>
                <a:hueOff val="-13100"/>
                <a:satOff val="-2655"/>
                <a:lumOff val="1460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46483A9-462A-4316-BC4F-F8731F72A256}">
      <dsp:nvSpPr>
        <dsp:cNvPr id="0" name=""/>
        <dsp:cNvSpPr/>
      </dsp:nvSpPr>
      <dsp:spPr>
        <a:xfrm>
          <a:off x="1527738" y="886772"/>
          <a:ext cx="160541" cy="160541"/>
        </a:xfrm>
        <a:prstGeom prst="ellipse">
          <a:avLst/>
        </a:prstGeom>
        <a:gradFill rotWithShape="0">
          <a:gsLst>
            <a:gs pos="0">
              <a:schemeClr val="accent2">
                <a:shade val="50000"/>
                <a:hueOff val="-8733"/>
                <a:satOff val="-1770"/>
                <a:lumOff val="9737"/>
                <a:alphaOff val="0"/>
                <a:shade val="51000"/>
                <a:satMod val="130000"/>
              </a:schemeClr>
            </a:gs>
            <a:gs pos="80000">
              <a:schemeClr val="accent2">
                <a:shade val="50000"/>
                <a:hueOff val="-8733"/>
                <a:satOff val="-1770"/>
                <a:lumOff val="9737"/>
                <a:alphaOff val="0"/>
                <a:shade val="93000"/>
                <a:satMod val="130000"/>
              </a:schemeClr>
            </a:gs>
            <a:gs pos="100000">
              <a:schemeClr val="accent2">
                <a:shade val="50000"/>
                <a:hueOff val="-8733"/>
                <a:satOff val="-1770"/>
                <a:lumOff val="973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05BF3D3-C6BA-4DC6-8F72-00EF093BC65C}">
      <dsp:nvSpPr>
        <dsp:cNvPr id="0" name=""/>
        <dsp:cNvSpPr/>
      </dsp:nvSpPr>
      <dsp:spPr>
        <a:xfrm>
          <a:off x="1688279" y="214303"/>
          <a:ext cx="471487" cy="900121"/>
        </a:xfrm>
        <a:prstGeom prst="chevron">
          <a:avLst>
            <a:gd name="adj" fmla="val 62310"/>
          </a:avLst>
        </a:prstGeom>
        <a:solidFill>
          <a:schemeClr val="accent2">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C69CB901-D029-42DA-9D20-770ED4A5CCC0}">
      <dsp:nvSpPr>
        <dsp:cNvPr id="0" name=""/>
        <dsp:cNvSpPr/>
      </dsp:nvSpPr>
      <dsp:spPr>
        <a:xfrm>
          <a:off x="2159767" y="214741"/>
          <a:ext cx="1285875" cy="900112"/>
        </a:xfrm>
        <a:prstGeom prst="rect">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0" kern="1200" cap="none" spc="0">
              <a:ln w="9207" cmpd="sng">
                <a:solidFill>
                  <a:srgbClr val="FFFFFF"/>
                </a:solidFill>
                <a:prstDash val="solid"/>
              </a:ln>
              <a:solidFill>
                <a:srgbClr val="FFFFFF"/>
              </a:solidFill>
              <a:effectLst>
                <a:outerShdw blurRad="63500" dir="3600000" algn="tl" rotWithShape="0">
                  <a:srgbClr val="000000">
                    <a:alpha val="70000"/>
                  </a:srgbClr>
                </a:outerShdw>
              </a:effectLst>
            </a:rPr>
            <a:t>Operations</a:t>
          </a:r>
        </a:p>
        <a:p>
          <a:pPr lvl="0" algn="ctr" defTabSz="533400">
            <a:lnSpc>
              <a:spcPct val="90000"/>
            </a:lnSpc>
            <a:spcBef>
              <a:spcPct val="0"/>
            </a:spcBef>
            <a:spcAft>
              <a:spcPct val="35000"/>
            </a:spcAft>
          </a:pPr>
          <a:r>
            <a:rPr lang="en-US" sz="1200" b="0" kern="1200" cap="none" spc="0">
              <a:ln w="9207" cmpd="sng">
                <a:solidFill>
                  <a:srgbClr val="FFFFFF"/>
                </a:solidFill>
                <a:prstDash val="solid"/>
              </a:ln>
              <a:solidFill>
                <a:srgbClr val="FFFFFF"/>
              </a:solidFill>
              <a:effectLst>
                <a:outerShdw blurRad="63500" dir="3600000" algn="tl" rotWithShape="0">
                  <a:srgbClr val="000000">
                    <a:alpha val="70000"/>
                  </a:srgbClr>
                </a:outerShdw>
              </a:effectLst>
            </a:rPr>
            <a:t>Compliance</a:t>
          </a:r>
        </a:p>
        <a:p>
          <a:pPr lvl="0" algn="ctr" defTabSz="533400">
            <a:lnSpc>
              <a:spcPct val="90000"/>
            </a:lnSpc>
            <a:spcBef>
              <a:spcPct val="0"/>
            </a:spcBef>
            <a:spcAft>
              <a:spcPct val="35000"/>
            </a:spcAft>
          </a:pPr>
          <a:r>
            <a:rPr lang="en-US" sz="1200" b="0" kern="1200" cap="none" spc="0">
              <a:ln w="9207" cmpd="sng">
                <a:solidFill>
                  <a:srgbClr val="FFFFFF"/>
                </a:solidFill>
                <a:prstDash val="solid"/>
              </a:ln>
              <a:solidFill>
                <a:srgbClr val="FFFFFF"/>
              </a:solidFill>
              <a:effectLst>
                <a:outerShdw blurRad="63500" dir="3600000" algn="tl" rotWithShape="0">
                  <a:srgbClr val="000000">
                    <a:alpha val="70000"/>
                  </a:srgbClr>
                </a:outerShdw>
              </a:effectLst>
            </a:rPr>
            <a:t>Fiscal</a:t>
          </a:r>
        </a:p>
        <a:p>
          <a:pPr lvl="0" algn="ctr" defTabSz="533400">
            <a:lnSpc>
              <a:spcPct val="90000"/>
            </a:lnSpc>
            <a:spcBef>
              <a:spcPct val="0"/>
            </a:spcBef>
            <a:spcAft>
              <a:spcPct val="35000"/>
            </a:spcAft>
          </a:pPr>
          <a:r>
            <a:rPr lang="en-US" sz="1200" b="0" kern="1200" cap="none" spc="0">
              <a:ln w="9207" cmpd="sng">
                <a:solidFill>
                  <a:srgbClr val="FFFFFF"/>
                </a:solidFill>
                <a:prstDash val="solid"/>
              </a:ln>
              <a:solidFill>
                <a:srgbClr val="FFFFFF"/>
              </a:solidFill>
              <a:effectLst>
                <a:outerShdw blurRad="63500" dir="3600000" algn="tl" rotWithShape="0">
                  <a:srgbClr val="000000">
                    <a:alpha val="70000"/>
                  </a:srgbClr>
                </a:outerShdw>
              </a:effectLst>
            </a:rPr>
            <a:t>SOC</a:t>
          </a:r>
        </a:p>
      </dsp:txBody>
      <dsp:txXfrm>
        <a:off x="2159767" y="214741"/>
        <a:ext cx="1285875" cy="900112"/>
      </dsp:txXfrm>
    </dsp:sp>
    <dsp:sp modelId="{2B61DD85-864D-476E-961C-DFC49564D3FF}">
      <dsp:nvSpPr>
        <dsp:cNvPr id="0" name=""/>
        <dsp:cNvSpPr/>
      </dsp:nvSpPr>
      <dsp:spPr>
        <a:xfrm>
          <a:off x="2159767" y="1350168"/>
          <a:ext cx="1285875" cy="7929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i="1" kern="1200"/>
            <a:t>Analysis</a:t>
          </a:r>
        </a:p>
        <a:p>
          <a:pPr lvl="0" algn="ctr" defTabSz="488950">
            <a:lnSpc>
              <a:spcPct val="90000"/>
            </a:lnSpc>
            <a:spcBef>
              <a:spcPct val="0"/>
            </a:spcBef>
            <a:spcAft>
              <a:spcPct val="35000"/>
            </a:spcAft>
          </a:pPr>
          <a:r>
            <a:rPr lang="en-US" sz="1100" i="1" kern="1200"/>
            <a:t>Identification</a:t>
          </a:r>
        </a:p>
        <a:p>
          <a:pPr lvl="0" algn="ctr" defTabSz="488950">
            <a:lnSpc>
              <a:spcPct val="90000"/>
            </a:lnSpc>
            <a:spcBef>
              <a:spcPct val="0"/>
            </a:spcBef>
            <a:spcAft>
              <a:spcPct val="35000"/>
            </a:spcAft>
          </a:pPr>
          <a:r>
            <a:rPr lang="en-US" sz="1100" i="1" kern="1200"/>
            <a:t>Trending</a:t>
          </a:r>
        </a:p>
      </dsp:txBody>
      <dsp:txXfrm>
        <a:off x="2159767" y="1350168"/>
        <a:ext cx="1285875" cy="792956"/>
      </dsp:txXfrm>
    </dsp:sp>
    <dsp:sp modelId="{979C85A3-1E83-4DC5-A7AA-4F2B33DD6083}">
      <dsp:nvSpPr>
        <dsp:cNvPr id="0" name=""/>
        <dsp:cNvSpPr/>
      </dsp:nvSpPr>
      <dsp:spPr>
        <a:xfrm>
          <a:off x="3445642" y="214303"/>
          <a:ext cx="471487" cy="900121"/>
        </a:xfrm>
        <a:prstGeom prst="chevron">
          <a:avLst>
            <a:gd name="adj" fmla="val 62310"/>
          </a:avLst>
        </a:prstGeom>
        <a:solidFill>
          <a:schemeClr val="accent2">
            <a:shade val="90000"/>
            <a:hueOff val="-41001"/>
            <a:satOff val="-6944"/>
            <a:lumOff val="3211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71124C5B-3958-4F63-B970-6C3B927F1E3B}">
      <dsp:nvSpPr>
        <dsp:cNvPr id="0" name=""/>
        <dsp:cNvSpPr/>
      </dsp:nvSpPr>
      <dsp:spPr>
        <a:xfrm>
          <a:off x="4013570" y="150447"/>
          <a:ext cx="1092993" cy="1092993"/>
        </a:xfrm>
        <a:prstGeom prst="ellipse">
          <a:avLst/>
        </a:prstGeom>
        <a:gradFill rotWithShape="0">
          <a:gsLst>
            <a:gs pos="0">
              <a:schemeClr val="accent2">
                <a:shade val="50000"/>
                <a:hueOff val="-4367"/>
                <a:satOff val="-885"/>
                <a:lumOff val="4869"/>
                <a:alphaOff val="0"/>
                <a:shade val="51000"/>
                <a:satMod val="130000"/>
              </a:schemeClr>
            </a:gs>
            <a:gs pos="80000">
              <a:schemeClr val="accent2">
                <a:shade val="50000"/>
                <a:hueOff val="-4367"/>
                <a:satOff val="-885"/>
                <a:lumOff val="4869"/>
                <a:alphaOff val="0"/>
                <a:shade val="93000"/>
                <a:satMod val="130000"/>
              </a:schemeClr>
            </a:gs>
            <a:gs pos="100000">
              <a:schemeClr val="accent2">
                <a:shade val="50000"/>
                <a:hueOff val="-4367"/>
                <a:satOff val="-885"/>
                <a:lumOff val="486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b="1" kern="1200"/>
            <a:t>Compliance Committee</a:t>
          </a:r>
        </a:p>
      </dsp:txBody>
      <dsp:txXfrm>
        <a:off x="4173635" y="310512"/>
        <a:ext cx="772863" cy="772863"/>
      </dsp:txXfrm>
    </dsp:sp>
    <dsp:sp modelId="{C3A67081-C9A0-42F8-9772-7ABB49F0C770}">
      <dsp:nvSpPr>
        <dsp:cNvPr id="0" name=""/>
        <dsp:cNvSpPr/>
      </dsp:nvSpPr>
      <dsp:spPr>
        <a:xfrm>
          <a:off x="3917129" y="1350168"/>
          <a:ext cx="1285875" cy="7929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i="1" kern="1200"/>
            <a:t>Evaluation </a:t>
          </a:r>
        </a:p>
        <a:p>
          <a:pPr lvl="0" algn="ctr" defTabSz="488950">
            <a:lnSpc>
              <a:spcPct val="90000"/>
            </a:lnSpc>
            <a:spcBef>
              <a:spcPct val="0"/>
            </a:spcBef>
            <a:spcAft>
              <a:spcPct val="35000"/>
            </a:spcAft>
          </a:pPr>
          <a:r>
            <a:rPr lang="en-US" sz="1100" i="1" kern="1200"/>
            <a:t>Determination</a:t>
          </a:r>
        </a:p>
        <a:p>
          <a:pPr lvl="0" algn="ctr" defTabSz="488950">
            <a:lnSpc>
              <a:spcPct val="90000"/>
            </a:lnSpc>
            <a:spcBef>
              <a:spcPct val="0"/>
            </a:spcBef>
            <a:spcAft>
              <a:spcPct val="35000"/>
            </a:spcAft>
          </a:pPr>
          <a:r>
            <a:rPr lang="en-US" sz="1100" i="1" kern="1200"/>
            <a:t>Recommendation</a:t>
          </a:r>
        </a:p>
      </dsp:txBody>
      <dsp:txXfrm>
        <a:off x="3917129" y="1350168"/>
        <a:ext cx="1285875" cy="792956"/>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Dep13</b:Tag>
    <b:SourceType>Report</b:SourceType>
    <b:Guid>{9D3EC6CD-BEFC-4152-BF11-AA210F634B96}</b:Guid>
    <b:Title>HHS OIG Work Plan</b:Title>
    <b:Year>Fiscal Year 2013</b:Year>
    <b:City>Washington DC</b:City>
    <b:Publisher>HHS OIG</b:Publisher>
    <b:Author>
      <b:Author>
        <b:NameList>
          <b:Person>
            <b:Last>(HHS)</b:Last>
            <b:First>Department</b:First>
            <b:Middle>of Health and Human Services</b:Middle>
          </b:Person>
        </b:NameList>
      </b:Author>
    </b:Author>
    <b:Department>Office of Inspector General (OIG)</b:Department>
    <b:Pages>89-90</b:Pages>
    <b:ThesisType>Public Health Reviews</b:ThesisType>
    <b:YearAccessed>2013</b:YearAccessed>
    <b:MonthAccessed>March</b:MonthAccessed>
    <b:URL>HHS.gov</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167135-05B5-4584-A7D0-9F487879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24</Pages>
  <Words>8340</Words>
  <Characters>47542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Fraud, Waste and Abuse (FWA) Prevention Protocol</vt:lpstr>
    </vt:vector>
  </TitlesOfParts>
  <Company>HP</Company>
  <LinksUpToDate>false</LinksUpToDate>
  <CharactersWithSpaces>55771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 Waste and Abuse (FWA) Prevention Protocol</dc:title>
  <dc:subject>This protocol describes processes and activities designed to prevent, detect and address practices that could qualify as FWA and minimize risks that could affect client services and the system of care.</dc:subject>
  <dc:creator>Anna Fedeles</dc:creator>
  <cp:lastModifiedBy>Karla Pease</cp:lastModifiedBy>
  <cp:revision>65</cp:revision>
  <cp:lastPrinted>2015-09-22T12:36:00Z</cp:lastPrinted>
  <dcterms:created xsi:type="dcterms:W3CDTF">2015-09-18T17:25:00Z</dcterms:created>
  <dcterms:modified xsi:type="dcterms:W3CDTF">2015-09-23T15:46:00Z</dcterms:modified>
</cp:coreProperties>
</file>